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91" w:rsidRDefault="00D24191" w:rsidP="00267EA6">
      <w:pPr>
        <w:bidi w:val="0"/>
        <w:jc w:val="center"/>
        <w:rPr>
          <w:rFonts w:hint="cs"/>
          <w:sz w:val="32"/>
          <w:szCs w:val="32"/>
          <w:rtl/>
          <w:lang w:bidi="ar-IQ"/>
        </w:rPr>
      </w:pPr>
    </w:p>
    <w:p w:rsidR="009537D4" w:rsidRPr="00267EA6" w:rsidRDefault="00267EA6" w:rsidP="00D24191">
      <w:pPr>
        <w:bidi w:val="0"/>
        <w:jc w:val="center"/>
        <w:rPr>
          <w:color w:val="FF0000"/>
          <w:sz w:val="32"/>
          <w:szCs w:val="32"/>
          <w:lang w:bidi="ar-IQ"/>
        </w:rPr>
      </w:pPr>
      <w:r w:rsidRPr="00267EA6">
        <w:rPr>
          <w:rFonts w:hint="cs"/>
          <w:sz w:val="32"/>
          <w:szCs w:val="32"/>
          <w:rtl/>
          <w:lang w:bidi="ar-IQ"/>
        </w:rPr>
        <w:t xml:space="preserve"> </w:t>
      </w:r>
      <w:r w:rsidR="00144CF9" w:rsidRPr="00267EA6">
        <w:rPr>
          <w:rFonts w:hint="cs"/>
          <w:color w:val="FF0000"/>
          <w:sz w:val="32"/>
          <w:szCs w:val="32"/>
          <w:rtl/>
          <w:lang w:bidi="ar-IQ"/>
        </w:rPr>
        <w:t xml:space="preserve">Enzyme </w:t>
      </w:r>
      <w:r w:rsidR="00144CF9" w:rsidRPr="00267EA6">
        <w:rPr>
          <w:color w:val="FF0000"/>
          <w:sz w:val="32"/>
          <w:szCs w:val="32"/>
          <w:lang w:bidi="ar-IQ"/>
        </w:rPr>
        <w:t>Inhibition</w:t>
      </w:r>
    </w:p>
    <w:p w:rsidR="00144CF9" w:rsidRDefault="00144CF9" w:rsidP="00144CF9">
      <w:pPr>
        <w:bidi w:val="0"/>
        <w:rPr>
          <w:lang w:bidi="ar-IQ"/>
        </w:rPr>
      </w:pPr>
    </w:p>
    <w:p w:rsidR="000B64E9" w:rsidRDefault="00144CF9" w:rsidP="00F446C0">
      <w:pPr>
        <w:pStyle w:val="a3"/>
        <w:numPr>
          <w:ilvl w:val="0"/>
          <w:numId w:val="10"/>
        </w:numPr>
        <w:bidi w:val="0"/>
        <w:rPr>
          <w:lang w:bidi="ar-IQ"/>
        </w:rPr>
      </w:pPr>
      <w:r w:rsidRPr="00267EA6">
        <w:rPr>
          <w:color w:val="00B050"/>
          <w:sz w:val="28"/>
          <w:szCs w:val="28"/>
          <w:lang w:bidi="ar-IQ"/>
        </w:rPr>
        <w:t>Reversible Inhibition:</w:t>
      </w:r>
      <w:r w:rsidRPr="00267EA6">
        <w:rPr>
          <w:color w:val="00B050"/>
          <w:lang w:bidi="ar-IQ"/>
        </w:rPr>
        <w:t xml:space="preserve"> </w:t>
      </w:r>
      <w:r>
        <w:rPr>
          <w:lang w:bidi="ar-IQ"/>
        </w:rPr>
        <w:t xml:space="preserve">Different types of reversible inhibition are possible and they may be easily </w:t>
      </w:r>
      <w:proofErr w:type="spellStart"/>
      <w:r>
        <w:rPr>
          <w:lang w:bidi="ar-IQ"/>
        </w:rPr>
        <w:t>distingwished</w:t>
      </w:r>
      <w:proofErr w:type="spellEnd"/>
      <w:r>
        <w:rPr>
          <w:lang w:bidi="ar-IQ"/>
        </w:rPr>
        <w:t xml:space="preserve"> by analysts of </w:t>
      </w:r>
      <w:proofErr w:type="spellStart"/>
      <w:r>
        <w:rPr>
          <w:lang w:bidi="ar-IQ"/>
        </w:rPr>
        <w:t>L</w:t>
      </w:r>
      <w:r w:rsidR="000B64E9">
        <w:rPr>
          <w:lang w:bidi="ar-IQ"/>
        </w:rPr>
        <w:t>inweaver</w:t>
      </w:r>
      <w:proofErr w:type="spellEnd"/>
      <w:r w:rsidR="000B64E9">
        <w:rPr>
          <w:lang w:bidi="ar-IQ"/>
        </w:rPr>
        <w:t>-Burk plots of enzyme activity.</w:t>
      </w:r>
    </w:p>
    <w:p w:rsidR="000B64E9" w:rsidRPr="00267EA6" w:rsidRDefault="00921789" w:rsidP="000B64E9">
      <w:pPr>
        <w:pStyle w:val="a3"/>
        <w:numPr>
          <w:ilvl w:val="0"/>
          <w:numId w:val="2"/>
        </w:numPr>
        <w:bidi w:val="0"/>
        <w:rPr>
          <w:color w:val="0070C0"/>
          <w:lang w:bidi="ar-IQ"/>
        </w:rPr>
      </w:pPr>
      <w:r w:rsidRPr="00267EA6">
        <w:rPr>
          <w:color w:val="0070C0"/>
          <w:lang w:bidi="ar-IQ"/>
        </w:rPr>
        <w:t>Competi</w:t>
      </w:r>
      <w:r w:rsidR="000B64E9" w:rsidRPr="00267EA6">
        <w:rPr>
          <w:color w:val="0070C0"/>
          <w:lang w:bidi="ar-IQ"/>
        </w:rPr>
        <w:t>tive</w:t>
      </w:r>
    </w:p>
    <w:p w:rsidR="000B64E9" w:rsidRPr="00267EA6" w:rsidRDefault="000B64E9" w:rsidP="000B64E9">
      <w:pPr>
        <w:pStyle w:val="a3"/>
        <w:numPr>
          <w:ilvl w:val="0"/>
          <w:numId w:val="3"/>
        </w:numPr>
        <w:bidi w:val="0"/>
        <w:rPr>
          <w:color w:val="7030A0"/>
          <w:lang w:bidi="ar-IQ"/>
        </w:rPr>
      </w:pPr>
      <w:r w:rsidRPr="00267EA6">
        <w:rPr>
          <w:color w:val="7030A0"/>
          <w:lang w:bidi="ar-IQ"/>
        </w:rPr>
        <w:t xml:space="preserve">In competitive inhibition, inhibitor compete with the substrate for binding to the active site (i.e. the catalytic site) </w:t>
      </w:r>
      <w:proofErr w:type="spellStart"/>
      <w:r w:rsidRPr="00267EA6">
        <w:rPr>
          <w:color w:val="7030A0"/>
          <w:lang w:bidi="ar-IQ"/>
        </w:rPr>
        <w:t>nad</w:t>
      </w:r>
      <w:proofErr w:type="spellEnd"/>
      <w:r w:rsidRPr="00267EA6">
        <w:rPr>
          <w:color w:val="7030A0"/>
          <w:lang w:bidi="ar-IQ"/>
        </w:rPr>
        <w:t xml:space="preserve"> they form enzyme-inhibitor complexes.</w:t>
      </w:r>
    </w:p>
    <w:p w:rsidR="009537A6" w:rsidRPr="00267EA6" w:rsidRDefault="000B64E9" w:rsidP="000B64E9">
      <w:pPr>
        <w:pStyle w:val="a3"/>
        <w:numPr>
          <w:ilvl w:val="0"/>
          <w:numId w:val="3"/>
        </w:numPr>
        <w:bidi w:val="0"/>
        <w:rPr>
          <w:color w:val="7030A0"/>
          <w:lang w:bidi="ar-IQ"/>
        </w:rPr>
      </w:pPr>
      <w:r w:rsidRPr="00267EA6">
        <w:rPr>
          <w:color w:val="7030A0"/>
          <w:lang w:bidi="ar-IQ"/>
        </w:rPr>
        <w:t>For competitive inhibitor, th</w:t>
      </w:r>
      <w:r w:rsidR="009537A6" w:rsidRPr="00267EA6">
        <w:rPr>
          <w:color w:val="7030A0"/>
          <w:lang w:bidi="ar-IQ"/>
        </w:rPr>
        <w:t>e inhibition constant (Ki) is defined as the dissociation constant for the enzyme-inhibitor complex.</w:t>
      </w:r>
    </w:p>
    <w:p w:rsidR="009537A6" w:rsidRPr="00267EA6" w:rsidRDefault="009537A6" w:rsidP="009537A6">
      <w:pPr>
        <w:pStyle w:val="a3"/>
        <w:numPr>
          <w:ilvl w:val="0"/>
          <w:numId w:val="3"/>
        </w:numPr>
        <w:bidi w:val="0"/>
        <w:rPr>
          <w:color w:val="7030A0"/>
          <w:lang w:bidi="ar-IQ"/>
        </w:rPr>
      </w:pPr>
      <w:r w:rsidRPr="00267EA6">
        <w:rPr>
          <w:color w:val="7030A0"/>
          <w:lang w:bidi="ar-IQ"/>
        </w:rPr>
        <w:t>Since, the reaction is reversible, the enzyme-inhibitor complex can return to free enzyme and inhibitor.</w:t>
      </w:r>
    </w:p>
    <w:p w:rsidR="00921789" w:rsidRPr="00267EA6" w:rsidRDefault="00921789" w:rsidP="009537A6">
      <w:pPr>
        <w:pStyle w:val="a3"/>
        <w:numPr>
          <w:ilvl w:val="0"/>
          <w:numId w:val="2"/>
        </w:numPr>
        <w:bidi w:val="0"/>
        <w:rPr>
          <w:color w:val="0070C0"/>
          <w:lang w:bidi="ar-IQ"/>
        </w:rPr>
      </w:pPr>
      <w:r w:rsidRPr="00267EA6">
        <w:rPr>
          <w:color w:val="0070C0"/>
          <w:lang w:bidi="ar-IQ"/>
        </w:rPr>
        <w:t>Uncompeti</w:t>
      </w:r>
      <w:r w:rsidR="009537A6" w:rsidRPr="00267EA6">
        <w:rPr>
          <w:color w:val="0070C0"/>
          <w:lang w:bidi="ar-IQ"/>
        </w:rPr>
        <w:t>tive</w:t>
      </w:r>
    </w:p>
    <w:p w:rsidR="00921789" w:rsidRPr="00267EA6" w:rsidRDefault="00921789" w:rsidP="00921789">
      <w:pPr>
        <w:pStyle w:val="a3"/>
        <w:numPr>
          <w:ilvl w:val="0"/>
          <w:numId w:val="4"/>
        </w:numPr>
        <w:bidi w:val="0"/>
        <w:rPr>
          <w:color w:val="C00000"/>
          <w:lang w:bidi="ar-IQ"/>
        </w:rPr>
      </w:pPr>
      <w:r w:rsidRPr="00267EA6">
        <w:rPr>
          <w:color w:val="C00000"/>
          <w:lang w:bidi="ar-IQ"/>
        </w:rPr>
        <w:t>Inhibitors bind only to the ES at a site distinct from the active site (i.e. the allosteric site).</w:t>
      </w:r>
    </w:p>
    <w:p w:rsidR="00921789" w:rsidRPr="00267EA6" w:rsidRDefault="00921789" w:rsidP="00921789">
      <w:pPr>
        <w:pStyle w:val="a3"/>
        <w:numPr>
          <w:ilvl w:val="0"/>
          <w:numId w:val="4"/>
        </w:numPr>
        <w:bidi w:val="0"/>
        <w:rPr>
          <w:color w:val="C00000"/>
          <w:lang w:bidi="ar-IQ"/>
        </w:rPr>
      </w:pPr>
      <w:r w:rsidRPr="00267EA6">
        <w:rPr>
          <w:color w:val="C00000"/>
          <w:lang w:bidi="ar-IQ"/>
        </w:rPr>
        <w:t>For an uncompetitive inhibitor, Ki is defined as the dissociation constant for the (ES)-inhibitor complex.</w:t>
      </w:r>
    </w:p>
    <w:p w:rsidR="00F436E3" w:rsidRPr="00267EA6" w:rsidRDefault="00F436E3" w:rsidP="00921789">
      <w:pPr>
        <w:pStyle w:val="a3"/>
        <w:numPr>
          <w:ilvl w:val="0"/>
          <w:numId w:val="2"/>
        </w:numPr>
        <w:bidi w:val="0"/>
        <w:rPr>
          <w:color w:val="0070C0"/>
          <w:sz w:val="24"/>
          <w:szCs w:val="24"/>
          <w:lang w:bidi="ar-IQ"/>
        </w:rPr>
      </w:pPr>
      <w:r w:rsidRPr="00267EA6">
        <w:rPr>
          <w:color w:val="0070C0"/>
          <w:sz w:val="24"/>
          <w:szCs w:val="24"/>
          <w:lang w:bidi="ar-IQ"/>
        </w:rPr>
        <w:t>Non competitive</w:t>
      </w:r>
    </w:p>
    <w:p w:rsidR="00F436E3" w:rsidRPr="00267EA6" w:rsidRDefault="00F436E3" w:rsidP="00F436E3">
      <w:pPr>
        <w:pStyle w:val="a3"/>
        <w:numPr>
          <w:ilvl w:val="0"/>
          <w:numId w:val="5"/>
        </w:numPr>
        <w:bidi w:val="0"/>
        <w:rPr>
          <w:color w:val="00B0F0"/>
          <w:lang w:bidi="ar-IQ"/>
        </w:rPr>
      </w:pPr>
      <w:r w:rsidRPr="00267EA6">
        <w:rPr>
          <w:color w:val="00B0F0"/>
          <w:lang w:bidi="ar-IQ"/>
        </w:rPr>
        <w:t>Inhibitors bind both to the free enzyme and the ES at the allosteric site, which is distinct from the active site.</w:t>
      </w:r>
    </w:p>
    <w:p w:rsidR="001F1905" w:rsidRPr="00267EA6" w:rsidRDefault="00F436E3" w:rsidP="00F436E3">
      <w:pPr>
        <w:pStyle w:val="a3"/>
        <w:numPr>
          <w:ilvl w:val="0"/>
          <w:numId w:val="5"/>
        </w:numPr>
        <w:bidi w:val="0"/>
        <w:rPr>
          <w:color w:val="00B0F0"/>
          <w:lang w:bidi="ar-IQ"/>
        </w:rPr>
      </w:pPr>
      <w:r w:rsidRPr="00267EA6">
        <w:rPr>
          <w:color w:val="00B0F0"/>
          <w:lang w:bidi="ar-IQ"/>
        </w:rPr>
        <w:t>For a (pure) noncompetitive inhibitor, the dissociation constant for the binding of the inhibitor to the enzyme and ES are identical.</w:t>
      </w:r>
    </w:p>
    <w:p w:rsidR="001F1905" w:rsidRPr="00267EA6" w:rsidRDefault="001F1905" w:rsidP="001F1905">
      <w:pPr>
        <w:pStyle w:val="a3"/>
        <w:numPr>
          <w:ilvl w:val="0"/>
          <w:numId w:val="5"/>
        </w:numPr>
        <w:bidi w:val="0"/>
        <w:rPr>
          <w:color w:val="00B0F0"/>
          <w:lang w:bidi="ar-IQ"/>
        </w:rPr>
      </w:pPr>
      <w:r w:rsidRPr="00267EA6">
        <w:rPr>
          <w:color w:val="00B0F0"/>
          <w:lang w:bidi="ar-IQ"/>
        </w:rPr>
        <w:t>For a (mixed) noncompetitive inhibitor, the dissociation constant for the binding of the inhibitor to the enzyme and ES are not equal.</w:t>
      </w:r>
    </w:p>
    <w:p w:rsidR="0039073A" w:rsidRDefault="0039073A" w:rsidP="0039073A">
      <w:pPr>
        <w:pStyle w:val="a3"/>
        <w:bidi w:val="0"/>
        <w:ind w:left="1440"/>
        <w:rPr>
          <w:lang w:bidi="ar-IQ"/>
        </w:rPr>
      </w:pPr>
    </w:p>
    <w:p w:rsidR="001F1905" w:rsidRDefault="001F1905" w:rsidP="00F446C0">
      <w:pPr>
        <w:pStyle w:val="a3"/>
        <w:numPr>
          <w:ilvl w:val="0"/>
          <w:numId w:val="10"/>
        </w:numPr>
        <w:bidi w:val="0"/>
        <w:rPr>
          <w:lang w:bidi="ar-IQ"/>
        </w:rPr>
      </w:pPr>
      <w:r w:rsidRPr="00F446C0">
        <w:rPr>
          <w:color w:val="FF0000"/>
          <w:sz w:val="28"/>
          <w:szCs w:val="28"/>
          <w:lang w:bidi="ar-IQ"/>
        </w:rPr>
        <w:t>Irreversible competitive inhibitors</w:t>
      </w:r>
      <w:r>
        <w:rPr>
          <w:lang w:bidi="ar-IQ"/>
        </w:rPr>
        <w:t xml:space="preserve"> bin</w:t>
      </w:r>
      <w:r w:rsidR="0039073A">
        <w:rPr>
          <w:lang w:bidi="ar-IQ"/>
        </w:rPr>
        <w:t>d</w:t>
      </w:r>
      <w:r>
        <w:rPr>
          <w:lang w:bidi="ar-IQ"/>
        </w:rPr>
        <w:t xml:space="preserve"> covalently or so tightly to the </w:t>
      </w:r>
    </w:p>
    <w:p w:rsidR="000B64E9" w:rsidRDefault="0039073A" w:rsidP="001F1905">
      <w:pPr>
        <w:pStyle w:val="a3"/>
        <w:bidi w:val="0"/>
        <w:rPr>
          <w:lang w:bidi="ar-IQ"/>
        </w:rPr>
      </w:pPr>
      <w:r>
        <w:rPr>
          <w:lang w:bidi="ar-IQ"/>
        </w:rPr>
        <w:t>a</w:t>
      </w:r>
      <w:r w:rsidR="001F1905">
        <w:rPr>
          <w:lang w:bidi="ar-IQ"/>
        </w:rPr>
        <w:t>ctive site of</w:t>
      </w:r>
      <w:r>
        <w:rPr>
          <w:lang w:bidi="ar-IQ"/>
        </w:rPr>
        <w:t xml:space="preserve"> enzymes that they are </w:t>
      </w:r>
      <w:proofErr w:type="spellStart"/>
      <w:r>
        <w:rPr>
          <w:lang w:bidi="ar-IQ"/>
        </w:rPr>
        <w:t>inactivatet</w:t>
      </w:r>
      <w:proofErr w:type="spellEnd"/>
      <w:r>
        <w:rPr>
          <w:lang w:bidi="ar-IQ"/>
        </w:rPr>
        <w:t xml:space="preserve"> irreversibly.</w:t>
      </w:r>
      <w:r w:rsidR="001F1905">
        <w:rPr>
          <w:lang w:bidi="ar-IQ"/>
        </w:rPr>
        <w:t xml:space="preserve">  </w:t>
      </w:r>
      <w:r w:rsidR="00F436E3">
        <w:rPr>
          <w:lang w:bidi="ar-IQ"/>
        </w:rPr>
        <w:t xml:space="preserve">  </w:t>
      </w:r>
      <w:r w:rsidR="00921789">
        <w:rPr>
          <w:lang w:bidi="ar-IQ"/>
        </w:rPr>
        <w:t xml:space="preserve"> </w:t>
      </w:r>
      <w:r w:rsidR="009537A6">
        <w:rPr>
          <w:lang w:bidi="ar-IQ"/>
        </w:rPr>
        <w:t xml:space="preserve">  </w:t>
      </w:r>
    </w:p>
    <w:p w:rsidR="00144CF9" w:rsidRPr="00267EA6" w:rsidRDefault="0039073A" w:rsidP="0039073A">
      <w:pPr>
        <w:pStyle w:val="a3"/>
        <w:numPr>
          <w:ilvl w:val="0"/>
          <w:numId w:val="6"/>
        </w:numPr>
        <w:bidi w:val="0"/>
        <w:rPr>
          <w:color w:val="00B050"/>
          <w:sz w:val="24"/>
          <w:szCs w:val="24"/>
          <w:lang w:bidi="ar-IQ"/>
        </w:rPr>
      </w:pPr>
      <w:r w:rsidRPr="00267EA6">
        <w:rPr>
          <w:color w:val="00B050"/>
          <w:sz w:val="24"/>
          <w:szCs w:val="24"/>
          <w:lang w:bidi="ar-IQ"/>
        </w:rPr>
        <w:t xml:space="preserve">Affinity </w:t>
      </w:r>
      <w:proofErr w:type="spellStart"/>
      <w:r w:rsidRPr="00267EA6">
        <w:rPr>
          <w:color w:val="00B050"/>
          <w:sz w:val="24"/>
          <w:szCs w:val="24"/>
          <w:lang w:bidi="ar-IQ"/>
        </w:rPr>
        <w:t>lables</w:t>
      </w:r>
      <w:proofErr w:type="spellEnd"/>
    </w:p>
    <w:p w:rsidR="0039073A" w:rsidRPr="00267EA6" w:rsidRDefault="0039073A" w:rsidP="0039073A">
      <w:pPr>
        <w:pStyle w:val="a3"/>
        <w:numPr>
          <w:ilvl w:val="0"/>
          <w:numId w:val="7"/>
        </w:numPr>
        <w:bidi w:val="0"/>
        <w:rPr>
          <w:color w:val="0070C0"/>
          <w:lang w:bidi="ar-IQ"/>
        </w:rPr>
      </w:pPr>
      <w:r w:rsidRPr="00267EA6">
        <w:rPr>
          <w:color w:val="0070C0"/>
          <w:lang w:bidi="ar-IQ"/>
        </w:rPr>
        <w:t>Defin</w:t>
      </w:r>
      <w:r w:rsidR="008962AE" w:rsidRPr="00267EA6">
        <w:rPr>
          <w:color w:val="0070C0"/>
          <w:lang w:bidi="ar-IQ"/>
        </w:rPr>
        <w:t>i</w:t>
      </w:r>
      <w:r w:rsidRPr="00267EA6">
        <w:rPr>
          <w:color w:val="0070C0"/>
          <w:lang w:bidi="ar-IQ"/>
        </w:rPr>
        <w:t>tion. These are substrate analogs that possess a highly reactive gro</w:t>
      </w:r>
      <w:r w:rsidR="00912461" w:rsidRPr="00267EA6">
        <w:rPr>
          <w:color w:val="0070C0"/>
          <w:lang w:bidi="ar-IQ"/>
        </w:rPr>
        <w:t>up that is not present on the natural substrate.</w:t>
      </w:r>
    </w:p>
    <w:p w:rsidR="00912461" w:rsidRPr="00267EA6" w:rsidRDefault="00912461" w:rsidP="00912461">
      <w:pPr>
        <w:pStyle w:val="a3"/>
        <w:numPr>
          <w:ilvl w:val="0"/>
          <w:numId w:val="7"/>
        </w:numPr>
        <w:bidi w:val="0"/>
        <w:rPr>
          <w:color w:val="0070C0"/>
          <w:lang w:bidi="ar-IQ"/>
        </w:rPr>
      </w:pPr>
      <w:r w:rsidRPr="00267EA6">
        <w:rPr>
          <w:color w:val="0070C0"/>
          <w:lang w:bidi="ar-IQ"/>
        </w:rPr>
        <w:t xml:space="preserve">Action. The reactive group permanently blocks the active site of the enzyme from the substrate because the group reacts covalently with an amino acid residue. The residue that is </w:t>
      </w:r>
      <w:proofErr w:type="spellStart"/>
      <w:r w:rsidRPr="00267EA6">
        <w:rPr>
          <w:color w:val="0070C0"/>
          <w:lang w:bidi="ar-IQ"/>
        </w:rPr>
        <w:t>modeified</w:t>
      </w:r>
      <w:proofErr w:type="spellEnd"/>
      <w:r w:rsidRPr="00267EA6">
        <w:rPr>
          <w:color w:val="0070C0"/>
          <w:lang w:bidi="ar-IQ"/>
        </w:rPr>
        <w:t xml:space="preserve"> is not necessarily involved in catalysis.</w:t>
      </w:r>
    </w:p>
    <w:p w:rsidR="00957543" w:rsidRPr="00E311C4" w:rsidRDefault="00957543" w:rsidP="00957543">
      <w:pPr>
        <w:pStyle w:val="a3"/>
        <w:numPr>
          <w:ilvl w:val="0"/>
          <w:numId w:val="6"/>
        </w:numPr>
        <w:bidi w:val="0"/>
        <w:rPr>
          <w:color w:val="00B050"/>
          <w:sz w:val="24"/>
          <w:szCs w:val="24"/>
          <w:lang w:bidi="ar-IQ"/>
        </w:rPr>
      </w:pPr>
      <w:proofErr w:type="spellStart"/>
      <w:r w:rsidRPr="00E311C4">
        <w:rPr>
          <w:color w:val="00B050"/>
          <w:sz w:val="24"/>
          <w:szCs w:val="24"/>
          <w:lang w:bidi="ar-IQ"/>
        </w:rPr>
        <w:t>Mechanis</w:t>
      </w:r>
      <w:proofErr w:type="spellEnd"/>
      <w:r w:rsidRPr="00E311C4">
        <w:rPr>
          <w:color w:val="00B050"/>
          <w:sz w:val="24"/>
          <w:szCs w:val="24"/>
          <w:lang w:bidi="ar-IQ"/>
        </w:rPr>
        <w:t>-based or suicide inhibitors</w:t>
      </w:r>
    </w:p>
    <w:p w:rsidR="00957543" w:rsidRDefault="00957543" w:rsidP="00957543">
      <w:pPr>
        <w:pStyle w:val="a3"/>
        <w:numPr>
          <w:ilvl w:val="0"/>
          <w:numId w:val="8"/>
        </w:numPr>
        <w:bidi w:val="0"/>
        <w:rPr>
          <w:color w:val="7030A0"/>
          <w:lang w:bidi="ar-IQ"/>
        </w:rPr>
      </w:pPr>
      <w:r w:rsidRPr="00E311C4">
        <w:rPr>
          <w:color w:val="7030A0"/>
          <w:lang w:bidi="ar-IQ"/>
        </w:rPr>
        <w:t>Defin</w:t>
      </w:r>
      <w:r w:rsidR="008962AE" w:rsidRPr="00E311C4">
        <w:rPr>
          <w:color w:val="7030A0"/>
          <w:lang w:bidi="ar-IQ"/>
        </w:rPr>
        <w:t>i</w:t>
      </w:r>
      <w:r w:rsidRPr="00E311C4">
        <w:rPr>
          <w:color w:val="7030A0"/>
          <w:lang w:bidi="ar-IQ"/>
        </w:rPr>
        <w:t>tion. These are substrate analogs that are transformed by the catalytic action of the enzyme.</w:t>
      </w:r>
    </w:p>
    <w:p w:rsidR="00D24191" w:rsidRPr="00E311C4" w:rsidRDefault="00D24191" w:rsidP="00D24191">
      <w:pPr>
        <w:pStyle w:val="a3"/>
        <w:bidi w:val="0"/>
        <w:ind w:left="1800"/>
        <w:rPr>
          <w:color w:val="7030A0"/>
          <w:lang w:bidi="ar-IQ"/>
        </w:rPr>
      </w:pPr>
    </w:p>
    <w:p w:rsidR="00E311C4" w:rsidRPr="00D24191" w:rsidRDefault="00957543" w:rsidP="00D24191">
      <w:pPr>
        <w:pStyle w:val="a3"/>
        <w:numPr>
          <w:ilvl w:val="0"/>
          <w:numId w:val="8"/>
        </w:numPr>
        <w:bidi w:val="0"/>
        <w:rPr>
          <w:color w:val="7030A0"/>
          <w:lang w:bidi="ar-IQ"/>
        </w:rPr>
      </w:pPr>
      <w:r w:rsidRPr="00E311C4">
        <w:rPr>
          <w:color w:val="7030A0"/>
          <w:lang w:bidi="ar-IQ"/>
        </w:rPr>
        <w:lastRenderedPageBreak/>
        <w:t>Action. Their structures are such that the product of this reaction is highly reactive and subsequently combines covalently with an amino acid residue</w:t>
      </w:r>
      <w:r w:rsidR="008962AE" w:rsidRPr="00E311C4">
        <w:rPr>
          <w:color w:val="7030A0"/>
          <w:lang w:bidi="ar-IQ"/>
        </w:rPr>
        <w:t xml:space="preserve"> in the active site, thus inactivating the enzyme.</w:t>
      </w:r>
    </w:p>
    <w:p w:rsidR="008962AE" w:rsidRPr="00E311C4" w:rsidRDefault="008962AE" w:rsidP="008962AE">
      <w:pPr>
        <w:pStyle w:val="a3"/>
        <w:numPr>
          <w:ilvl w:val="0"/>
          <w:numId w:val="6"/>
        </w:numPr>
        <w:bidi w:val="0"/>
        <w:rPr>
          <w:color w:val="00B050"/>
          <w:sz w:val="24"/>
          <w:szCs w:val="24"/>
          <w:lang w:bidi="ar-IQ"/>
        </w:rPr>
      </w:pPr>
      <w:r w:rsidRPr="00E311C4">
        <w:rPr>
          <w:color w:val="00B050"/>
          <w:sz w:val="24"/>
          <w:szCs w:val="24"/>
          <w:lang w:bidi="ar-IQ"/>
        </w:rPr>
        <w:t>Transition-state analogs</w:t>
      </w:r>
    </w:p>
    <w:p w:rsidR="008962AE" w:rsidRPr="00E311C4" w:rsidRDefault="008962AE" w:rsidP="008962AE">
      <w:pPr>
        <w:pStyle w:val="a3"/>
        <w:numPr>
          <w:ilvl w:val="0"/>
          <w:numId w:val="9"/>
        </w:numPr>
        <w:bidi w:val="0"/>
        <w:rPr>
          <w:color w:val="C00000"/>
          <w:lang w:bidi="ar-IQ"/>
        </w:rPr>
      </w:pPr>
      <w:r w:rsidRPr="00E311C4">
        <w:rPr>
          <w:color w:val="C00000"/>
          <w:lang w:bidi="ar-IQ"/>
        </w:rPr>
        <w:t>Definition. These are substrate analogs whose structures closely resemble the transition state of the natural substrate.</w:t>
      </w:r>
    </w:p>
    <w:p w:rsidR="00F446C0" w:rsidRDefault="008962AE" w:rsidP="008962AE">
      <w:pPr>
        <w:pStyle w:val="a3"/>
        <w:numPr>
          <w:ilvl w:val="0"/>
          <w:numId w:val="9"/>
        </w:numPr>
        <w:bidi w:val="0"/>
        <w:rPr>
          <w:color w:val="C00000"/>
          <w:lang w:bidi="ar-IQ"/>
        </w:rPr>
      </w:pPr>
      <w:r w:rsidRPr="00E311C4">
        <w:rPr>
          <w:color w:val="C00000"/>
          <w:lang w:bidi="ar-IQ"/>
        </w:rPr>
        <w:t>Action.</w:t>
      </w:r>
      <w:r w:rsidR="00512CD3" w:rsidRPr="00E311C4">
        <w:rPr>
          <w:color w:val="C00000"/>
          <w:lang w:bidi="ar-IQ"/>
        </w:rPr>
        <w:t xml:space="preserve"> Transition- state analogs do not covalently modify the enzyme but bind the active site so tightly that they irreversibly inactivate it. </w:t>
      </w:r>
    </w:p>
    <w:p w:rsidR="00F446C0" w:rsidRDefault="00F446C0" w:rsidP="00F446C0">
      <w:pPr>
        <w:pStyle w:val="a3"/>
        <w:numPr>
          <w:ilvl w:val="0"/>
          <w:numId w:val="10"/>
        </w:numPr>
        <w:bidi w:val="0"/>
        <w:rPr>
          <w:lang w:bidi="ar-IQ"/>
        </w:rPr>
      </w:pPr>
      <w:r>
        <w:rPr>
          <w:lang w:bidi="ar-IQ"/>
        </w:rPr>
        <w:t>Medical relevance of enzyme inhibitors</w:t>
      </w:r>
    </w:p>
    <w:p w:rsidR="00553445" w:rsidRDefault="00F446C0" w:rsidP="00F446C0">
      <w:pPr>
        <w:pStyle w:val="a3"/>
        <w:numPr>
          <w:ilvl w:val="0"/>
          <w:numId w:val="11"/>
        </w:numPr>
        <w:bidi w:val="0"/>
        <w:rPr>
          <w:lang w:bidi="ar-IQ"/>
        </w:rPr>
      </w:pPr>
      <w:r>
        <w:rPr>
          <w:lang w:bidi="ar-IQ"/>
        </w:rPr>
        <w:t>Many highly toxic, naturally occurring and man-made compounds are irreversible enzyme inhibitor</w:t>
      </w:r>
      <w:r w:rsidR="00553445">
        <w:rPr>
          <w:lang w:bidi="ar-IQ"/>
        </w:rPr>
        <w:t>s.</w:t>
      </w:r>
    </w:p>
    <w:p w:rsidR="00553445" w:rsidRDefault="00553445" w:rsidP="00553445">
      <w:pPr>
        <w:pStyle w:val="a3"/>
        <w:numPr>
          <w:ilvl w:val="0"/>
          <w:numId w:val="11"/>
        </w:numPr>
        <w:bidi w:val="0"/>
        <w:rPr>
          <w:lang w:bidi="ar-IQ"/>
        </w:rPr>
      </w:pPr>
      <w:r>
        <w:rPr>
          <w:lang w:bidi="ar-IQ"/>
        </w:rPr>
        <w:t>Therapeutic applications</w:t>
      </w:r>
    </w:p>
    <w:p w:rsidR="00553445" w:rsidRDefault="00553445" w:rsidP="00553445">
      <w:pPr>
        <w:pStyle w:val="a3"/>
        <w:numPr>
          <w:ilvl w:val="0"/>
          <w:numId w:val="12"/>
        </w:numPr>
        <w:bidi w:val="0"/>
        <w:rPr>
          <w:lang w:bidi="ar-IQ"/>
        </w:rPr>
      </w:pPr>
      <w:r>
        <w:rPr>
          <w:lang w:bidi="ar-IQ"/>
        </w:rPr>
        <w:t>Synthetic compounds. The rational design of therapeutic drugs often involves the synthesis of inhibitors of certain enzymes.</w:t>
      </w:r>
    </w:p>
    <w:p w:rsidR="00AA010A" w:rsidRDefault="00553445" w:rsidP="00AA010A">
      <w:pPr>
        <w:pStyle w:val="a3"/>
        <w:numPr>
          <w:ilvl w:val="0"/>
          <w:numId w:val="12"/>
        </w:numPr>
        <w:bidi w:val="0"/>
        <w:rPr>
          <w:lang w:bidi="ar-IQ"/>
        </w:rPr>
      </w:pPr>
      <w:r>
        <w:rPr>
          <w:lang w:bidi="ar-IQ"/>
        </w:rPr>
        <w:t xml:space="preserve">Natural compounds used as drugs can also inhibit enzymes, and some act through this mechanism. An example is penicillin, which transition-state </w:t>
      </w:r>
      <w:proofErr w:type="spellStart"/>
      <w:r>
        <w:rPr>
          <w:lang w:bidi="ar-IQ"/>
        </w:rPr>
        <w:t>anslogthat</w:t>
      </w:r>
      <w:proofErr w:type="spellEnd"/>
      <w:r>
        <w:rPr>
          <w:lang w:bidi="ar-IQ"/>
        </w:rPr>
        <w:t xml:space="preserve"> inhibit</w:t>
      </w:r>
      <w:r w:rsidR="00AA010A">
        <w:rPr>
          <w:lang w:bidi="ar-IQ"/>
        </w:rPr>
        <w:t xml:space="preserve">s the reaction with </w:t>
      </w:r>
      <w:proofErr w:type="spellStart"/>
      <w:r w:rsidR="00AA010A">
        <w:rPr>
          <w:lang w:bidi="ar-IQ"/>
        </w:rPr>
        <w:t>transpeptidase</w:t>
      </w:r>
      <w:proofErr w:type="spellEnd"/>
      <w:r w:rsidR="00AA010A">
        <w:rPr>
          <w:lang w:bidi="ar-IQ"/>
        </w:rPr>
        <w:t xml:space="preserve"> </w:t>
      </w:r>
      <w:proofErr w:type="spellStart"/>
      <w:r w:rsidR="00AA010A">
        <w:rPr>
          <w:lang w:bidi="ar-IQ"/>
        </w:rPr>
        <w:t>thatis</w:t>
      </w:r>
      <w:proofErr w:type="spellEnd"/>
      <w:r w:rsidR="00AA010A">
        <w:rPr>
          <w:lang w:bidi="ar-IQ"/>
        </w:rPr>
        <w:t xml:space="preserve"> important in the development of bacterial membranes, thus destroying normal </w:t>
      </w:r>
      <w:proofErr w:type="spellStart"/>
      <w:r w:rsidR="00AA010A">
        <w:rPr>
          <w:lang w:bidi="ar-IQ"/>
        </w:rPr>
        <w:t>grouth</w:t>
      </w:r>
      <w:proofErr w:type="spellEnd"/>
      <w:r w:rsidR="00AA010A">
        <w:rPr>
          <w:lang w:bidi="ar-IQ"/>
        </w:rPr>
        <w:t xml:space="preserve"> of the bacteria. </w:t>
      </w:r>
    </w:p>
    <w:p w:rsidR="00D24191" w:rsidRDefault="00D24191" w:rsidP="00D24191">
      <w:pPr>
        <w:pStyle w:val="a3"/>
        <w:bidi w:val="0"/>
        <w:ind w:left="1866"/>
        <w:rPr>
          <w:lang w:bidi="ar-IQ"/>
        </w:rPr>
      </w:pPr>
    </w:p>
    <w:p w:rsidR="00AD7C6D" w:rsidRDefault="00AA010A" w:rsidP="00AA010A">
      <w:pPr>
        <w:bidi w:val="0"/>
        <w:rPr>
          <w:lang w:bidi="ar-IQ"/>
        </w:rPr>
      </w:pPr>
      <w:r>
        <w:rPr>
          <w:lang w:bidi="ar-IQ"/>
        </w:rPr>
        <w:t xml:space="preserve">                   Regulation of enzymes</w:t>
      </w:r>
      <w:r w:rsidR="00D24191">
        <w:rPr>
          <w:lang w:bidi="ar-IQ"/>
        </w:rPr>
        <w:t xml:space="preserve">: </w:t>
      </w:r>
    </w:p>
    <w:p w:rsidR="00433F6B" w:rsidRDefault="00D24191" w:rsidP="00AD7C6D">
      <w:pPr>
        <w:bidi w:val="0"/>
        <w:rPr>
          <w:lang w:bidi="ar-IQ"/>
        </w:rPr>
      </w:pPr>
      <w:bookmarkStart w:id="0" w:name="_GoBack"/>
      <w:bookmarkEnd w:id="0"/>
      <w:r>
        <w:rPr>
          <w:lang w:bidi="ar-IQ"/>
        </w:rPr>
        <w:t xml:space="preserve"> can be affected by changes in pH and temperature, as   well as by inhibition, modification, and regulation of the enzymes and the metabolic</w:t>
      </w:r>
      <w:r w:rsidR="00AD7C6D">
        <w:rPr>
          <w:lang w:bidi="ar-IQ"/>
        </w:rPr>
        <w:t xml:space="preserve"> </w:t>
      </w:r>
      <w:r>
        <w:rPr>
          <w:lang w:bidi="ar-IQ"/>
        </w:rPr>
        <w:t>pathways in which they part</w:t>
      </w:r>
      <w:r w:rsidR="00433F6B">
        <w:rPr>
          <w:lang w:bidi="ar-IQ"/>
        </w:rPr>
        <w:t>icipate.</w:t>
      </w:r>
    </w:p>
    <w:p w:rsidR="00433F6B" w:rsidRDefault="00433F6B" w:rsidP="00433F6B">
      <w:pPr>
        <w:pStyle w:val="a3"/>
        <w:numPr>
          <w:ilvl w:val="0"/>
          <w:numId w:val="14"/>
        </w:numPr>
        <w:bidi w:val="0"/>
        <w:rPr>
          <w:lang w:bidi="ar-IQ"/>
        </w:rPr>
      </w:pPr>
      <w:r>
        <w:rPr>
          <w:lang w:bidi="ar-IQ"/>
        </w:rPr>
        <w:t>Product inhibition. If the product accumulates, it can i</w:t>
      </w:r>
      <w:r w:rsidR="00AD7C6D">
        <w:rPr>
          <w:lang w:bidi="ar-IQ"/>
        </w:rPr>
        <w:t>nhibit the enzyme in some enzyma</w:t>
      </w:r>
      <w:r>
        <w:rPr>
          <w:lang w:bidi="ar-IQ"/>
        </w:rPr>
        <w:t>tic react</w:t>
      </w:r>
      <w:r w:rsidR="00AD7C6D">
        <w:rPr>
          <w:lang w:bidi="ar-IQ"/>
        </w:rPr>
        <w:t>i</w:t>
      </w:r>
      <w:r>
        <w:rPr>
          <w:lang w:bidi="ar-IQ"/>
        </w:rPr>
        <w:t>ons. This form of control limits the rate of formation of the product when the product is underused.</w:t>
      </w:r>
    </w:p>
    <w:p w:rsidR="00433F6B" w:rsidRDefault="00433F6B" w:rsidP="00433F6B">
      <w:pPr>
        <w:pStyle w:val="a3"/>
        <w:numPr>
          <w:ilvl w:val="0"/>
          <w:numId w:val="14"/>
        </w:numPr>
        <w:bidi w:val="0"/>
        <w:rPr>
          <w:lang w:bidi="ar-IQ"/>
        </w:rPr>
      </w:pPr>
      <w:r>
        <w:rPr>
          <w:lang w:bidi="ar-IQ"/>
        </w:rPr>
        <w:t>Covalent modification</w:t>
      </w:r>
    </w:p>
    <w:p w:rsidR="005273EF" w:rsidRDefault="005273EF" w:rsidP="00433F6B">
      <w:pPr>
        <w:pStyle w:val="a3"/>
        <w:numPr>
          <w:ilvl w:val="0"/>
          <w:numId w:val="16"/>
        </w:numPr>
        <w:bidi w:val="0"/>
        <w:rPr>
          <w:lang w:bidi="ar-IQ"/>
        </w:rPr>
      </w:pPr>
      <w:r>
        <w:rPr>
          <w:lang w:bidi="ar-IQ"/>
        </w:rPr>
        <w:t>Phosphorylation</w:t>
      </w:r>
    </w:p>
    <w:p w:rsidR="00AD7C6D" w:rsidRDefault="005273EF" w:rsidP="005273EF">
      <w:pPr>
        <w:pStyle w:val="a3"/>
        <w:numPr>
          <w:ilvl w:val="0"/>
          <w:numId w:val="17"/>
        </w:numPr>
        <w:bidi w:val="0"/>
        <w:rPr>
          <w:lang w:bidi="ar-IQ"/>
        </w:rPr>
      </w:pPr>
      <w:r>
        <w:rPr>
          <w:lang w:bidi="ar-IQ"/>
        </w:rPr>
        <w:t>Effect on enzyme activity. In certain enzymes, the addition of phosphate group to a specific amino acid residue [usually serine(</w:t>
      </w:r>
      <w:proofErr w:type="spellStart"/>
      <w:r>
        <w:rPr>
          <w:lang w:bidi="ar-IQ"/>
        </w:rPr>
        <w:t>Ser</w:t>
      </w:r>
      <w:proofErr w:type="spellEnd"/>
      <w:r>
        <w:rPr>
          <w:lang w:bidi="ar-IQ"/>
        </w:rPr>
        <w:t>) and sometimes tyrosine (</w:t>
      </w:r>
      <w:proofErr w:type="spellStart"/>
      <w:r>
        <w:rPr>
          <w:lang w:bidi="ar-IQ"/>
        </w:rPr>
        <w:t>tyr</w:t>
      </w:r>
      <w:proofErr w:type="spellEnd"/>
      <w:r>
        <w:rPr>
          <w:lang w:bidi="ar-IQ"/>
        </w:rPr>
        <w:t xml:space="preserve">)] by specific protein kinase dramatically </w:t>
      </w:r>
      <w:r w:rsidR="00AD7C6D">
        <w:rPr>
          <w:lang w:bidi="ar-IQ"/>
        </w:rPr>
        <w:t>enhances or depresses activity.</w:t>
      </w:r>
    </w:p>
    <w:p w:rsidR="00AD7C6D" w:rsidRDefault="00AD7C6D" w:rsidP="00AD7C6D">
      <w:pPr>
        <w:pStyle w:val="a3"/>
        <w:numPr>
          <w:ilvl w:val="0"/>
          <w:numId w:val="17"/>
        </w:numPr>
        <w:bidi w:val="0"/>
        <w:rPr>
          <w:lang w:bidi="ar-IQ"/>
        </w:rPr>
      </w:pPr>
      <w:r>
        <w:rPr>
          <w:lang w:bidi="ar-IQ"/>
        </w:rPr>
        <w:t>This modification is reversible. The phosphorylated enzyme may be dephosphorylated by specific phosphatase.</w:t>
      </w:r>
    </w:p>
    <w:p w:rsidR="008962AE" w:rsidRPr="00F446C0" w:rsidRDefault="00AD7C6D" w:rsidP="00AD7C6D">
      <w:pPr>
        <w:pStyle w:val="a3"/>
        <w:numPr>
          <w:ilvl w:val="0"/>
          <w:numId w:val="17"/>
        </w:numPr>
        <w:bidi w:val="0"/>
        <w:rPr>
          <w:lang w:bidi="ar-IQ"/>
        </w:rPr>
      </w:pPr>
      <w:r>
        <w:rPr>
          <w:lang w:bidi="ar-IQ"/>
        </w:rPr>
        <w:t xml:space="preserve">This type of modification predominates mammals. </w:t>
      </w:r>
      <w:r w:rsidR="00D24191">
        <w:rPr>
          <w:lang w:bidi="ar-IQ"/>
        </w:rPr>
        <w:t xml:space="preserve"> </w:t>
      </w:r>
      <w:r w:rsidR="008962AE" w:rsidRPr="00F446C0">
        <w:rPr>
          <w:lang w:bidi="ar-IQ"/>
        </w:rPr>
        <w:t xml:space="preserve">  </w:t>
      </w:r>
    </w:p>
    <w:p w:rsidR="00957543" w:rsidRDefault="00957543" w:rsidP="008962AE">
      <w:pPr>
        <w:pStyle w:val="a3"/>
        <w:bidi w:val="0"/>
        <w:ind w:left="1800"/>
        <w:rPr>
          <w:lang w:bidi="ar-IQ"/>
        </w:rPr>
      </w:pPr>
    </w:p>
    <w:p w:rsidR="00E311C4" w:rsidRDefault="00E311C4" w:rsidP="00E311C4">
      <w:pPr>
        <w:pStyle w:val="a3"/>
        <w:bidi w:val="0"/>
        <w:ind w:left="1800"/>
        <w:rPr>
          <w:lang w:bidi="ar-IQ"/>
        </w:rPr>
      </w:pPr>
    </w:p>
    <w:p w:rsidR="00E311C4" w:rsidRDefault="00E311C4" w:rsidP="00E311C4">
      <w:pPr>
        <w:pStyle w:val="a3"/>
        <w:bidi w:val="0"/>
        <w:ind w:left="1800"/>
        <w:rPr>
          <w:lang w:bidi="ar-IQ"/>
        </w:rPr>
      </w:pPr>
    </w:p>
    <w:sectPr w:rsidR="00E311C4" w:rsidSect="00023D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72E"/>
    <w:multiLevelType w:val="hybridMultilevel"/>
    <w:tmpl w:val="717406C6"/>
    <w:lvl w:ilvl="0" w:tplc="5F3CE4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36616"/>
    <w:multiLevelType w:val="hybridMultilevel"/>
    <w:tmpl w:val="A6DCF6C8"/>
    <w:lvl w:ilvl="0" w:tplc="90882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E0A3D"/>
    <w:multiLevelType w:val="hybridMultilevel"/>
    <w:tmpl w:val="5AC6D4DC"/>
    <w:lvl w:ilvl="0" w:tplc="335806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970A9B"/>
    <w:multiLevelType w:val="hybridMultilevel"/>
    <w:tmpl w:val="AE2C6A9E"/>
    <w:lvl w:ilvl="0" w:tplc="1ABCF91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E845AE5"/>
    <w:multiLevelType w:val="hybridMultilevel"/>
    <w:tmpl w:val="53880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23A31"/>
    <w:multiLevelType w:val="hybridMultilevel"/>
    <w:tmpl w:val="A7BC7B20"/>
    <w:lvl w:ilvl="0" w:tplc="0E1EE2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ECA7DEA"/>
    <w:multiLevelType w:val="hybridMultilevel"/>
    <w:tmpl w:val="E3409F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37E4C"/>
    <w:multiLevelType w:val="hybridMultilevel"/>
    <w:tmpl w:val="38FC7BC8"/>
    <w:lvl w:ilvl="0" w:tplc="CD0A7AAA">
      <w:start w:val="1"/>
      <w:numFmt w:val="upperLetter"/>
      <w:lvlText w:val="%1."/>
      <w:lvlJc w:val="left"/>
      <w:pPr>
        <w:ind w:left="1146" w:hanging="360"/>
      </w:pPr>
      <w:rPr>
        <w:rFonts w:hint="default"/>
        <w:color w:val="00B05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9453074"/>
    <w:multiLevelType w:val="hybridMultilevel"/>
    <w:tmpl w:val="7D70A13E"/>
    <w:lvl w:ilvl="0" w:tplc="BA7CD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347699"/>
    <w:multiLevelType w:val="hybridMultilevel"/>
    <w:tmpl w:val="62D4E304"/>
    <w:lvl w:ilvl="0" w:tplc="2B1882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7FF1DF4"/>
    <w:multiLevelType w:val="hybridMultilevel"/>
    <w:tmpl w:val="9CC847DA"/>
    <w:lvl w:ilvl="0" w:tplc="4268DA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DF4CA0"/>
    <w:multiLevelType w:val="hybridMultilevel"/>
    <w:tmpl w:val="466C014C"/>
    <w:lvl w:ilvl="0" w:tplc="06321F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1374BF"/>
    <w:multiLevelType w:val="hybridMultilevel"/>
    <w:tmpl w:val="28EA02F6"/>
    <w:lvl w:ilvl="0" w:tplc="FD72C9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EE073AD"/>
    <w:multiLevelType w:val="hybridMultilevel"/>
    <w:tmpl w:val="819013BE"/>
    <w:lvl w:ilvl="0" w:tplc="5B54FA42">
      <w:start w:val="1"/>
      <w:numFmt w:val="lowerLetter"/>
      <w:lvlText w:val="%1.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61E314F0"/>
    <w:multiLevelType w:val="hybridMultilevel"/>
    <w:tmpl w:val="257C72C0"/>
    <w:lvl w:ilvl="0" w:tplc="A3B85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875749"/>
    <w:multiLevelType w:val="hybridMultilevel"/>
    <w:tmpl w:val="03AAFBEA"/>
    <w:lvl w:ilvl="0" w:tplc="F236AC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7D91F27"/>
    <w:multiLevelType w:val="hybridMultilevel"/>
    <w:tmpl w:val="0E3A1D34"/>
    <w:lvl w:ilvl="0" w:tplc="98CE8462">
      <w:start w:val="1"/>
      <w:numFmt w:val="upp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2"/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12"/>
  </w:num>
  <w:num w:numId="10">
    <w:abstractNumId w:val="7"/>
  </w:num>
  <w:num w:numId="11">
    <w:abstractNumId w:val="3"/>
  </w:num>
  <w:num w:numId="12">
    <w:abstractNumId w:val="13"/>
  </w:num>
  <w:num w:numId="13">
    <w:abstractNumId w:val="6"/>
  </w:num>
  <w:num w:numId="14">
    <w:abstractNumId w:val="4"/>
  </w:num>
  <w:num w:numId="15">
    <w:abstractNumId w:val="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F9"/>
    <w:rsid w:val="00023D93"/>
    <w:rsid w:val="000B64E9"/>
    <w:rsid w:val="00144CF9"/>
    <w:rsid w:val="001F1905"/>
    <w:rsid w:val="00267EA6"/>
    <w:rsid w:val="0039073A"/>
    <w:rsid w:val="00433F6B"/>
    <w:rsid w:val="00502531"/>
    <w:rsid w:val="00512CD3"/>
    <w:rsid w:val="005273EF"/>
    <w:rsid w:val="00553445"/>
    <w:rsid w:val="008962AE"/>
    <w:rsid w:val="00912461"/>
    <w:rsid w:val="00921789"/>
    <w:rsid w:val="009537A6"/>
    <w:rsid w:val="009537D4"/>
    <w:rsid w:val="00957543"/>
    <w:rsid w:val="00AA010A"/>
    <w:rsid w:val="00AD7C6D"/>
    <w:rsid w:val="00D24191"/>
    <w:rsid w:val="00E311C4"/>
    <w:rsid w:val="00F436E3"/>
    <w:rsid w:val="00F4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Dr.Aziz</dc:creator>
  <cp:lastModifiedBy>DR.Ahmed Saker 2O11</cp:lastModifiedBy>
  <cp:revision>3</cp:revision>
  <dcterms:created xsi:type="dcterms:W3CDTF">2019-05-05T10:56:00Z</dcterms:created>
  <dcterms:modified xsi:type="dcterms:W3CDTF">2019-05-08T10:28:00Z</dcterms:modified>
</cp:coreProperties>
</file>