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6A" w:rsidRDefault="009A166A" w:rsidP="009A166A">
      <w:pPr>
        <w:jc w:val="right"/>
        <w:rPr>
          <w:rFonts w:hint="cs"/>
          <w:rtl/>
          <w:lang w:bidi="ar-IQ"/>
        </w:rPr>
      </w:pPr>
    </w:p>
    <w:p w:rsidR="009A166A" w:rsidRPr="009A166A" w:rsidRDefault="009A166A" w:rsidP="009A166A">
      <w:pPr>
        <w:jc w:val="right"/>
        <w:rPr>
          <w:rFonts w:ascii="Arial Black" w:hAnsi="Arial Black"/>
          <w:color w:val="FF0000"/>
          <w:sz w:val="36"/>
          <w:szCs w:val="36"/>
          <w:rtl/>
          <w:lang w:bidi="ar-IQ"/>
        </w:rPr>
      </w:pPr>
      <w:r w:rsidRPr="009A166A">
        <w:rPr>
          <w:rFonts w:ascii="Arial Black" w:hAnsi="Arial Black"/>
          <w:color w:val="FF0000"/>
          <w:sz w:val="36"/>
          <w:szCs w:val="36"/>
        </w:rPr>
        <w:t xml:space="preserve">Operative </w:t>
      </w:r>
      <w:proofErr w:type="spellStart"/>
      <w:r w:rsidRPr="009A166A">
        <w:rPr>
          <w:rFonts w:ascii="Arial Black" w:hAnsi="Arial Black"/>
          <w:color w:val="FF0000"/>
          <w:sz w:val="36"/>
          <w:szCs w:val="36"/>
        </w:rPr>
        <w:t>gynaecology</w:t>
      </w:r>
      <w:proofErr w:type="spellEnd"/>
      <w:r>
        <w:rPr>
          <w:rFonts w:ascii="Arial Black" w:hAnsi="Arial Black"/>
          <w:color w:val="FF0000"/>
          <w:sz w:val="36"/>
          <w:szCs w:val="36"/>
        </w:rPr>
        <w:t xml:space="preserve">         </w:t>
      </w:r>
      <w:r w:rsidRPr="009A166A">
        <w:rPr>
          <w:rFonts w:ascii="Arial Black" w:hAnsi="Arial Black"/>
          <w:color w:val="FF0000"/>
          <w:sz w:val="28"/>
          <w:szCs w:val="28"/>
        </w:rPr>
        <w:t xml:space="preserve">dr. </w:t>
      </w:r>
      <w:proofErr w:type="spellStart"/>
      <w:r w:rsidRPr="009A166A">
        <w:rPr>
          <w:rFonts w:ascii="Arial Black" w:hAnsi="Arial Black"/>
          <w:color w:val="FF0000"/>
          <w:sz w:val="28"/>
          <w:szCs w:val="28"/>
        </w:rPr>
        <w:t>alaa</w:t>
      </w:r>
      <w:proofErr w:type="spellEnd"/>
      <w:r w:rsidRPr="009A166A">
        <w:rPr>
          <w:rFonts w:ascii="Arial Black" w:hAnsi="Arial Black"/>
          <w:color w:val="FF0000"/>
          <w:sz w:val="28"/>
          <w:szCs w:val="28"/>
        </w:rPr>
        <w:t xml:space="preserve"> al-</w:t>
      </w:r>
      <w:proofErr w:type="spellStart"/>
      <w:r w:rsidRPr="009A166A">
        <w:rPr>
          <w:rFonts w:ascii="Arial Black" w:hAnsi="Arial Black"/>
          <w:color w:val="FF0000"/>
          <w:sz w:val="28"/>
          <w:szCs w:val="28"/>
        </w:rPr>
        <w:t>nasser</w:t>
      </w:r>
      <w:proofErr w:type="spellEnd"/>
    </w:p>
    <w:p w:rsidR="00FA5AFB"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ascii="Times New Roman" w:eastAsia="Times New Roman" w:hAnsi="Times New Roman" w:cs="Times New Roman"/>
          <w:sz w:val="28"/>
          <w:szCs w:val="28"/>
        </w:rPr>
        <w:t> </w:t>
      </w:r>
      <w:r w:rsidRPr="009A166A">
        <w:rPr>
          <w:rFonts w:eastAsia="Times New Roman" w:cs="Times New Roman"/>
          <w:sz w:val="28"/>
          <w:szCs w:val="28"/>
        </w:rPr>
        <w:t xml:space="preserve">Hysterectomy (surgical removal of the uterus) is the most commonly performed gynecological surgical procedure. </w:t>
      </w:r>
    </w:p>
    <w:p w:rsidR="00FA5AFB"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b/>
          <w:bCs/>
          <w:color w:val="FF0000"/>
          <w:sz w:val="28"/>
          <w:szCs w:val="28"/>
        </w:rPr>
        <w:t>INDICATIONS</w:t>
      </w:r>
      <w:r w:rsidRPr="009A166A">
        <w:rPr>
          <w:rFonts w:eastAsia="Times New Roman" w:cs="Times New Roman"/>
          <w:sz w:val="28"/>
          <w:szCs w:val="28"/>
        </w:rPr>
        <w:t> — There are five broad diagnostic categories of indications for hysterectomy:</w:t>
      </w:r>
    </w:p>
    <w:p w:rsidR="00FA5AFB" w:rsidRPr="009A166A" w:rsidRDefault="00FA5AFB" w:rsidP="009A166A">
      <w:pPr>
        <w:numPr>
          <w:ilvl w:val="0"/>
          <w:numId w:val="1"/>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Uterine </w:t>
      </w:r>
      <w:proofErr w:type="spellStart"/>
      <w:r w:rsidRPr="009A166A">
        <w:rPr>
          <w:rFonts w:eastAsia="Times New Roman" w:cs="Times New Roman"/>
          <w:sz w:val="28"/>
          <w:szCs w:val="28"/>
        </w:rPr>
        <w:t>leiomyomata</w:t>
      </w:r>
      <w:proofErr w:type="spellEnd"/>
      <w:r w:rsidRPr="009A166A">
        <w:rPr>
          <w:rFonts w:eastAsia="Times New Roman" w:cs="Times New Roman"/>
          <w:sz w:val="28"/>
          <w:szCs w:val="28"/>
        </w:rPr>
        <w:t xml:space="preserve"> </w:t>
      </w:r>
    </w:p>
    <w:p w:rsidR="00FA5AFB" w:rsidRPr="009A166A" w:rsidRDefault="00FA5AFB" w:rsidP="009A166A">
      <w:pPr>
        <w:numPr>
          <w:ilvl w:val="0"/>
          <w:numId w:val="1"/>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Pelvic organ prolapse </w:t>
      </w:r>
    </w:p>
    <w:p w:rsidR="00FA5AFB" w:rsidRPr="009A166A" w:rsidRDefault="00FA5AFB" w:rsidP="009A166A">
      <w:pPr>
        <w:numPr>
          <w:ilvl w:val="0"/>
          <w:numId w:val="1"/>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Pelvic pain or infection (</w:t>
      </w:r>
      <w:proofErr w:type="spellStart"/>
      <w:r w:rsidRPr="009A166A">
        <w:rPr>
          <w:rFonts w:eastAsia="Times New Roman" w:cs="Times New Roman"/>
          <w:sz w:val="28"/>
          <w:szCs w:val="28"/>
        </w:rPr>
        <w:t>eg</w:t>
      </w:r>
      <w:proofErr w:type="spellEnd"/>
      <w:r w:rsidRPr="009A166A">
        <w:rPr>
          <w:rFonts w:eastAsia="Times New Roman" w:cs="Times New Roman"/>
          <w:sz w:val="28"/>
          <w:szCs w:val="28"/>
        </w:rPr>
        <w:t xml:space="preserve">, endometriosis, pelvic inflammatory diseases) </w:t>
      </w:r>
    </w:p>
    <w:p w:rsidR="00FA5AFB" w:rsidRPr="009A166A" w:rsidRDefault="00FA5AFB" w:rsidP="009A166A">
      <w:pPr>
        <w:numPr>
          <w:ilvl w:val="0"/>
          <w:numId w:val="1"/>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Abnormal uterine bleeding </w:t>
      </w:r>
    </w:p>
    <w:p w:rsidR="00FA5AFB" w:rsidRPr="009A166A" w:rsidRDefault="00FA5AFB" w:rsidP="009A166A">
      <w:pPr>
        <w:numPr>
          <w:ilvl w:val="0"/>
          <w:numId w:val="1"/>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Malignant and premalignant disease</w:t>
      </w:r>
    </w:p>
    <w:p w:rsidR="00B04DEC" w:rsidRPr="009A166A" w:rsidRDefault="00B04DEC" w:rsidP="009A166A">
      <w:pPr>
        <w:numPr>
          <w:ilvl w:val="0"/>
          <w:numId w:val="1"/>
        </w:numPr>
        <w:bidi w:val="0"/>
        <w:spacing w:before="100" w:beforeAutospacing="1" w:after="100" w:afterAutospacing="1" w:line="240" w:lineRule="auto"/>
        <w:jc w:val="both"/>
        <w:rPr>
          <w:rFonts w:eastAsia="Times New Roman" w:cs="Times New Roman"/>
          <w:sz w:val="28"/>
          <w:szCs w:val="28"/>
        </w:rPr>
      </w:pPr>
      <w:proofErr w:type="spellStart"/>
      <w:r w:rsidRPr="009A166A">
        <w:rPr>
          <w:rFonts w:eastAsia="Times New Roman" w:cs="Times New Roman"/>
          <w:sz w:val="28"/>
          <w:szCs w:val="28"/>
        </w:rPr>
        <w:t>Ceaserian</w:t>
      </w:r>
      <w:proofErr w:type="spellEnd"/>
      <w:r w:rsidRPr="009A166A">
        <w:rPr>
          <w:rFonts w:eastAsia="Times New Roman" w:cs="Times New Roman"/>
          <w:sz w:val="28"/>
          <w:szCs w:val="28"/>
        </w:rPr>
        <w:t xml:space="preserve"> hysterectomy</w:t>
      </w:r>
    </w:p>
    <w:p w:rsidR="00B04DEC" w:rsidRPr="009A166A" w:rsidRDefault="00B04DEC" w:rsidP="009A166A">
      <w:pPr>
        <w:numPr>
          <w:ilvl w:val="0"/>
          <w:numId w:val="1"/>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Therapeutic abortion</w:t>
      </w:r>
    </w:p>
    <w:p w:rsidR="00B04DEC" w:rsidRPr="009A166A" w:rsidRDefault="00B04DEC" w:rsidP="009A166A">
      <w:pPr>
        <w:numPr>
          <w:ilvl w:val="0"/>
          <w:numId w:val="1"/>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Molar pregnancy</w:t>
      </w:r>
    </w:p>
    <w:p w:rsidR="00B04DEC" w:rsidRPr="009A166A" w:rsidRDefault="00B04DEC" w:rsidP="009A166A">
      <w:pPr>
        <w:numPr>
          <w:ilvl w:val="0"/>
          <w:numId w:val="1"/>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Septic abortion</w:t>
      </w:r>
    </w:p>
    <w:p w:rsidR="00B04DEC" w:rsidRPr="009A166A" w:rsidRDefault="00B04DEC" w:rsidP="009A166A">
      <w:pPr>
        <w:numPr>
          <w:ilvl w:val="0"/>
          <w:numId w:val="1"/>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Chronic inversion of uterus</w:t>
      </w:r>
    </w:p>
    <w:p w:rsidR="00FA5AFB"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w:t>
      </w:r>
    </w:p>
    <w:p w:rsidR="00FA5AFB"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b/>
          <w:bCs/>
          <w:color w:val="FF0000"/>
          <w:sz w:val="28"/>
          <w:szCs w:val="28"/>
        </w:rPr>
        <w:t>Surgical approach</w:t>
      </w:r>
      <w:r w:rsidRPr="009A166A">
        <w:rPr>
          <w:rFonts w:eastAsia="Times New Roman" w:cs="Times New Roman"/>
          <w:color w:val="FF0000"/>
          <w:sz w:val="28"/>
          <w:szCs w:val="28"/>
        </w:rPr>
        <w:t> </w:t>
      </w:r>
      <w:r w:rsidRPr="009A166A">
        <w:rPr>
          <w:rFonts w:eastAsia="Times New Roman" w:cs="Times New Roman"/>
          <w:sz w:val="28"/>
          <w:szCs w:val="28"/>
        </w:rPr>
        <w:t>— Hysterectomy may be performed using one or a combination of the following approaches, including:</w:t>
      </w:r>
    </w:p>
    <w:p w:rsidR="00FA5AFB" w:rsidRPr="009A166A" w:rsidRDefault="00FA5AFB" w:rsidP="009A166A">
      <w:pPr>
        <w:numPr>
          <w:ilvl w:val="0"/>
          <w:numId w:val="3"/>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Abdominal </w:t>
      </w:r>
    </w:p>
    <w:p w:rsidR="00FA5AFB" w:rsidRPr="009A166A" w:rsidRDefault="00FA5AFB" w:rsidP="009A166A">
      <w:pPr>
        <w:numPr>
          <w:ilvl w:val="0"/>
          <w:numId w:val="3"/>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Vaginal </w:t>
      </w:r>
    </w:p>
    <w:p w:rsidR="00FA5AFB" w:rsidRPr="009A166A" w:rsidRDefault="00FA5AFB" w:rsidP="009A166A">
      <w:pPr>
        <w:numPr>
          <w:ilvl w:val="0"/>
          <w:numId w:val="3"/>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Conventional laparoscopic </w:t>
      </w:r>
    </w:p>
    <w:p w:rsidR="00FA5AFB" w:rsidRPr="009A166A" w:rsidRDefault="00FA5AFB" w:rsidP="009A166A">
      <w:pPr>
        <w:numPr>
          <w:ilvl w:val="0"/>
          <w:numId w:val="3"/>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Robot-assisted laparoscopic</w:t>
      </w:r>
    </w:p>
    <w:p w:rsidR="00FA5AFB"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The choice of surgical approach depends upon the indications for the procedure, concomitant procedures, </w:t>
      </w:r>
      <w:proofErr w:type="gramStart"/>
      <w:r w:rsidRPr="009A166A">
        <w:rPr>
          <w:rFonts w:eastAsia="Times New Roman" w:cs="Times New Roman"/>
          <w:sz w:val="28"/>
          <w:szCs w:val="28"/>
        </w:rPr>
        <w:t>surgical</w:t>
      </w:r>
      <w:proofErr w:type="gramEnd"/>
      <w:r w:rsidRPr="009A166A">
        <w:rPr>
          <w:rFonts w:eastAsia="Times New Roman" w:cs="Times New Roman"/>
          <w:sz w:val="28"/>
          <w:szCs w:val="28"/>
        </w:rPr>
        <w:t xml:space="preserve"> outcomes of each approach, surgeon experience, and patient preference.</w:t>
      </w:r>
    </w:p>
    <w:p w:rsidR="00FA5AFB"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Abdominal versus vaginal hysterectomy — </w:t>
      </w:r>
      <w:proofErr w:type="gramStart"/>
      <w:r w:rsidRPr="009A166A">
        <w:rPr>
          <w:rFonts w:eastAsia="Times New Roman" w:cs="Times New Roman"/>
          <w:sz w:val="28"/>
          <w:szCs w:val="28"/>
        </w:rPr>
        <w:t>Most</w:t>
      </w:r>
      <w:proofErr w:type="gramEnd"/>
      <w:r w:rsidRPr="009A166A">
        <w:rPr>
          <w:rFonts w:eastAsia="Times New Roman" w:cs="Times New Roman"/>
          <w:sz w:val="28"/>
          <w:szCs w:val="28"/>
        </w:rPr>
        <w:t xml:space="preserve"> studies have concluded that vaginal hysterectomy should be the preferred route of hysterectomy because it is associated with fewer complications, shorter length of hospitalization, and lower hospital charges than abdominal hysterectomy </w:t>
      </w:r>
    </w:p>
    <w:p w:rsidR="003367E8"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lastRenderedPageBreak/>
        <w:t xml:space="preserve">Historically, abdominal hysterectomy has been designated as the appropriate route for more serious conditions believed to necessitate a more thorough </w:t>
      </w:r>
      <w:proofErr w:type="spellStart"/>
      <w:r w:rsidRPr="009A166A">
        <w:rPr>
          <w:rFonts w:eastAsia="Times New Roman" w:cs="Times New Roman"/>
          <w:sz w:val="28"/>
          <w:szCs w:val="28"/>
        </w:rPr>
        <w:t>abdominopelvic</w:t>
      </w:r>
      <w:proofErr w:type="spellEnd"/>
      <w:r w:rsidRPr="009A166A">
        <w:rPr>
          <w:rFonts w:eastAsia="Times New Roman" w:cs="Times New Roman"/>
          <w:sz w:val="28"/>
          <w:szCs w:val="28"/>
        </w:rPr>
        <w:t xml:space="preserve"> exploration, as well as procedures deemed too difficult</w:t>
      </w:r>
      <w:r w:rsidR="003367E8" w:rsidRPr="009A166A">
        <w:rPr>
          <w:rFonts w:eastAsia="Times New Roman" w:cs="Times New Roman"/>
          <w:sz w:val="28"/>
          <w:szCs w:val="28"/>
        </w:rPr>
        <w:t xml:space="preserve"> to perform through the vagina</w:t>
      </w:r>
      <w:r w:rsidRPr="009A166A">
        <w:rPr>
          <w:rFonts w:eastAsia="Times New Roman" w:cs="Times New Roman"/>
          <w:sz w:val="28"/>
          <w:szCs w:val="28"/>
        </w:rPr>
        <w:t>. This opinion was the result of poorly defined, but traditionally accepted, contraindications to the vaginal route, including: uterine enlargement (uterine weight estimated &lt;280 g [a normal uterus weighs 70 to 125 g] or uterine size less than 12 weeks); vagina deemed "too narrow" (</w:t>
      </w:r>
      <w:proofErr w:type="spellStart"/>
      <w:r w:rsidRPr="009A166A">
        <w:rPr>
          <w:rFonts w:eastAsia="Times New Roman" w:cs="Times New Roman"/>
          <w:sz w:val="28"/>
          <w:szCs w:val="28"/>
        </w:rPr>
        <w:t>eg</w:t>
      </w:r>
      <w:proofErr w:type="spellEnd"/>
      <w:r w:rsidRPr="009A166A">
        <w:rPr>
          <w:rFonts w:eastAsia="Times New Roman" w:cs="Times New Roman"/>
          <w:sz w:val="28"/>
          <w:szCs w:val="28"/>
        </w:rPr>
        <w:t xml:space="preserve">, vagina narrower than 2 finger-breadths, especially at the apex); lack of uterine </w:t>
      </w:r>
      <w:proofErr w:type="spellStart"/>
      <w:r w:rsidRPr="009A166A">
        <w:rPr>
          <w:rFonts w:eastAsia="Times New Roman" w:cs="Times New Roman"/>
          <w:sz w:val="28"/>
          <w:szCs w:val="28"/>
        </w:rPr>
        <w:t>descensus</w:t>
      </w:r>
      <w:proofErr w:type="spellEnd"/>
      <w:r w:rsidRPr="009A166A">
        <w:rPr>
          <w:rFonts w:eastAsia="Times New Roman" w:cs="Times New Roman"/>
          <w:sz w:val="28"/>
          <w:szCs w:val="28"/>
        </w:rPr>
        <w:t xml:space="preserve"> and mobility; presence of adnexal disease; prior pelvic surgery; malignancy; contracted pelvis; and need to explore the upper abdomen </w:t>
      </w:r>
    </w:p>
    <w:p w:rsidR="00FA5AFB" w:rsidRPr="009A166A" w:rsidRDefault="00B04DEC"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   </w:t>
      </w:r>
      <w:r w:rsidR="00FA5AFB" w:rsidRPr="009A166A">
        <w:rPr>
          <w:rFonts w:eastAsia="Times New Roman" w:cs="Times New Roman"/>
          <w:sz w:val="28"/>
          <w:szCs w:val="28"/>
        </w:rPr>
        <w:t>Uterine mobility — While greater uterine mobility is typically associated with prior vaginal delivery, vaginal hysterectomy is not contraindicated in nulliparous women [.All patients without prolapse undergoing hysterectomy for benign conditions were included, except those with adnexal/</w:t>
      </w:r>
      <w:proofErr w:type="spellStart"/>
      <w:r w:rsidR="00FA5AFB" w:rsidRPr="009A166A">
        <w:rPr>
          <w:rFonts w:eastAsia="Times New Roman" w:cs="Times New Roman"/>
          <w:sz w:val="28"/>
          <w:szCs w:val="28"/>
        </w:rPr>
        <w:t>tuboovarian</w:t>
      </w:r>
      <w:proofErr w:type="spellEnd"/>
      <w:r w:rsidR="00FA5AFB" w:rsidRPr="009A166A">
        <w:rPr>
          <w:rFonts w:eastAsia="Times New Roman" w:cs="Times New Roman"/>
          <w:sz w:val="28"/>
          <w:szCs w:val="28"/>
        </w:rPr>
        <w:t xml:space="preserve"> disease, evidence of extensive endometriosis with associated uterine immobility, disease outside the pelvis necessitating abdominal exploration, and ut</w:t>
      </w:r>
      <w:r w:rsidR="002F22FD">
        <w:rPr>
          <w:rFonts w:eastAsia="Times New Roman" w:cs="Times New Roman"/>
          <w:sz w:val="28"/>
          <w:szCs w:val="28"/>
        </w:rPr>
        <w:t>erine size estimated at greater than 16 weeks.  ………………………………………………………………………..</w:t>
      </w:r>
      <w:r w:rsidR="00FA5AFB" w:rsidRPr="009A166A">
        <w:rPr>
          <w:rFonts w:eastAsia="Times New Roman" w:cs="Times New Roman"/>
          <w:sz w:val="28"/>
          <w:szCs w:val="28"/>
        </w:rPr>
        <w:t xml:space="preserve"> </w:t>
      </w:r>
      <w:r w:rsidR="00FA5AFB" w:rsidRPr="009A166A">
        <w:rPr>
          <w:rFonts w:eastAsia="Times New Roman" w:cs="Times New Roman"/>
          <w:sz w:val="28"/>
          <w:szCs w:val="28"/>
        </w:rPr>
        <w:br/>
      </w:r>
    </w:p>
    <w:p w:rsidR="00FA5AFB" w:rsidRPr="009A166A" w:rsidRDefault="00FA5AFB" w:rsidP="009A166A">
      <w:pPr>
        <w:numPr>
          <w:ilvl w:val="0"/>
          <w:numId w:val="4"/>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Uterine size </w:t>
      </w:r>
    </w:p>
    <w:p w:rsidR="00FA5AFB" w:rsidRPr="009A166A" w:rsidRDefault="00FA5AFB" w:rsidP="009A166A">
      <w:pPr>
        <w:numPr>
          <w:ilvl w:val="0"/>
          <w:numId w:val="4"/>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Prior cesarean delivery — Surgeons have been reluctant to perform vaginal hysterectomy in woman with a prior cesarean delivery due to concerns about scarring in the lower uterine segment leading to bladder trauma, excessive bleeding, and eventual failure of the vaginal route. </w:t>
      </w:r>
      <w:r w:rsidRPr="009A166A">
        <w:rPr>
          <w:rFonts w:eastAsia="Times New Roman" w:cs="Times New Roman"/>
          <w:sz w:val="28"/>
          <w:szCs w:val="28"/>
        </w:rPr>
        <w:br/>
      </w:r>
    </w:p>
    <w:p w:rsidR="00FA5AFB" w:rsidRPr="009A166A" w:rsidRDefault="002F22FD" w:rsidP="009A166A">
      <w:pPr>
        <w:numPr>
          <w:ilvl w:val="0"/>
          <w:numId w:val="4"/>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Null parity</w:t>
      </w:r>
      <w:r w:rsidR="00FA5AFB" w:rsidRPr="009A166A">
        <w:rPr>
          <w:rFonts w:eastAsia="Times New Roman" w:cs="Times New Roman"/>
          <w:sz w:val="28"/>
          <w:szCs w:val="28"/>
        </w:rPr>
        <w:t xml:space="preserve">. </w:t>
      </w:r>
    </w:p>
    <w:p w:rsidR="00FA5AFB" w:rsidRPr="009A166A" w:rsidRDefault="00FA5AFB" w:rsidP="009A166A">
      <w:pPr>
        <w:numPr>
          <w:ilvl w:val="0"/>
          <w:numId w:val="4"/>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Need for oophorectomy —oophorectomy is not a contraindication to the vaginal route. </w:t>
      </w:r>
    </w:p>
    <w:p w:rsidR="00FA5AFB" w:rsidRPr="009A166A" w:rsidRDefault="00FA5AFB" w:rsidP="009A166A">
      <w:pPr>
        <w:numPr>
          <w:ilvl w:val="0"/>
          <w:numId w:val="4"/>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Obesity — Exposure of the operative field can be difficult in obese women, whether an abdominal or vagina route is taken. The vaginal approach is suggested for obese women requiring hysterectomy because it can be successfully performed in this population and is associated with lower postoperative morbidi</w:t>
      </w:r>
      <w:r w:rsidR="003367E8" w:rsidRPr="009A166A">
        <w:rPr>
          <w:rFonts w:eastAsia="Times New Roman" w:cs="Times New Roman"/>
          <w:sz w:val="28"/>
          <w:szCs w:val="28"/>
        </w:rPr>
        <w:t>ty than abdominal hysterectomy.</w:t>
      </w:r>
    </w:p>
    <w:p w:rsidR="00FA5AFB"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Total versus subtotal (</w:t>
      </w:r>
      <w:proofErr w:type="spellStart"/>
      <w:r w:rsidRPr="009A166A">
        <w:rPr>
          <w:rFonts w:eastAsia="Times New Roman" w:cs="Times New Roman"/>
          <w:sz w:val="28"/>
          <w:szCs w:val="28"/>
        </w:rPr>
        <w:t>supracervical</w:t>
      </w:r>
      <w:proofErr w:type="spellEnd"/>
      <w:r w:rsidRPr="009A166A">
        <w:rPr>
          <w:rFonts w:eastAsia="Times New Roman" w:cs="Times New Roman"/>
          <w:sz w:val="28"/>
          <w:szCs w:val="28"/>
        </w:rPr>
        <w:t>) — </w:t>
      </w:r>
      <w:proofErr w:type="gramStart"/>
      <w:r w:rsidRPr="009A166A">
        <w:rPr>
          <w:rFonts w:eastAsia="Times New Roman" w:cs="Times New Roman"/>
          <w:sz w:val="28"/>
          <w:szCs w:val="28"/>
        </w:rPr>
        <w:t>Some</w:t>
      </w:r>
      <w:proofErr w:type="gramEnd"/>
      <w:r w:rsidRPr="009A166A">
        <w:rPr>
          <w:rFonts w:eastAsia="Times New Roman" w:cs="Times New Roman"/>
          <w:sz w:val="28"/>
          <w:szCs w:val="28"/>
        </w:rPr>
        <w:t xml:space="preserve"> women desire to retain the cervix believing that it may affect sexual satisfaction after hysterectomy. </w:t>
      </w:r>
      <w:r w:rsidRPr="009A166A">
        <w:rPr>
          <w:rFonts w:eastAsia="Times New Roman" w:cs="Times New Roman"/>
          <w:sz w:val="28"/>
          <w:szCs w:val="28"/>
        </w:rPr>
        <w:lastRenderedPageBreak/>
        <w:t xml:space="preserve">It has been postulated, without data, that removal of the cervix causes excessive neurologic and anatomic disruption, thereby leading to increased operative and postoperative morbidity, vaginal shortening, subsequent vault prolapse, abnormal cuff granulations, and the potential for fallopian tube </w:t>
      </w:r>
      <w:proofErr w:type="spellStart"/>
      <w:r w:rsidRPr="009A166A">
        <w:rPr>
          <w:rFonts w:eastAsia="Times New Roman" w:cs="Times New Roman"/>
          <w:sz w:val="28"/>
          <w:szCs w:val="28"/>
        </w:rPr>
        <w:t>prolapseThere</w:t>
      </w:r>
      <w:proofErr w:type="spellEnd"/>
      <w:r w:rsidRPr="009A166A">
        <w:rPr>
          <w:rFonts w:eastAsia="Times New Roman" w:cs="Times New Roman"/>
          <w:sz w:val="28"/>
          <w:szCs w:val="28"/>
        </w:rPr>
        <w:t xml:space="preserve"> was no difference in the rates of incontinence, constipation or measures of sexual function (sexual satisfaction, dyspareunia). </w:t>
      </w:r>
    </w:p>
    <w:p w:rsidR="00FA5AFB" w:rsidRPr="009A166A" w:rsidRDefault="00FA5AFB" w:rsidP="009A166A">
      <w:pPr>
        <w:numPr>
          <w:ilvl w:val="0"/>
          <w:numId w:val="7"/>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Length of surgery and amount of blood lost during surgery were significantly reduced during subtotal hysterectomy compared with total hysterectomy, but there was no difference in the likelihood of transfusion. </w:t>
      </w:r>
    </w:p>
    <w:p w:rsidR="00FA5AFB" w:rsidRPr="009A166A" w:rsidRDefault="00FA5AFB" w:rsidP="009A166A">
      <w:pPr>
        <w:numPr>
          <w:ilvl w:val="0"/>
          <w:numId w:val="7"/>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Febrile morbidity was less likely and ongoing cyclical vaginal bleeding one year after surgery was more likely after subtotal hysterectomy. </w:t>
      </w:r>
    </w:p>
    <w:p w:rsidR="00FA5AFB" w:rsidRPr="009A166A" w:rsidRDefault="00FA5AFB" w:rsidP="009A166A">
      <w:pPr>
        <w:numPr>
          <w:ilvl w:val="0"/>
          <w:numId w:val="7"/>
        </w:num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There was no difference in the rates of other complications, recovery from surgery, or readmission rates.</w:t>
      </w:r>
    </w:p>
    <w:p w:rsidR="00B04DEC" w:rsidRPr="002F22FD" w:rsidRDefault="00FA5AFB" w:rsidP="009A166A">
      <w:pPr>
        <w:bidi w:val="0"/>
        <w:spacing w:before="100" w:beforeAutospacing="1" w:after="100" w:afterAutospacing="1" w:line="240" w:lineRule="auto"/>
        <w:jc w:val="both"/>
        <w:rPr>
          <w:rFonts w:eastAsia="Times New Roman" w:cs="Times New Roman"/>
          <w:b/>
          <w:bCs/>
          <w:color w:val="FF0000"/>
          <w:sz w:val="28"/>
          <w:szCs w:val="28"/>
        </w:rPr>
      </w:pPr>
      <w:r w:rsidRPr="002F22FD">
        <w:rPr>
          <w:rFonts w:eastAsia="Times New Roman" w:cs="Times New Roman"/>
          <w:b/>
          <w:bCs/>
          <w:color w:val="FF0000"/>
          <w:sz w:val="28"/>
          <w:szCs w:val="28"/>
        </w:rPr>
        <w:t>COMPLICATIONS</w:t>
      </w:r>
    </w:p>
    <w:p w:rsidR="00B04DEC" w:rsidRPr="009A166A" w:rsidRDefault="00B04DEC"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Bowel injury specially if previous adhesion or </w:t>
      </w:r>
      <w:proofErr w:type="spellStart"/>
      <w:r w:rsidRPr="009A166A">
        <w:rPr>
          <w:rFonts w:eastAsia="Times New Roman" w:cs="Times New Roman"/>
          <w:sz w:val="28"/>
          <w:szCs w:val="28"/>
        </w:rPr>
        <w:t>sugury</w:t>
      </w:r>
      <w:proofErr w:type="spellEnd"/>
    </w:p>
    <w:p w:rsidR="006D4378" w:rsidRPr="009A166A" w:rsidRDefault="006D4378"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Hematoma</w:t>
      </w:r>
    </w:p>
    <w:p w:rsidR="006D4378" w:rsidRPr="009A166A" w:rsidRDefault="006D4378"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Ureteric injury, bladder injury</w:t>
      </w:r>
    </w:p>
    <w:p w:rsidR="006D4378" w:rsidRPr="009A166A" w:rsidRDefault="006D4378" w:rsidP="009A166A">
      <w:pPr>
        <w:bidi w:val="0"/>
        <w:spacing w:before="100" w:beforeAutospacing="1" w:after="100" w:afterAutospacing="1" w:line="240" w:lineRule="auto"/>
        <w:jc w:val="both"/>
        <w:rPr>
          <w:rFonts w:eastAsia="Times New Roman" w:cs="Times New Roman"/>
          <w:sz w:val="28"/>
          <w:szCs w:val="28"/>
        </w:rPr>
      </w:pPr>
      <w:proofErr w:type="gramStart"/>
      <w:r w:rsidRPr="009A166A">
        <w:rPr>
          <w:rFonts w:eastAsia="Times New Roman" w:cs="Times New Roman"/>
          <w:sz w:val="28"/>
          <w:szCs w:val="28"/>
        </w:rPr>
        <w:t>Ovarian infarction by restriction of ov.</w:t>
      </w:r>
      <w:proofErr w:type="gramEnd"/>
      <w:r w:rsidRPr="009A166A">
        <w:rPr>
          <w:rFonts w:eastAsia="Times New Roman" w:cs="Times New Roman"/>
          <w:sz w:val="28"/>
          <w:szCs w:val="28"/>
        </w:rPr>
        <w:t xml:space="preserve"> Blood supply</w:t>
      </w:r>
    </w:p>
    <w:p w:rsidR="00FA5AFB"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w:t>
      </w:r>
    </w:p>
    <w:p w:rsidR="00B04DEC"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 xml:space="preserve">Urinary incontinence — Hysterectomy may result in damage to the nerve supply or supportive tissues of the pelvic floor, which may lead to subsequent pelvic floor dysfunction. </w:t>
      </w:r>
    </w:p>
    <w:p w:rsidR="00FA5AFB"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Pelvic organ prolapse — Hysterectomy is associated with a risk of subsequent surgery for pelvic organ prolapse, particularly if prolapse was present at the time of surgery. The risk may depend whether prolapse is present at the time of hysterectomy and on the surgical approach. Potential mechanisms for post-hysterectomy prolapse include alteration in connective tissue or surgical injury to the innervation and vascularization of the pelvic floor muscles.</w:t>
      </w:r>
    </w:p>
    <w:p w:rsidR="00B04DEC"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lastRenderedPageBreak/>
        <w:t xml:space="preserve">Vaginal hysterectomy may be associated with an increased risk of subsequent pelvic organ prolapse than an abdominal approach </w:t>
      </w:r>
    </w:p>
    <w:p w:rsidR="00FA5AFB" w:rsidRPr="009A166A" w:rsidRDefault="00FA5AFB" w:rsidP="009A166A">
      <w:pPr>
        <w:bidi w:val="0"/>
        <w:spacing w:before="100" w:beforeAutospacing="1" w:after="100" w:afterAutospacing="1" w:line="240" w:lineRule="auto"/>
        <w:jc w:val="both"/>
        <w:rPr>
          <w:rFonts w:eastAsia="Times New Roman" w:cs="Times New Roman"/>
          <w:sz w:val="28"/>
          <w:szCs w:val="28"/>
        </w:rPr>
      </w:pPr>
      <w:r w:rsidRPr="009A166A">
        <w:rPr>
          <w:rFonts w:eastAsia="Times New Roman" w:cs="Times New Roman"/>
          <w:sz w:val="28"/>
          <w:szCs w:val="28"/>
        </w:rPr>
        <w:t>Pelvic organ fistula — </w:t>
      </w:r>
      <w:proofErr w:type="gramStart"/>
      <w:r w:rsidRPr="009A166A">
        <w:rPr>
          <w:rFonts w:eastAsia="Times New Roman" w:cs="Times New Roman"/>
          <w:sz w:val="28"/>
          <w:szCs w:val="28"/>
        </w:rPr>
        <w:t>In</w:t>
      </w:r>
      <w:proofErr w:type="gramEnd"/>
      <w:r w:rsidRPr="009A166A">
        <w:rPr>
          <w:rFonts w:eastAsia="Times New Roman" w:cs="Times New Roman"/>
          <w:sz w:val="28"/>
          <w:szCs w:val="28"/>
        </w:rPr>
        <w:t xml:space="preserve"> developed countries, pelvic surgery, and hysterectomy in particular is a major risk factor for the development of pelvic organ fistula </w:t>
      </w:r>
    </w:p>
    <w:p w:rsidR="006D4378" w:rsidRPr="002F22FD" w:rsidRDefault="006D4378" w:rsidP="006D4378">
      <w:pPr>
        <w:bidi w:val="0"/>
        <w:spacing w:before="100" w:beforeAutospacing="1" w:after="100" w:afterAutospacing="1" w:line="240" w:lineRule="auto"/>
        <w:rPr>
          <w:rFonts w:ascii="Times New Roman" w:eastAsia="Times New Roman" w:hAnsi="Times New Roman" w:cs="Times New Roman"/>
          <w:b/>
          <w:bCs/>
          <w:color w:val="FF0000"/>
          <w:sz w:val="36"/>
          <w:szCs w:val="36"/>
        </w:rPr>
      </w:pPr>
      <w:proofErr w:type="gramStart"/>
      <w:r w:rsidRPr="002F22FD">
        <w:rPr>
          <w:rFonts w:ascii="Times New Roman" w:eastAsia="Times New Roman" w:hAnsi="Times New Roman" w:cs="Times New Roman"/>
          <w:b/>
          <w:bCs/>
          <w:color w:val="FF0000"/>
          <w:sz w:val="36"/>
          <w:szCs w:val="36"/>
        </w:rPr>
        <w:t>myomectomy</w:t>
      </w:r>
      <w:proofErr w:type="gramEnd"/>
    </w:p>
    <w:p w:rsidR="006D4378" w:rsidRPr="002F22FD" w:rsidRDefault="006D4378" w:rsidP="006D4378">
      <w:p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Uterine </w:t>
      </w:r>
      <w:proofErr w:type="spellStart"/>
      <w:r w:rsidRPr="002F22FD">
        <w:rPr>
          <w:rFonts w:eastAsia="Times New Roman" w:cs="Times New Roman"/>
          <w:sz w:val="28"/>
          <w:szCs w:val="28"/>
        </w:rPr>
        <w:t>leiomyomas</w:t>
      </w:r>
      <w:proofErr w:type="spellEnd"/>
      <w:r w:rsidRPr="002F22FD">
        <w:rPr>
          <w:rFonts w:eastAsia="Times New Roman" w:cs="Times New Roman"/>
          <w:sz w:val="28"/>
          <w:szCs w:val="28"/>
        </w:rPr>
        <w:t xml:space="preserve"> (fibroids) are the most common pelvic tumor in women. Abnormal uterine bleeding, the most common symptom associated with fibroids, is most frequent in women with tumors that abut the endometrium, including </w:t>
      </w:r>
      <w:proofErr w:type="spellStart"/>
      <w:r w:rsidRPr="002F22FD">
        <w:rPr>
          <w:rFonts w:eastAsia="Times New Roman" w:cs="Times New Roman"/>
          <w:sz w:val="28"/>
          <w:szCs w:val="28"/>
        </w:rPr>
        <w:t>submucosal</w:t>
      </w:r>
      <w:proofErr w:type="spellEnd"/>
      <w:r w:rsidRPr="002F22FD">
        <w:rPr>
          <w:rFonts w:eastAsia="Times New Roman" w:cs="Times New Roman"/>
          <w:sz w:val="28"/>
          <w:szCs w:val="28"/>
        </w:rPr>
        <w:t xml:space="preserve"> and some intramural fibroids.</w:t>
      </w:r>
    </w:p>
    <w:p w:rsidR="006D4378" w:rsidRPr="002F22FD" w:rsidRDefault="006D4378" w:rsidP="006D4378">
      <w:pPr>
        <w:bidi w:val="0"/>
        <w:spacing w:before="100" w:beforeAutospacing="1" w:after="100" w:afterAutospacing="1" w:line="240" w:lineRule="auto"/>
        <w:rPr>
          <w:rFonts w:eastAsia="Times New Roman" w:cs="Times New Roman"/>
          <w:sz w:val="28"/>
          <w:szCs w:val="28"/>
        </w:rPr>
      </w:pPr>
      <w:r w:rsidRPr="00D867C4">
        <w:rPr>
          <w:rFonts w:eastAsia="Times New Roman" w:cs="Times New Roman"/>
          <w:b/>
          <w:bCs/>
          <w:color w:val="FF0000"/>
          <w:sz w:val="28"/>
          <w:szCs w:val="28"/>
        </w:rPr>
        <w:t>Indications </w:t>
      </w:r>
      <w:r w:rsidRPr="002F22FD">
        <w:rPr>
          <w:rFonts w:eastAsia="Times New Roman" w:cs="Times New Roman"/>
          <w:sz w:val="28"/>
          <w:szCs w:val="28"/>
        </w:rPr>
        <w:t>— </w:t>
      </w:r>
      <w:proofErr w:type="gramStart"/>
      <w:r w:rsidRPr="002F22FD">
        <w:rPr>
          <w:rFonts w:eastAsia="Times New Roman" w:cs="Times New Roman"/>
          <w:sz w:val="28"/>
          <w:szCs w:val="28"/>
        </w:rPr>
        <w:t>The</w:t>
      </w:r>
      <w:proofErr w:type="gramEnd"/>
      <w:r w:rsidRPr="002F22FD">
        <w:rPr>
          <w:rFonts w:eastAsia="Times New Roman" w:cs="Times New Roman"/>
          <w:sz w:val="28"/>
          <w:szCs w:val="28"/>
        </w:rPr>
        <w:t xml:space="preserve"> most common indications myomectomy:</w:t>
      </w:r>
    </w:p>
    <w:p w:rsidR="006D4378" w:rsidRPr="002F22FD" w:rsidRDefault="006D4378" w:rsidP="006D4378">
      <w:pPr>
        <w:numPr>
          <w:ilvl w:val="0"/>
          <w:numId w:val="11"/>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Abnormal uterine bleeding </w:t>
      </w:r>
    </w:p>
    <w:p w:rsidR="006D4378" w:rsidRPr="002F22FD" w:rsidRDefault="006D4378" w:rsidP="006D4378">
      <w:pPr>
        <w:numPr>
          <w:ilvl w:val="0"/>
          <w:numId w:val="11"/>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Recurrent pregnancy loss </w:t>
      </w:r>
    </w:p>
    <w:p w:rsidR="006D4378" w:rsidRPr="002F22FD" w:rsidRDefault="006D4378" w:rsidP="006D4378">
      <w:pPr>
        <w:numPr>
          <w:ilvl w:val="0"/>
          <w:numId w:val="11"/>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Infertility</w:t>
      </w:r>
    </w:p>
    <w:p w:rsidR="006D4378" w:rsidRPr="00D867C4" w:rsidRDefault="006D4378" w:rsidP="006D4378">
      <w:pPr>
        <w:bidi w:val="0"/>
        <w:spacing w:before="100" w:beforeAutospacing="1" w:after="100" w:afterAutospacing="1" w:line="240" w:lineRule="auto"/>
        <w:rPr>
          <w:rFonts w:eastAsia="Times New Roman" w:cs="Times New Roman"/>
          <w:b/>
          <w:bCs/>
          <w:sz w:val="28"/>
          <w:szCs w:val="28"/>
        </w:rPr>
      </w:pPr>
      <w:r w:rsidRPr="002F22FD">
        <w:rPr>
          <w:rFonts w:eastAsia="Times New Roman" w:cs="Times New Roman"/>
          <w:sz w:val="28"/>
          <w:szCs w:val="28"/>
        </w:rPr>
        <w:t xml:space="preserve">  </w:t>
      </w:r>
      <w:r w:rsidRPr="00D867C4">
        <w:rPr>
          <w:rFonts w:eastAsia="Times New Roman" w:cs="Times New Roman"/>
          <w:b/>
          <w:bCs/>
          <w:color w:val="FF0000"/>
          <w:sz w:val="28"/>
          <w:szCs w:val="28"/>
        </w:rPr>
        <w:t>Contraindication</w:t>
      </w:r>
    </w:p>
    <w:p w:rsidR="006D4378" w:rsidRPr="002F22FD" w:rsidRDefault="006D4378" w:rsidP="006D4378">
      <w:pPr>
        <w:pStyle w:val="ListParagraph"/>
        <w:numPr>
          <w:ilvl w:val="0"/>
          <w:numId w:val="15"/>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Complete child bearing</w:t>
      </w:r>
    </w:p>
    <w:p w:rsidR="006D4378" w:rsidRPr="002F22FD" w:rsidRDefault="0068741D" w:rsidP="006D4378">
      <w:pPr>
        <w:pStyle w:val="ListParagraph"/>
        <w:numPr>
          <w:ilvl w:val="0"/>
          <w:numId w:val="15"/>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Functionless tubes</w:t>
      </w:r>
    </w:p>
    <w:p w:rsidR="0068741D" w:rsidRPr="002F22FD" w:rsidRDefault="0068741D" w:rsidP="0068741D">
      <w:pPr>
        <w:pStyle w:val="ListParagraph"/>
        <w:numPr>
          <w:ilvl w:val="0"/>
          <w:numId w:val="15"/>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Endometrial and pelvic TB</w:t>
      </w:r>
    </w:p>
    <w:p w:rsidR="0068741D" w:rsidRPr="002F22FD" w:rsidRDefault="0068741D" w:rsidP="0068741D">
      <w:pPr>
        <w:pStyle w:val="ListParagraph"/>
        <w:numPr>
          <w:ilvl w:val="0"/>
          <w:numId w:val="15"/>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Associated with bilateral ovarian endometriosis</w:t>
      </w:r>
    </w:p>
    <w:p w:rsidR="0068741D" w:rsidRPr="002F22FD" w:rsidRDefault="0068741D" w:rsidP="0068741D">
      <w:pPr>
        <w:pStyle w:val="ListParagraph"/>
        <w:numPr>
          <w:ilvl w:val="0"/>
          <w:numId w:val="15"/>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Pregnancy and during c/s.</w:t>
      </w:r>
    </w:p>
    <w:p w:rsidR="0068741D" w:rsidRPr="002F22FD" w:rsidRDefault="0068741D" w:rsidP="0068741D">
      <w:pPr>
        <w:pStyle w:val="ListParagraph"/>
        <w:numPr>
          <w:ilvl w:val="0"/>
          <w:numId w:val="15"/>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After menopause except for large pediculate fibroids</w:t>
      </w:r>
    </w:p>
    <w:p w:rsidR="0068741D" w:rsidRPr="002F22FD" w:rsidRDefault="0068741D" w:rsidP="0068741D">
      <w:pPr>
        <w:pStyle w:val="ListParagraph"/>
        <w:numPr>
          <w:ilvl w:val="0"/>
          <w:numId w:val="15"/>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Suspected malignancy</w:t>
      </w:r>
    </w:p>
    <w:p w:rsidR="0068741D" w:rsidRPr="00D867C4" w:rsidRDefault="0068741D" w:rsidP="0068741D">
      <w:pPr>
        <w:bidi w:val="0"/>
        <w:spacing w:before="100" w:beforeAutospacing="1" w:after="100" w:afterAutospacing="1" w:line="240" w:lineRule="auto"/>
        <w:rPr>
          <w:rFonts w:eastAsia="Times New Roman" w:cs="Times New Roman"/>
          <w:b/>
          <w:bCs/>
          <w:color w:val="FF0000"/>
          <w:sz w:val="28"/>
          <w:szCs w:val="28"/>
        </w:rPr>
      </w:pPr>
      <w:r w:rsidRPr="002F22FD">
        <w:rPr>
          <w:rFonts w:eastAsia="Times New Roman" w:cs="Times New Roman"/>
          <w:sz w:val="28"/>
          <w:szCs w:val="28"/>
        </w:rPr>
        <w:t xml:space="preserve">  </w:t>
      </w:r>
      <w:r w:rsidRPr="00D867C4">
        <w:rPr>
          <w:rFonts w:eastAsia="Times New Roman" w:cs="Times New Roman"/>
          <w:b/>
          <w:bCs/>
          <w:color w:val="FF0000"/>
          <w:sz w:val="28"/>
          <w:szCs w:val="28"/>
        </w:rPr>
        <w:t>Complication</w:t>
      </w:r>
    </w:p>
    <w:p w:rsidR="0068741D" w:rsidRPr="002F22FD" w:rsidRDefault="0068741D" w:rsidP="0068741D">
      <w:pPr>
        <w:pStyle w:val="ListParagraph"/>
        <w:numPr>
          <w:ilvl w:val="0"/>
          <w:numId w:val="16"/>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Hg.</w:t>
      </w:r>
    </w:p>
    <w:p w:rsidR="0068741D" w:rsidRPr="002F22FD" w:rsidRDefault="0068741D" w:rsidP="0068741D">
      <w:pPr>
        <w:pStyle w:val="ListParagraph"/>
        <w:numPr>
          <w:ilvl w:val="0"/>
          <w:numId w:val="16"/>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Gaseous distention</w:t>
      </w:r>
    </w:p>
    <w:p w:rsidR="0068741D" w:rsidRPr="002F22FD" w:rsidRDefault="0068741D" w:rsidP="0068741D">
      <w:pPr>
        <w:pStyle w:val="ListParagraph"/>
        <w:numPr>
          <w:ilvl w:val="0"/>
          <w:numId w:val="16"/>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Adhesion to small bowel to uterine scar</w:t>
      </w:r>
    </w:p>
    <w:p w:rsidR="0068741D" w:rsidRPr="002F22FD" w:rsidRDefault="0068741D" w:rsidP="0068741D">
      <w:pPr>
        <w:pStyle w:val="ListParagraph"/>
        <w:numPr>
          <w:ilvl w:val="0"/>
          <w:numId w:val="16"/>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Injury to bladder and ureter</w:t>
      </w:r>
    </w:p>
    <w:p w:rsidR="0068741D" w:rsidRPr="002F22FD" w:rsidRDefault="0068741D" w:rsidP="0068741D">
      <w:pPr>
        <w:pStyle w:val="ListParagraph"/>
        <w:numPr>
          <w:ilvl w:val="0"/>
          <w:numId w:val="16"/>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Damage to f. tubes</w:t>
      </w:r>
    </w:p>
    <w:p w:rsidR="00D867C4" w:rsidRDefault="00D867C4" w:rsidP="007C351A">
      <w:pPr>
        <w:bidi w:val="0"/>
        <w:spacing w:before="100" w:beforeAutospacing="1" w:after="100" w:afterAutospacing="1" w:line="240" w:lineRule="auto"/>
        <w:rPr>
          <w:rFonts w:ascii="Arial Black" w:eastAsia="Times New Roman" w:hAnsi="Arial Black" w:cs="Times New Roman"/>
          <w:color w:val="FF0000"/>
          <w:sz w:val="36"/>
          <w:szCs w:val="36"/>
        </w:rPr>
      </w:pPr>
    </w:p>
    <w:p w:rsidR="00787094" w:rsidRPr="00D867C4" w:rsidRDefault="00787094" w:rsidP="00D867C4">
      <w:pPr>
        <w:bidi w:val="0"/>
        <w:spacing w:before="100" w:beforeAutospacing="1" w:after="100" w:afterAutospacing="1" w:line="240" w:lineRule="auto"/>
        <w:rPr>
          <w:rFonts w:ascii="Arial Black" w:eastAsia="Times New Roman" w:hAnsi="Arial Black" w:cs="Times New Roman"/>
          <w:color w:val="FF0000"/>
          <w:sz w:val="36"/>
          <w:szCs w:val="36"/>
        </w:rPr>
      </w:pPr>
      <w:proofErr w:type="gramStart"/>
      <w:r w:rsidRPr="00D867C4">
        <w:rPr>
          <w:rFonts w:ascii="Arial Black" w:eastAsia="Times New Roman" w:hAnsi="Arial Black" w:cs="Times New Roman"/>
          <w:color w:val="FF0000"/>
          <w:sz w:val="36"/>
          <w:szCs w:val="36"/>
        </w:rPr>
        <w:lastRenderedPageBreak/>
        <w:t>curettage</w:t>
      </w:r>
      <w:proofErr w:type="gramEnd"/>
    </w:p>
    <w:p w:rsidR="007C351A" w:rsidRPr="002F22FD" w:rsidRDefault="007C351A" w:rsidP="007C351A">
      <w:p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INDICATIONS — D&amp;C has both diagnostic and therapeutic indications.</w:t>
      </w:r>
    </w:p>
    <w:p w:rsidR="00787094" w:rsidRPr="00D867C4" w:rsidRDefault="007C351A" w:rsidP="00787094">
      <w:pPr>
        <w:bidi w:val="0"/>
        <w:spacing w:before="100" w:beforeAutospacing="1" w:after="100" w:afterAutospacing="1" w:line="240" w:lineRule="auto"/>
        <w:rPr>
          <w:rFonts w:eastAsia="Times New Roman" w:cs="Times New Roman"/>
          <w:b/>
          <w:bCs/>
          <w:color w:val="002060"/>
          <w:sz w:val="28"/>
          <w:szCs w:val="28"/>
        </w:rPr>
      </w:pPr>
      <w:r w:rsidRPr="00D867C4">
        <w:rPr>
          <w:rFonts w:eastAsia="Times New Roman" w:cs="Times New Roman"/>
          <w:b/>
          <w:bCs/>
          <w:color w:val="002060"/>
          <w:sz w:val="28"/>
          <w:szCs w:val="28"/>
        </w:rPr>
        <w:t>Diagnostic indications </w:t>
      </w:r>
    </w:p>
    <w:p w:rsidR="007C351A" w:rsidRPr="002F22FD" w:rsidRDefault="007C351A" w:rsidP="00787094">
      <w:pPr>
        <w:pStyle w:val="ListParagraph"/>
        <w:numPr>
          <w:ilvl w:val="0"/>
          <w:numId w:val="17"/>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With a </w:t>
      </w:r>
      <w:proofErr w:type="spellStart"/>
      <w:r w:rsidRPr="002F22FD">
        <w:rPr>
          <w:rFonts w:eastAsia="Times New Roman" w:cs="Times New Roman"/>
          <w:sz w:val="28"/>
          <w:szCs w:val="28"/>
        </w:rPr>
        <w:t>nondiagnostic</w:t>
      </w:r>
      <w:proofErr w:type="spellEnd"/>
      <w:r w:rsidRPr="002F22FD">
        <w:rPr>
          <w:rFonts w:eastAsia="Times New Roman" w:cs="Times New Roman"/>
          <w:sz w:val="28"/>
          <w:szCs w:val="28"/>
        </w:rPr>
        <w:t xml:space="preserve"> office biopsy who are at high risk of endometrial carcinoma. With endometrial hyperplasia, and in whom endometrial cancer needs to be excluded. </w:t>
      </w:r>
    </w:p>
    <w:p w:rsidR="007C351A" w:rsidRPr="002F22FD" w:rsidRDefault="007C351A" w:rsidP="007C351A">
      <w:pPr>
        <w:numPr>
          <w:ilvl w:val="0"/>
          <w:numId w:val="17"/>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With insufficient tissue for analysis on office biopsy. </w:t>
      </w:r>
    </w:p>
    <w:p w:rsidR="007C351A" w:rsidRPr="002F22FD" w:rsidRDefault="007C351A" w:rsidP="007C351A">
      <w:pPr>
        <w:numPr>
          <w:ilvl w:val="0"/>
          <w:numId w:val="17"/>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In whom cervical stenosis prevents the completion of an office biopsy. </w:t>
      </w:r>
    </w:p>
    <w:p w:rsidR="007C351A" w:rsidRPr="002F22FD" w:rsidRDefault="007C351A" w:rsidP="007C351A">
      <w:pPr>
        <w:numPr>
          <w:ilvl w:val="0"/>
          <w:numId w:val="17"/>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For whom another operative procedure, such as hysteroscopy or laparoscopy, is deemed necessary.</w:t>
      </w:r>
    </w:p>
    <w:p w:rsidR="007C351A" w:rsidRPr="002F22FD" w:rsidRDefault="007C351A" w:rsidP="007C351A">
      <w:pPr>
        <w:bidi w:val="0"/>
        <w:spacing w:before="100" w:beforeAutospacing="1" w:after="100" w:afterAutospacing="1" w:line="240" w:lineRule="auto"/>
        <w:rPr>
          <w:rFonts w:eastAsia="Times New Roman" w:cs="Times New Roman"/>
          <w:sz w:val="28"/>
          <w:szCs w:val="28"/>
        </w:rPr>
      </w:pPr>
      <w:r w:rsidRPr="00D867C4">
        <w:rPr>
          <w:rFonts w:eastAsia="Times New Roman" w:cs="Times New Roman"/>
          <w:b/>
          <w:bCs/>
          <w:color w:val="002060"/>
          <w:sz w:val="28"/>
          <w:szCs w:val="28"/>
        </w:rPr>
        <w:t>Therapeutic indications </w:t>
      </w:r>
      <w:r w:rsidRPr="002F22FD">
        <w:rPr>
          <w:rFonts w:eastAsia="Times New Roman" w:cs="Times New Roman"/>
          <w:sz w:val="28"/>
          <w:szCs w:val="28"/>
        </w:rPr>
        <w:t>— Dilation and evacuation/curettage (D&amp;EC) is used as a therapeutic modality in the following clinical settings:</w:t>
      </w:r>
    </w:p>
    <w:p w:rsidR="007C351A" w:rsidRPr="002F22FD" w:rsidRDefault="007C351A" w:rsidP="00787094">
      <w:pPr>
        <w:numPr>
          <w:ilvl w:val="0"/>
          <w:numId w:val="18"/>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Treatment of incomplete, inevitable, missed, septic, and induced abortions. Initial treatment of molar pregnancies </w:t>
      </w:r>
    </w:p>
    <w:p w:rsidR="00787094" w:rsidRPr="002F22FD" w:rsidRDefault="007C351A" w:rsidP="007C351A">
      <w:pPr>
        <w:numPr>
          <w:ilvl w:val="0"/>
          <w:numId w:val="18"/>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Temporary management of women with prolonged or excessive vaginal bleeding unresponsive to hormonal therapy. </w:t>
      </w:r>
    </w:p>
    <w:p w:rsidR="00787094" w:rsidRPr="002F22FD" w:rsidRDefault="007C351A" w:rsidP="007C351A">
      <w:pPr>
        <w:numPr>
          <w:ilvl w:val="0"/>
          <w:numId w:val="18"/>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Suction curettage (without dilation) may be used to manage postpartum hemorrhage due to retained products of conception.</w:t>
      </w:r>
    </w:p>
    <w:p w:rsidR="00787094" w:rsidRPr="002F22FD" w:rsidRDefault="00787094" w:rsidP="00787094">
      <w:pPr>
        <w:numPr>
          <w:ilvl w:val="0"/>
          <w:numId w:val="18"/>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Remove endometrial </w:t>
      </w:r>
      <w:proofErr w:type="spellStart"/>
      <w:r w:rsidRPr="002F22FD">
        <w:rPr>
          <w:rFonts w:eastAsia="Times New Roman" w:cs="Times New Roman"/>
          <w:sz w:val="28"/>
          <w:szCs w:val="28"/>
        </w:rPr>
        <w:t>polp</w:t>
      </w:r>
      <w:proofErr w:type="spellEnd"/>
      <w:r w:rsidRPr="002F22FD">
        <w:rPr>
          <w:rFonts w:eastAsia="Times New Roman" w:cs="Times New Roman"/>
          <w:sz w:val="28"/>
          <w:szCs w:val="28"/>
        </w:rPr>
        <w:t>, IUCD</w:t>
      </w:r>
    </w:p>
    <w:p w:rsidR="00787094" w:rsidRPr="002F22FD" w:rsidRDefault="007C351A" w:rsidP="00787094">
      <w:pPr>
        <w:bidi w:val="0"/>
        <w:spacing w:before="100" w:beforeAutospacing="1" w:after="100" w:afterAutospacing="1" w:line="240" w:lineRule="auto"/>
        <w:ind w:left="720"/>
        <w:rPr>
          <w:rFonts w:eastAsia="Times New Roman" w:cs="Times New Roman"/>
          <w:sz w:val="28"/>
          <w:szCs w:val="28"/>
        </w:rPr>
      </w:pPr>
      <w:r w:rsidRPr="002F22FD">
        <w:rPr>
          <w:rFonts w:eastAsia="Times New Roman" w:cs="Times New Roman"/>
          <w:sz w:val="28"/>
          <w:szCs w:val="28"/>
        </w:rPr>
        <w:t xml:space="preserve"> CONTRAINDICATIONS — </w:t>
      </w:r>
      <w:proofErr w:type="gramStart"/>
      <w:r w:rsidRPr="002F22FD">
        <w:rPr>
          <w:rFonts w:eastAsia="Times New Roman" w:cs="Times New Roman"/>
          <w:sz w:val="28"/>
          <w:szCs w:val="28"/>
        </w:rPr>
        <w:t>The</w:t>
      </w:r>
      <w:proofErr w:type="gramEnd"/>
      <w:r w:rsidRPr="002F22FD">
        <w:rPr>
          <w:rFonts w:eastAsia="Times New Roman" w:cs="Times New Roman"/>
          <w:sz w:val="28"/>
          <w:szCs w:val="28"/>
        </w:rPr>
        <w:t xml:space="preserve"> only major contraindication to D&amp;C is viable and desired intrauterine pregnancy. Bleeding diathesis is a relative contraindication since bleeding may be excessive in such patients. </w:t>
      </w:r>
    </w:p>
    <w:p w:rsidR="007C351A" w:rsidRPr="002F22FD" w:rsidRDefault="007C351A" w:rsidP="007C351A">
      <w:pPr>
        <w:bidi w:val="0"/>
        <w:spacing w:before="100" w:beforeAutospacing="1" w:after="100" w:afterAutospacing="1" w:line="240" w:lineRule="auto"/>
        <w:rPr>
          <w:rFonts w:eastAsia="Times New Roman" w:cs="Times New Roman"/>
          <w:sz w:val="28"/>
          <w:szCs w:val="28"/>
        </w:rPr>
      </w:pPr>
      <w:r w:rsidRPr="00D867C4">
        <w:rPr>
          <w:rFonts w:eastAsia="Times New Roman" w:cs="Times New Roman"/>
          <w:b/>
          <w:bCs/>
          <w:color w:val="002060"/>
          <w:sz w:val="28"/>
          <w:szCs w:val="28"/>
        </w:rPr>
        <w:t>COMPLICATIONS</w:t>
      </w:r>
      <w:r w:rsidRPr="002F22FD">
        <w:rPr>
          <w:rFonts w:eastAsia="Times New Roman" w:cs="Times New Roman"/>
          <w:sz w:val="28"/>
          <w:szCs w:val="28"/>
        </w:rPr>
        <w:t> — Complications are rare and include:</w:t>
      </w:r>
    </w:p>
    <w:p w:rsidR="007C351A" w:rsidRPr="002F22FD" w:rsidRDefault="007C351A" w:rsidP="007C351A">
      <w:pPr>
        <w:numPr>
          <w:ilvl w:val="0"/>
          <w:numId w:val="22"/>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Anesthesia related complications </w:t>
      </w:r>
    </w:p>
    <w:p w:rsidR="007C351A" w:rsidRPr="002F22FD" w:rsidRDefault="007C351A" w:rsidP="007C351A">
      <w:pPr>
        <w:numPr>
          <w:ilvl w:val="0"/>
          <w:numId w:val="22"/>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Hemorrhage </w:t>
      </w:r>
    </w:p>
    <w:p w:rsidR="007C351A" w:rsidRPr="002F22FD" w:rsidRDefault="007C351A" w:rsidP="007C351A">
      <w:pPr>
        <w:numPr>
          <w:ilvl w:val="0"/>
          <w:numId w:val="22"/>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Uterine perforation </w:t>
      </w:r>
    </w:p>
    <w:p w:rsidR="007C351A" w:rsidRPr="002F22FD" w:rsidRDefault="007C351A" w:rsidP="007C351A">
      <w:pPr>
        <w:numPr>
          <w:ilvl w:val="0"/>
          <w:numId w:val="22"/>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Infection </w:t>
      </w:r>
    </w:p>
    <w:p w:rsidR="007C351A" w:rsidRPr="002F22FD" w:rsidRDefault="007C351A" w:rsidP="007C351A">
      <w:pPr>
        <w:numPr>
          <w:ilvl w:val="0"/>
          <w:numId w:val="22"/>
        </w:numPr>
        <w:bidi w:val="0"/>
        <w:spacing w:before="100" w:beforeAutospacing="1" w:after="100" w:afterAutospacing="1" w:line="240" w:lineRule="auto"/>
        <w:rPr>
          <w:rFonts w:eastAsia="Times New Roman" w:cs="Times New Roman"/>
          <w:sz w:val="28"/>
          <w:szCs w:val="28"/>
        </w:rPr>
      </w:pPr>
      <w:r w:rsidRPr="002F22FD">
        <w:rPr>
          <w:rFonts w:eastAsia="Times New Roman" w:cs="Times New Roman"/>
          <w:sz w:val="28"/>
          <w:szCs w:val="28"/>
        </w:rPr>
        <w:t xml:space="preserve">Formations of intrauterine adhesions </w:t>
      </w:r>
    </w:p>
    <w:p w:rsidR="007C351A" w:rsidRPr="002F22FD" w:rsidRDefault="007C351A" w:rsidP="007C351A">
      <w:pPr>
        <w:numPr>
          <w:ilvl w:val="0"/>
          <w:numId w:val="22"/>
        </w:numPr>
        <w:bidi w:val="0"/>
        <w:spacing w:before="100" w:beforeAutospacing="1" w:after="100" w:afterAutospacing="1" w:line="240" w:lineRule="auto"/>
        <w:rPr>
          <w:rFonts w:eastAsia="Times New Roman" w:cs="Times New Roman"/>
          <w:sz w:val="28"/>
          <w:szCs w:val="28"/>
        </w:rPr>
      </w:pPr>
      <w:proofErr w:type="spellStart"/>
      <w:r w:rsidRPr="002F22FD">
        <w:rPr>
          <w:rFonts w:eastAsia="Times New Roman" w:cs="Times New Roman"/>
          <w:sz w:val="28"/>
          <w:szCs w:val="28"/>
        </w:rPr>
        <w:t>Trophoblast</w:t>
      </w:r>
      <w:proofErr w:type="spellEnd"/>
      <w:r w:rsidRPr="002F22FD">
        <w:rPr>
          <w:rFonts w:eastAsia="Times New Roman" w:cs="Times New Roman"/>
          <w:sz w:val="28"/>
          <w:szCs w:val="28"/>
        </w:rPr>
        <w:t xml:space="preserve"> embolization (if gestational trophoblastic disease present)</w:t>
      </w:r>
    </w:p>
    <w:p w:rsidR="00787094" w:rsidRPr="00D867C4" w:rsidRDefault="00787094" w:rsidP="00787094">
      <w:pPr>
        <w:bidi w:val="0"/>
        <w:spacing w:before="100" w:beforeAutospacing="1" w:after="100" w:afterAutospacing="1" w:line="240" w:lineRule="auto"/>
        <w:ind w:left="720"/>
        <w:rPr>
          <w:rFonts w:ascii="Algerian" w:eastAsia="Times New Roman" w:hAnsi="Algerian" w:cs="Times New Roman"/>
          <w:b/>
          <w:bCs/>
          <w:color w:val="FF0000"/>
          <w:sz w:val="28"/>
          <w:szCs w:val="28"/>
        </w:rPr>
      </w:pPr>
      <w:r w:rsidRPr="00D867C4">
        <w:rPr>
          <w:rFonts w:ascii="Algerian" w:eastAsia="Times New Roman" w:hAnsi="Algerian" w:cs="Times New Roman"/>
          <w:b/>
          <w:bCs/>
          <w:color w:val="FF0000"/>
          <w:sz w:val="28"/>
          <w:szCs w:val="28"/>
        </w:rPr>
        <w:lastRenderedPageBreak/>
        <w:t>Endometrial sampling</w:t>
      </w:r>
    </w:p>
    <w:p w:rsidR="00787094" w:rsidRPr="00787094" w:rsidRDefault="00787094" w:rsidP="00787094">
      <w:pPr>
        <w:bidi w:val="0"/>
        <w:spacing w:before="100" w:beforeAutospacing="1" w:after="100" w:afterAutospacing="1" w:line="240" w:lineRule="auto"/>
        <w:rPr>
          <w:rFonts w:eastAsia="Times New Roman" w:cs="Times New Roman"/>
          <w:sz w:val="28"/>
          <w:szCs w:val="28"/>
        </w:rPr>
      </w:pPr>
      <w:r w:rsidRPr="00787094">
        <w:rPr>
          <w:rFonts w:eastAsia="Times New Roman" w:cs="Times New Roman"/>
          <w:sz w:val="28"/>
          <w:szCs w:val="28"/>
        </w:rPr>
        <w:t>Office sampling versus dilation and curettage — </w:t>
      </w:r>
      <w:proofErr w:type="gramStart"/>
      <w:r w:rsidRPr="00787094">
        <w:rPr>
          <w:rFonts w:eastAsia="Times New Roman" w:cs="Times New Roman"/>
          <w:sz w:val="28"/>
          <w:szCs w:val="28"/>
        </w:rPr>
        <w:t>Endometrial</w:t>
      </w:r>
      <w:proofErr w:type="gramEnd"/>
      <w:r w:rsidRPr="00787094">
        <w:rPr>
          <w:rFonts w:eastAsia="Times New Roman" w:cs="Times New Roman"/>
          <w:sz w:val="28"/>
          <w:szCs w:val="28"/>
        </w:rPr>
        <w:t xml:space="preserve"> sampling offers a number of advantages compared with dilation and curettage:</w:t>
      </w:r>
    </w:p>
    <w:p w:rsidR="00787094" w:rsidRPr="00787094" w:rsidRDefault="00787094" w:rsidP="00787094">
      <w:pPr>
        <w:numPr>
          <w:ilvl w:val="0"/>
          <w:numId w:val="26"/>
        </w:numPr>
        <w:bidi w:val="0"/>
        <w:spacing w:before="100" w:beforeAutospacing="1" w:after="100" w:afterAutospacing="1" w:line="240" w:lineRule="auto"/>
        <w:rPr>
          <w:rFonts w:eastAsia="Times New Roman" w:cs="Times New Roman"/>
          <w:sz w:val="28"/>
          <w:szCs w:val="28"/>
        </w:rPr>
      </w:pPr>
      <w:r w:rsidRPr="00787094">
        <w:rPr>
          <w:rFonts w:eastAsia="Times New Roman" w:cs="Times New Roman"/>
          <w:sz w:val="28"/>
          <w:szCs w:val="28"/>
        </w:rPr>
        <w:t xml:space="preserve">Operative setting is an outpatient clinic, rather than an operating room. </w:t>
      </w:r>
    </w:p>
    <w:p w:rsidR="00787094" w:rsidRPr="00787094" w:rsidRDefault="00787094" w:rsidP="00787094">
      <w:pPr>
        <w:numPr>
          <w:ilvl w:val="0"/>
          <w:numId w:val="26"/>
        </w:numPr>
        <w:bidi w:val="0"/>
        <w:spacing w:before="100" w:beforeAutospacing="1" w:after="100" w:afterAutospacing="1" w:line="240" w:lineRule="auto"/>
        <w:rPr>
          <w:rFonts w:eastAsia="Times New Roman" w:cs="Times New Roman"/>
          <w:sz w:val="28"/>
          <w:szCs w:val="28"/>
        </w:rPr>
      </w:pPr>
      <w:r w:rsidRPr="00787094">
        <w:rPr>
          <w:rFonts w:eastAsia="Times New Roman" w:cs="Times New Roman"/>
          <w:sz w:val="28"/>
          <w:szCs w:val="28"/>
        </w:rPr>
        <w:t xml:space="preserve">May be performed without anesthesia or with only local anesthesia. </w:t>
      </w:r>
    </w:p>
    <w:p w:rsidR="00787094" w:rsidRPr="00787094" w:rsidRDefault="00787094" w:rsidP="00787094">
      <w:pPr>
        <w:numPr>
          <w:ilvl w:val="0"/>
          <w:numId w:val="26"/>
        </w:numPr>
        <w:bidi w:val="0"/>
        <w:spacing w:before="100" w:beforeAutospacing="1" w:after="100" w:afterAutospacing="1" w:line="240" w:lineRule="auto"/>
        <w:rPr>
          <w:rFonts w:eastAsia="Times New Roman" w:cs="Times New Roman"/>
          <w:sz w:val="28"/>
          <w:szCs w:val="28"/>
        </w:rPr>
      </w:pPr>
      <w:r w:rsidRPr="00787094">
        <w:rPr>
          <w:rFonts w:eastAsia="Times New Roman" w:cs="Times New Roman"/>
          <w:sz w:val="28"/>
          <w:szCs w:val="28"/>
        </w:rPr>
        <w:t xml:space="preserve">Minimal or no cervical dilation is required. </w:t>
      </w:r>
    </w:p>
    <w:p w:rsidR="009A166A" w:rsidRPr="002F22FD" w:rsidRDefault="00787094" w:rsidP="00787094">
      <w:pPr>
        <w:numPr>
          <w:ilvl w:val="0"/>
          <w:numId w:val="26"/>
        </w:numPr>
        <w:bidi w:val="0"/>
        <w:spacing w:before="100" w:beforeAutospacing="1" w:after="100" w:afterAutospacing="1" w:line="240" w:lineRule="auto"/>
        <w:rPr>
          <w:rFonts w:eastAsia="Times New Roman" w:cs="Times New Roman"/>
          <w:sz w:val="28"/>
          <w:szCs w:val="28"/>
        </w:rPr>
      </w:pPr>
      <w:r w:rsidRPr="00787094">
        <w:rPr>
          <w:rFonts w:eastAsia="Times New Roman" w:cs="Times New Roman"/>
          <w:sz w:val="28"/>
          <w:szCs w:val="28"/>
        </w:rPr>
        <w:t>The risk of uterine perforation is decreased (office endometrial sampling: 0.1 to 0.2 percent versus dilation and curettage: 0.3 to 2.6 percent</w:t>
      </w:r>
    </w:p>
    <w:p w:rsidR="00787094" w:rsidRPr="00787094" w:rsidRDefault="00787094" w:rsidP="009A166A">
      <w:pPr>
        <w:numPr>
          <w:ilvl w:val="0"/>
          <w:numId w:val="26"/>
        </w:numPr>
        <w:bidi w:val="0"/>
        <w:spacing w:before="100" w:beforeAutospacing="1" w:after="100" w:afterAutospacing="1" w:line="240" w:lineRule="auto"/>
        <w:rPr>
          <w:rFonts w:eastAsia="Times New Roman" w:cs="Times New Roman"/>
          <w:sz w:val="28"/>
          <w:szCs w:val="28"/>
        </w:rPr>
      </w:pPr>
      <w:r w:rsidRPr="00787094">
        <w:rPr>
          <w:rFonts w:eastAsia="Times New Roman" w:cs="Times New Roman"/>
          <w:sz w:val="28"/>
          <w:szCs w:val="28"/>
        </w:rPr>
        <w:t xml:space="preserve">Operating time is brief; actual sampling time is approximately 5 to 15 seconds. </w:t>
      </w:r>
    </w:p>
    <w:p w:rsidR="00787094" w:rsidRPr="00787094" w:rsidRDefault="00787094" w:rsidP="00787094">
      <w:pPr>
        <w:numPr>
          <w:ilvl w:val="0"/>
          <w:numId w:val="26"/>
        </w:numPr>
        <w:bidi w:val="0"/>
        <w:spacing w:before="100" w:beforeAutospacing="1" w:after="100" w:afterAutospacing="1" w:line="240" w:lineRule="auto"/>
        <w:rPr>
          <w:rFonts w:eastAsia="Times New Roman" w:cs="Times New Roman"/>
          <w:sz w:val="28"/>
          <w:szCs w:val="28"/>
        </w:rPr>
      </w:pPr>
      <w:r w:rsidRPr="00787094">
        <w:rPr>
          <w:rFonts w:eastAsia="Times New Roman" w:cs="Times New Roman"/>
          <w:sz w:val="28"/>
          <w:szCs w:val="28"/>
        </w:rPr>
        <w:t>Less expensive.</w:t>
      </w:r>
    </w:p>
    <w:p w:rsidR="00787094" w:rsidRPr="00787094" w:rsidRDefault="00787094" w:rsidP="00787094">
      <w:pPr>
        <w:bidi w:val="0"/>
        <w:spacing w:before="100" w:beforeAutospacing="1" w:after="100" w:afterAutospacing="1" w:line="240" w:lineRule="auto"/>
        <w:rPr>
          <w:rFonts w:eastAsia="Times New Roman" w:cs="Times New Roman"/>
          <w:b/>
          <w:bCs/>
          <w:color w:val="FF0000"/>
          <w:sz w:val="28"/>
          <w:szCs w:val="28"/>
        </w:rPr>
      </w:pPr>
      <w:r w:rsidRPr="00787094">
        <w:rPr>
          <w:rFonts w:eastAsia="Times New Roman" w:cs="Times New Roman"/>
          <w:b/>
          <w:bCs/>
          <w:color w:val="FF0000"/>
          <w:sz w:val="28"/>
          <w:szCs w:val="28"/>
        </w:rPr>
        <w:t>INDICATIONS AND CONTRAINDICATIONS</w:t>
      </w:r>
    </w:p>
    <w:p w:rsidR="00787094" w:rsidRPr="00787094" w:rsidRDefault="00787094" w:rsidP="00787094">
      <w:pPr>
        <w:bidi w:val="0"/>
        <w:spacing w:before="100" w:beforeAutospacing="1" w:after="100" w:afterAutospacing="1" w:line="240" w:lineRule="auto"/>
        <w:rPr>
          <w:rFonts w:eastAsia="Times New Roman" w:cs="Times New Roman"/>
          <w:sz w:val="28"/>
          <w:szCs w:val="28"/>
        </w:rPr>
      </w:pPr>
      <w:r w:rsidRPr="00787094">
        <w:rPr>
          <w:rFonts w:eastAsia="Times New Roman" w:cs="Times New Roman"/>
          <w:b/>
          <w:bCs/>
          <w:sz w:val="28"/>
          <w:szCs w:val="28"/>
        </w:rPr>
        <w:t>Indications </w:t>
      </w:r>
      <w:r w:rsidRPr="00787094">
        <w:rPr>
          <w:rFonts w:eastAsia="Times New Roman" w:cs="Times New Roman"/>
          <w:sz w:val="28"/>
          <w:szCs w:val="28"/>
        </w:rPr>
        <w:t>— Indications for endometrial sampling include:</w:t>
      </w:r>
    </w:p>
    <w:p w:rsidR="00787094" w:rsidRPr="00787094" w:rsidRDefault="00787094" w:rsidP="00787094">
      <w:pPr>
        <w:numPr>
          <w:ilvl w:val="0"/>
          <w:numId w:val="27"/>
        </w:numPr>
        <w:bidi w:val="0"/>
        <w:spacing w:before="100" w:beforeAutospacing="1" w:after="100" w:afterAutospacing="1" w:line="240" w:lineRule="auto"/>
        <w:rPr>
          <w:rFonts w:eastAsia="Times New Roman" w:cs="Times New Roman"/>
          <w:sz w:val="28"/>
          <w:szCs w:val="28"/>
        </w:rPr>
      </w:pPr>
      <w:r w:rsidRPr="00787094">
        <w:rPr>
          <w:rFonts w:eastAsia="Times New Roman" w:cs="Times New Roman"/>
          <w:sz w:val="28"/>
          <w:szCs w:val="28"/>
        </w:rPr>
        <w:t xml:space="preserve">Abnormal uterine bleeding </w:t>
      </w:r>
    </w:p>
    <w:p w:rsidR="00787094" w:rsidRPr="00787094" w:rsidRDefault="00787094" w:rsidP="00787094">
      <w:pPr>
        <w:numPr>
          <w:ilvl w:val="0"/>
          <w:numId w:val="27"/>
        </w:numPr>
        <w:bidi w:val="0"/>
        <w:spacing w:before="100" w:beforeAutospacing="1" w:after="100" w:afterAutospacing="1" w:line="240" w:lineRule="auto"/>
        <w:rPr>
          <w:rFonts w:eastAsia="Times New Roman" w:cs="Times New Roman"/>
          <w:sz w:val="28"/>
          <w:szCs w:val="28"/>
        </w:rPr>
      </w:pPr>
      <w:r w:rsidRPr="00787094">
        <w:rPr>
          <w:rFonts w:eastAsia="Times New Roman" w:cs="Times New Roman"/>
          <w:sz w:val="28"/>
          <w:szCs w:val="28"/>
        </w:rPr>
        <w:t xml:space="preserve">Surveillance for endometrial cancer in women who are at high risk or have a history of endometrial </w:t>
      </w:r>
      <w:proofErr w:type="spellStart"/>
      <w:r w:rsidRPr="00787094">
        <w:rPr>
          <w:rFonts w:eastAsia="Times New Roman" w:cs="Times New Roman"/>
          <w:sz w:val="28"/>
          <w:szCs w:val="28"/>
        </w:rPr>
        <w:t>neoplasia</w:t>
      </w:r>
      <w:proofErr w:type="spellEnd"/>
    </w:p>
    <w:p w:rsidR="00787094" w:rsidRPr="00787094" w:rsidRDefault="00787094" w:rsidP="00787094">
      <w:pPr>
        <w:bidi w:val="0"/>
        <w:spacing w:before="100" w:beforeAutospacing="1" w:after="100" w:afterAutospacing="1" w:line="240" w:lineRule="auto"/>
        <w:rPr>
          <w:rFonts w:eastAsia="Times New Roman" w:cs="Times New Roman"/>
          <w:sz w:val="28"/>
          <w:szCs w:val="28"/>
        </w:rPr>
      </w:pPr>
      <w:r w:rsidRPr="00787094">
        <w:rPr>
          <w:rFonts w:eastAsia="Times New Roman" w:cs="Times New Roman"/>
          <w:b/>
          <w:bCs/>
          <w:sz w:val="28"/>
          <w:szCs w:val="28"/>
        </w:rPr>
        <w:t>Contraindications </w:t>
      </w:r>
      <w:r w:rsidRPr="00787094">
        <w:rPr>
          <w:rFonts w:eastAsia="Times New Roman" w:cs="Times New Roman"/>
          <w:sz w:val="28"/>
          <w:szCs w:val="28"/>
        </w:rPr>
        <w:t>— </w:t>
      </w:r>
      <w:proofErr w:type="gramStart"/>
      <w:r w:rsidRPr="00787094">
        <w:rPr>
          <w:rFonts w:eastAsia="Times New Roman" w:cs="Times New Roman"/>
          <w:sz w:val="28"/>
          <w:szCs w:val="28"/>
        </w:rPr>
        <w:t>The</w:t>
      </w:r>
      <w:proofErr w:type="gramEnd"/>
      <w:r w:rsidRPr="00787094">
        <w:rPr>
          <w:rFonts w:eastAsia="Times New Roman" w:cs="Times New Roman"/>
          <w:sz w:val="28"/>
          <w:szCs w:val="28"/>
        </w:rPr>
        <w:t xml:space="preserve"> only absolute contraindication to endometrial sampling is the presence of a viable and desired pregnancy. </w:t>
      </w:r>
    </w:p>
    <w:p w:rsidR="00787094" w:rsidRPr="00787094" w:rsidRDefault="00787094" w:rsidP="009A166A">
      <w:pPr>
        <w:bidi w:val="0"/>
        <w:spacing w:before="100" w:beforeAutospacing="1" w:after="100" w:afterAutospacing="1" w:line="240" w:lineRule="auto"/>
        <w:rPr>
          <w:rFonts w:eastAsia="Times New Roman" w:cs="Times New Roman"/>
          <w:sz w:val="28"/>
          <w:szCs w:val="28"/>
        </w:rPr>
      </w:pPr>
      <w:r w:rsidRPr="00787094">
        <w:rPr>
          <w:rFonts w:eastAsia="Times New Roman" w:cs="Times New Roman"/>
          <w:sz w:val="28"/>
          <w:szCs w:val="28"/>
        </w:rPr>
        <w:t xml:space="preserve">A bleeding diathesis is a relative contraindication since bleeding may be excessive in such </w:t>
      </w:r>
      <w:proofErr w:type="spellStart"/>
      <w:r w:rsidRPr="00787094">
        <w:rPr>
          <w:rFonts w:eastAsia="Times New Roman" w:cs="Times New Roman"/>
          <w:sz w:val="28"/>
          <w:szCs w:val="28"/>
        </w:rPr>
        <w:t>patientsIn</w:t>
      </w:r>
      <w:proofErr w:type="spellEnd"/>
      <w:r w:rsidRPr="00787094">
        <w:rPr>
          <w:rFonts w:eastAsia="Times New Roman" w:cs="Times New Roman"/>
          <w:sz w:val="28"/>
          <w:szCs w:val="28"/>
        </w:rPr>
        <w:t xml:space="preserve"> the presence of acute vaginal, cervical, or pelvic infection, the procedure should be deferred, if possible, until the infection has been treated. </w:t>
      </w:r>
    </w:p>
    <w:p w:rsidR="00787094" w:rsidRPr="00787094" w:rsidRDefault="00787094" w:rsidP="00787094">
      <w:pPr>
        <w:bidi w:val="0"/>
        <w:spacing w:before="100" w:beforeAutospacing="1" w:after="100" w:afterAutospacing="1" w:line="240" w:lineRule="auto"/>
        <w:rPr>
          <w:rFonts w:eastAsia="Times New Roman" w:cs="Times New Roman"/>
          <w:sz w:val="28"/>
          <w:szCs w:val="28"/>
        </w:rPr>
      </w:pPr>
      <w:r w:rsidRPr="00787094">
        <w:rPr>
          <w:rFonts w:eastAsia="Times New Roman" w:cs="Times New Roman"/>
          <w:sz w:val="28"/>
          <w:szCs w:val="28"/>
        </w:rPr>
        <w:t>In rare instances, in which endometrial sampling needs to be performed in a woman with cervical cancer, an obstructing cervical lesion may be a relative contraindication in some patients due to increased risk of bleeding or uterine perforation.</w:t>
      </w:r>
    </w:p>
    <w:p w:rsidR="00787094" w:rsidRPr="00787094" w:rsidRDefault="00787094" w:rsidP="009A166A">
      <w:pPr>
        <w:bidi w:val="0"/>
        <w:spacing w:before="100" w:beforeAutospacing="1" w:after="100" w:afterAutospacing="1" w:line="240" w:lineRule="auto"/>
        <w:rPr>
          <w:rFonts w:eastAsia="Times New Roman" w:cs="Times New Roman"/>
          <w:sz w:val="28"/>
          <w:szCs w:val="28"/>
        </w:rPr>
      </w:pPr>
      <w:r w:rsidRPr="00787094">
        <w:rPr>
          <w:rFonts w:eastAsia="Times New Roman" w:cs="Times New Roman"/>
          <w:sz w:val="28"/>
          <w:szCs w:val="28"/>
        </w:rPr>
        <w:t xml:space="preserve">Sampling can be performed with an intrauterine device in place. In our practice, we have done so without </w:t>
      </w:r>
      <w:proofErr w:type="gramStart"/>
      <w:r w:rsidRPr="00787094">
        <w:rPr>
          <w:rFonts w:eastAsia="Times New Roman" w:cs="Times New Roman"/>
          <w:sz w:val="28"/>
          <w:szCs w:val="28"/>
        </w:rPr>
        <w:t>complications</w:t>
      </w:r>
      <w:r w:rsidR="009A166A" w:rsidRPr="002F22FD">
        <w:rPr>
          <w:rFonts w:eastAsia="Times New Roman" w:cs="Times New Roman"/>
          <w:sz w:val="28"/>
          <w:szCs w:val="28"/>
        </w:rPr>
        <w:t xml:space="preserve"> .</w:t>
      </w:r>
      <w:proofErr w:type="gramEnd"/>
    </w:p>
    <w:p w:rsidR="0068741D" w:rsidRPr="002F22FD" w:rsidRDefault="0068741D">
      <w:pPr>
        <w:rPr>
          <w:rFonts w:hint="cs"/>
          <w:sz w:val="28"/>
          <w:szCs w:val="28"/>
          <w:rtl/>
          <w:lang w:bidi="ar-IQ"/>
        </w:rPr>
      </w:pPr>
      <w:bookmarkStart w:id="0" w:name="_GoBack"/>
      <w:bookmarkEnd w:id="0"/>
    </w:p>
    <w:sectPr w:rsidR="0068741D" w:rsidRPr="002F22FD" w:rsidSect="00EE54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8D0"/>
    <w:multiLevelType w:val="multilevel"/>
    <w:tmpl w:val="3374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66256"/>
    <w:multiLevelType w:val="multilevel"/>
    <w:tmpl w:val="79B2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B0BB7"/>
    <w:multiLevelType w:val="hybridMultilevel"/>
    <w:tmpl w:val="FEE0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A3D0C"/>
    <w:multiLevelType w:val="hybridMultilevel"/>
    <w:tmpl w:val="ADC0558E"/>
    <w:lvl w:ilvl="0" w:tplc="EA345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121B9"/>
    <w:multiLevelType w:val="multilevel"/>
    <w:tmpl w:val="FD44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A011B"/>
    <w:multiLevelType w:val="multilevel"/>
    <w:tmpl w:val="0BA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A3C46"/>
    <w:multiLevelType w:val="multilevel"/>
    <w:tmpl w:val="F0F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62C06"/>
    <w:multiLevelType w:val="multilevel"/>
    <w:tmpl w:val="5FD2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863D4"/>
    <w:multiLevelType w:val="multilevel"/>
    <w:tmpl w:val="32A6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D2A46"/>
    <w:multiLevelType w:val="hybridMultilevel"/>
    <w:tmpl w:val="238C3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711C3"/>
    <w:multiLevelType w:val="multilevel"/>
    <w:tmpl w:val="1A68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E3A97"/>
    <w:multiLevelType w:val="multilevel"/>
    <w:tmpl w:val="F2D2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E35CDB"/>
    <w:multiLevelType w:val="multilevel"/>
    <w:tmpl w:val="0F0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E4A4E"/>
    <w:multiLevelType w:val="multilevel"/>
    <w:tmpl w:val="AE04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20ECF"/>
    <w:multiLevelType w:val="multilevel"/>
    <w:tmpl w:val="7D7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4C7ADC"/>
    <w:multiLevelType w:val="multilevel"/>
    <w:tmpl w:val="57E6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46859"/>
    <w:multiLevelType w:val="multilevel"/>
    <w:tmpl w:val="CEBE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F62FED"/>
    <w:multiLevelType w:val="multilevel"/>
    <w:tmpl w:val="85EE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939AA"/>
    <w:multiLevelType w:val="multilevel"/>
    <w:tmpl w:val="E7DC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51D28"/>
    <w:multiLevelType w:val="multilevel"/>
    <w:tmpl w:val="7D5C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C7360"/>
    <w:multiLevelType w:val="multilevel"/>
    <w:tmpl w:val="00E0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385497"/>
    <w:multiLevelType w:val="multilevel"/>
    <w:tmpl w:val="BA60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0F7CF2"/>
    <w:multiLevelType w:val="multilevel"/>
    <w:tmpl w:val="2BCE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21D61"/>
    <w:multiLevelType w:val="multilevel"/>
    <w:tmpl w:val="8DC0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41246A"/>
    <w:multiLevelType w:val="multilevel"/>
    <w:tmpl w:val="458C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E2AB8"/>
    <w:multiLevelType w:val="multilevel"/>
    <w:tmpl w:val="FB964A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6">
    <w:nsid w:val="7C9124D3"/>
    <w:multiLevelType w:val="multilevel"/>
    <w:tmpl w:val="D38C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9F4A5A"/>
    <w:multiLevelType w:val="multilevel"/>
    <w:tmpl w:val="4622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8"/>
  </w:num>
  <w:num w:numId="4">
    <w:abstractNumId w:val="5"/>
  </w:num>
  <w:num w:numId="5">
    <w:abstractNumId w:val="20"/>
  </w:num>
  <w:num w:numId="6">
    <w:abstractNumId w:val="13"/>
  </w:num>
  <w:num w:numId="7">
    <w:abstractNumId w:val="14"/>
  </w:num>
  <w:num w:numId="8">
    <w:abstractNumId w:val="6"/>
  </w:num>
  <w:num w:numId="9">
    <w:abstractNumId w:val="10"/>
  </w:num>
  <w:num w:numId="10">
    <w:abstractNumId w:val="23"/>
  </w:num>
  <w:num w:numId="11">
    <w:abstractNumId w:val="11"/>
  </w:num>
  <w:num w:numId="12">
    <w:abstractNumId w:val="1"/>
  </w:num>
  <w:num w:numId="13">
    <w:abstractNumId w:val="19"/>
  </w:num>
  <w:num w:numId="14">
    <w:abstractNumId w:val="24"/>
  </w:num>
  <w:num w:numId="15">
    <w:abstractNumId w:val="3"/>
  </w:num>
  <w:num w:numId="16">
    <w:abstractNumId w:val="9"/>
  </w:num>
  <w:num w:numId="17">
    <w:abstractNumId w:val="16"/>
  </w:num>
  <w:num w:numId="18">
    <w:abstractNumId w:val="15"/>
  </w:num>
  <w:num w:numId="19">
    <w:abstractNumId w:val="25"/>
  </w:num>
  <w:num w:numId="20">
    <w:abstractNumId w:val="17"/>
  </w:num>
  <w:num w:numId="21">
    <w:abstractNumId w:val="4"/>
  </w:num>
  <w:num w:numId="22">
    <w:abstractNumId w:val="21"/>
  </w:num>
  <w:num w:numId="23">
    <w:abstractNumId w:val="22"/>
  </w:num>
  <w:num w:numId="24">
    <w:abstractNumId w:val="7"/>
  </w:num>
  <w:num w:numId="25">
    <w:abstractNumId w:val="2"/>
  </w:num>
  <w:num w:numId="26">
    <w:abstractNumId w:val="26"/>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FB"/>
    <w:rsid w:val="002F22FD"/>
    <w:rsid w:val="003367E8"/>
    <w:rsid w:val="0068741D"/>
    <w:rsid w:val="006D4378"/>
    <w:rsid w:val="00787094"/>
    <w:rsid w:val="007C351A"/>
    <w:rsid w:val="009A166A"/>
    <w:rsid w:val="00B04DEC"/>
    <w:rsid w:val="00BC3D5C"/>
    <w:rsid w:val="00D867C4"/>
    <w:rsid w:val="00EE5417"/>
    <w:rsid w:val="00FA5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4904">
      <w:bodyDiv w:val="1"/>
      <w:marLeft w:val="0"/>
      <w:marRight w:val="0"/>
      <w:marTop w:val="0"/>
      <w:marBottom w:val="0"/>
      <w:divBdr>
        <w:top w:val="none" w:sz="0" w:space="0" w:color="auto"/>
        <w:left w:val="none" w:sz="0" w:space="0" w:color="auto"/>
        <w:bottom w:val="none" w:sz="0" w:space="0" w:color="auto"/>
        <w:right w:val="none" w:sz="0" w:space="0" w:color="auto"/>
      </w:divBdr>
      <w:divsChild>
        <w:div w:id="1206478902">
          <w:marLeft w:val="0"/>
          <w:marRight w:val="0"/>
          <w:marTop w:val="0"/>
          <w:marBottom w:val="0"/>
          <w:divBdr>
            <w:top w:val="none" w:sz="0" w:space="0" w:color="auto"/>
            <w:left w:val="none" w:sz="0" w:space="0" w:color="auto"/>
            <w:bottom w:val="none" w:sz="0" w:space="0" w:color="auto"/>
            <w:right w:val="none" w:sz="0" w:space="0" w:color="auto"/>
          </w:divBdr>
          <w:divsChild>
            <w:div w:id="47611624">
              <w:marLeft w:val="0"/>
              <w:marRight w:val="0"/>
              <w:marTop w:val="0"/>
              <w:marBottom w:val="0"/>
              <w:divBdr>
                <w:top w:val="none" w:sz="0" w:space="0" w:color="auto"/>
                <w:left w:val="none" w:sz="0" w:space="0" w:color="auto"/>
                <w:bottom w:val="none" w:sz="0" w:space="0" w:color="auto"/>
                <w:right w:val="none" w:sz="0" w:space="0" w:color="auto"/>
              </w:divBdr>
              <w:divsChild>
                <w:div w:id="1629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4997">
      <w:bodyDiv w:val="1"/>
      <w:marLeft w:val="0"/>
      <w:marRight w:val="0"/>
      <w:marTop w:val="0"/>
      <w:marBottom w:val="0"/>
      <w:divBdr>
        <w:top w:val="none" w:sz="0" w:space="0" w:color="auto"/>
        <w:left w:val="none" w:sz="0" w:space="0" w:color="auto"/>
        <w:bottom w:val="none" w:sz="0" w:space="0" w:color="auto"/>
        <w:right w:val="none" w:sz="0" w:space="0" w:color="auto"/>
      </w:divBdr>
      <w:divsChild>
        <w:div w:id="682363318">
          <w:marLeft w:val="0"/>
          <w:marRight w:val="0"/>
          <w:marTop w:val="0"/>
          <w:marBottom w:val="0"/>
          <w:divBdr>
            <w:top w:val="none" w:sz="0" w:space="0" w:color="auto"/>
            <w:left w:val="none" w:sz="0" w:space="0" w:color="auto"/>
            <w:bottom w:val="none" w:sz="0" w:space="0" w:color="auto"/>
            <w:right w:val="none" w:sz="0" w:space="0" w:color="auto"/>
          </w:divBdr>
          <w:divsChild>
            <w:div w:id="1663197455">
              <w:marLeft w:val="0"/>
              <w:marRight w:val="0"/>
              <w:marTop w:val="0"/>
              <w:marBottom w:val="0"/>
              <w:divBdr>
                <w:top w:val="none" w:sz="0" w:space="0" w:color="auto"/>
                <w:left w:val="none" w:sz="0" w:space="0" w:color="auto"/>
                <w:bottom w:val="none" w:sz="0" w:space="0" w:color="auto"/>
                <w:right w:val="none" w:sz="0" w:space="0" w:color="auto"/>
              </w:divBdr>
              <w:divsChild>
                <w:div w:id="2123959035">
                  <w:marLeft w:val="0"/>
                  <w:marRight w:val="0"/>
                  <w:marTop w:val="0"/>
                  <w:marBottom w:val="0"/>
                  <w:divBdr>
                    <w:top w:val="none" w:sz="0" w:space="0" w:color="auto"/>
                    <w:left w:val="none" w:sz="0" w:space="0" w:color="auto"/>
                    <w:bottom w:val="none" w:sz="0" w:space="0" w:color="auto"/>
                    <w:right w:val="none" w:sz="0" w:space="0" w:color="auto"/>
                  </w:divBdr>
                </w:div>
                <w:div w:id="1457868827">
                  <w:marLeft w:val="0"/>
                  <w:marRight w:val="0"/>
                  <w:marTop w:val="0"/>
                  <w:marBottom w:val="0"/>
                  <w:divBdr>
                    <w:top w:val="none" w:sz="0" w:space="0" w:color="auto"/>
                    <w:left w:val="none" w:sz="0" w:space="0" w:color="auto"/>
                    <w:bottom w:val="none" w:sz="0" w:space="0" w:color="auto"/>
                    <w:right w:val="none" w:sz="0" w:space="0" w:color="auto"/>
                  </w:divBdr>
                </w:div>
                <w:div w:id="6857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2556">
      <w:bodyDiv w:val="1"/>
      <w:marLeft w:val="0"/>
      <w:marRight w:val="0"/>
      <w:marTop w:val="0"/>
      <w:marBottom w:val="0"/>
      <w:divBdr>
        <w:top w:val="none" w:sz="0" w:space="0" w:color="auto"/>
        <w:left w:val="none" w:sz="0" w:space="0" w:color="auto"/>
        <w:bottom w:val="none" w:sz="0" w:space="0" w:color="auto"/>
        <w:right w:val="none" w:sz="0" w:space="0" w:color="auto"/>
      </w:divBdr>
      <w:divsChild>
        <w:div w:id="335350336">
          <w:marLeft w:val="0"/>
          <w:marRight w:val="0"/>
          <w:marTop w:val="0"/>
          <w:marBottom w:val="0"/>
          <w:divBdr>
            <w:top w:val="none" w:sz="0" w:space="0" w:color="auto"/>
            <w:left w:val="none" w:sz="0" w:space="0" w:color="auto"/>
            <w:bottom w:val="none" w:sz="0" w:space="0" w:color="auto"/>
            <w:right w:val="none" w:sz="0" w:space="0" w:color="auto"/>
          </w:divBdr>
          <w:divsChild>
            <w:div w:id="1669482798">
              <w:marLeft w:val="0"/>
              <w:marRight w:val="0"/>
              <w:marTop w:val="0"/>
              <w:marBottom w:val="0"/>
              <w:divBdr>
                <w:top w:val="none" w:sz="0" w:space="0" w:color="auto"/>
                <w:left w:val="none" w:sz="0" w:space="0" w:color="auto"/>
                <w:bottom w:val="none" w:sz="0" w:space="0" w:color="auto"/>
                <w:right w:val="none" w:sz="0" w:space="0" w:color="auto"/>
              </w:divBdr>
              <w:divsChild>
                <w:div w:id="14104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7420">
      <w:bodyDiv w:val="1"/>
      <w:marLeft w:val="0"/>
      <w:marRight w:val="0"/>
      <w:marTop w:val="0"/>
      <w:marBottom w:val="0"/>
      <w:divBdr>
        <w:top w:val="none" w:sz="0" w:space="0" w:color="auto"/>
        <w:left w:val="none" w:sz="0" w:space="0" w:color="auto"/>
        <w:bottom w:val="none" w:sz="0" w:space="0" w:color="auto"/>
        <w:right w:val="none" w:sz="0" w:space="0" w:color="auto"/>
      </w:divBdr>
      <w:divsChild>
        <w:div w:id="1999769267">
          <w:marLeft w:val="0"/>
          <w:marRight w:val="0"/>
          <w:marTop w:val="0"/>
          <w:marBottom w:val="0"/>
          <w:divBdr>
            <w:top w:val="none" w:sz="0" w:space="0" w:color="auto"/>
            <w:left w:val="none" w:sz="0" w:space="0" w:color="auto"/>
            <w:bottom w:val="none" w:sz="0" w:space="0" w:color="auto"/>
            <w:right w:val="none" w:sz="0" w:space="0" w:color="auto"/>
          </w:divBdr>
          <w:divsChild>
            <w:div w:id="1049887644">
              <w:marLeft w:val="0"/>
              <w:marRight w:val="0"/>
              <w:marTop w:val="0"/>
              <w:marBottom w:val="0"/>
              <w:divBdr>
                <w:top w:val="none" w:sz="0" w:space="0" w:color="auto"/>
                <w:left w:val="none" w:sz="0" w:space="0" w:color="auto"/>
                <w:bottom w:val="none" w:sz="0" w:space="0" w:color="auto"/>
                <w:right w:val="none" w:sz="0" w:space="0" w:color="auto"/>
              </w:divBdr>
              <w:divsChild>
                <w:div w:id="892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Rayadh</dc:creator>
  <cp:lastModifiedBy>Rayadh</cp:lastModifiedBy>
  <cp:revision>3</cp:revision>
  <dcterms:created xsi:type="dcterms:W3CDTF">2012-04-18T00:21:00Z</dcterms:created>
  <dcterms:modified xsi:type="dcterms:W3CDTF">2012-04-18T01:40:00Z</dcterms:modified>
</cp:coreProperties>
</file>