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71" w:rsidRDefault="004C0D71" w:rsidP="00827516">
      <w:pPr>
        <w:bidi w:val="0"/>
        <w:spacing w:line="360" w:lineRule="auto"/>
        <w:ind w:left="360"/>
        <w:jc w:val="center"/>
        <w:rPr>
          <w:rFonts w:asciiTheme="majorBidi" w:hAnsiTheme="majorBidi" w:cstheme="majorBidi"/>
          <w:b/>
          <w:bCs/>
          <w:i/>
          <w:iCs/>
          <w:color w:val="000000" w:themeColor="text1"/>
          <w:sz w:val="48"/>
          <w:szCs w:val="48"/>
        </w:rPr>
      </w:pPr>
      <w:bookmarkStart w:id="0" w:name="_GoBack"/>
      <w:bookmarkEnd w:id="0"/>
    </w:p>
    <w:p w:rsidR="00DA4BBF" w:rsidRPr="007B6EA4" w:rsidRDefault="007C3E06" w:rsidP="004C0D71">
      <w:pPr>
        <w:bidi w:val="0"/>
        <w:spacing w:line="360" w:lineRule="auto"/>
        <w:ind w:left="360"/>
        <w:jc w:val="center"/>
        <w:rPr>
          <w:rFonts w:asciiTheme="majorBidi" w:hAnsiTheme="majorBidi" w:cstheme="majorBidi"/>
          <w:b/>
          <w:bCs/>
          <w:i/>
          <w:iCs/>
          <w:color w:val="000000" w:themeColor="text1"/>
          <w:sz w:val="48"/>
          <w:szCs w:val="48"/>
        </w:rPr>
      </w:pPr>
      <w:r w:rsidRPr="007B6EA4">
        <w:rPr>
          <w:rFonts w:asciiTheme="majorBidi" w:hAnsiTheme="majorBidi" w:cstheme="majorBidi"/>
          <w:b/>
          <w:bCs/>
          <w:i/>
          <w:iCs/>
          <w:color w:val="000000" w:themeColor="text1"/>
          <w:sz w:val="48"/>
          <w:szCs w:val="48"/>
        </w:rPr>
        <w:t xml:space="preserve">THE </w:t>
      </w:r>
      <w:r w:rsidR="00D41E0B" w:rsidRPr="007B6EA4">
        <w:rPr>
          <w:rFonts w:asciiTheme="majorBidi" w:hAnsiTheme="majorBidi" w:cstheme="majorBidi"/>
          <w:b/>
          <w:bCs/>
          <w:i/>
          <w:iCs/>
          <w:color w:val="000000" w:themeColor="text1"/>
          <w:sz w:val="48"/>
          <w:szCs w:val="48"/>
        </w:rPr>
        <w:t xml:space="preserve">RELATIONSHIP </w:t>
      </w:r>
      <w:r w:rsidR="001D3164" w:rsidRPr="007B6EA4">
        <w:rPr>
          <w:rFonts w:asciiTheme="majorBidi" w:hAnsiTheme="majorBidi" w:cstheme="majorBidi"/>
          <w:b/>
          <w:bCs/>
          <w:i/>
          <w:iCs/>
          <w:color w:val="000000" w:themeColor="text1"/>
          <w:sz w:val="48"/>
          <w:szCs w:val="48"/>
        </w:rPr>
        <w:t>BETWEEN</w:t>
      </w:r>
      <w:r w:rsidR="00827516" w:rsidRPr="007B6EA4">
        <w:rPr>
          <w:rFonts w:asciiTheme="majorBidi" w:hAnsiTheme="majorBidi" w:cstheme="majorBidi"/>
          <w:b/>
          <w:bCs/>
          <w:i/>
          <w:iCs/>
          <w:color w:val="000000" w:themeColor="text1"/>
          <w:sz w:val="48"/>
          <w:szCs w:val="48"/>
        </w:rPr>
        <w:t xml:space="preserve"> IRON DEFICIENCY ANEMIA </w:t>
      </w:r>
      <w:r w:rsidR="003423A6" w:rsidRPr="007B6EA4">
        <w:rPr>
          <w:rFonts w:asciiTheme="majorBidi" w:hAnsiTheme="majorBidi" w:cstheme="majorBidi"/>
          <w:b/>
          <w:bCs/>
          <w:i/>
          <w:iCs/>
          <w:color w:val="000000" w:themeColor="text1"/>
          <w:sz w:val="48"/>
          <w:szCs w:val="48"/>
        </w:rPr>
        <w:t>AND</w:t>
      </w:r>
    </w:p>
    <w:p w:rsidR="00D41E0B" w:rsidRPr="007B6EA4" w:rsidRDefault="003423A6" w:rsidP="00827516">
      <w:pPr>
        <w:bidi w:val="0"/>
        <w:spacing w:line="360" w:lineRule="auto"/>
        <w:jc w:val="center"/>
        <w:rPr>
          <w:rFonts w:asciiTheme="majorBidi" w:hAnsiTheme="majorBidi" w:cstheme="majorBidi"/>
          <w:b/>
          <w:bCs/>
          <w:i/>
          <w:iCs/>
          <w:color w:val="000000" w:themeColor="text1"/>
          <w:sz w:val="48"/>
          <w:szCs w:val="48"/>
        </w:rPr>
      </w:pPr>
      <w:r w:rsidRPr="007B6EA4">
        <w:rPr>
          <w:rFonts w:asciiTheme="majorBidi" w:hAnsiTheme="majorBidi" w:cstheme="majorBidi"/>
          <w:b/>
          <w:bCs/>
          <w:i/>
          <w:iCs/>
          <w:color w:val="000000" w:themeColor="text1"/>
          <w:sz w:val="48"/>
          <w:szCs w:val="48"/>
        </w:rPr>
        <w:t>FEBRILE SEIZURES</w:t>
      </w:r>
      <w:r w:rsidR="006074B5" w:rsidRPr="007B6EA4">
        <w:rPr>
          <w:rFonts w:asciiTheme="majorBidi" w:hAnsiTheme="majorBidi" w:cstheme="majorBidi"/>
          <w:b/>
          <w:bCs/>
          <w:i/>
          <w:iCs/>
          <w:color w:val="000000" w:themeColor="text1"/>
          <w:sz w:val="48"/>
          <w:szCs w:val="48"/>
        </w:rPr>
        <w:t xml:space="preserve"> IN CHILDREN </w:t>
      </w:r>
      <w:r w:rsidR="00D41E0B" w:rsidRPr="007B6EA4">
        <w:rPr>
          <w:rFonts w:asciiTheme="majorBidi" w:hAnsiTheme="majorBidi" w:cstheme="majorBidi"/>
          <w:b/>
          <w:bCs/>
          <w:i/>
          <w:iCs/>
          <w:color w:val="000000" w:themeColor="text1"/>
          <w:sz w:val="48"/>
          <w:szCs w:val="48"/>
        </w:rPr>
        <w:t xml:space="preserve">BETWEEN 6 MONTHS TO </w:t>
      </w:r>
      <w:r w:rsidR="00827516" w:rsidRPr="007B6EA4">
        <w:rPr>
          <w:rFonts w:asciiTheme="majorBidi" w:hAnsiTheme="majorBidi" w:cstheme="majorBidi"/>
          <w:b/>
          <w:bCs/>
          <w:i/>
          <w:iCs/>
          <w:color w:val="000000" w:themeColor="text1"/>
          <w:sz w:val="48"/>
          <w:szCs w:val="48"/>
        </w:rPr>
        <w:t>60 MONTHS</w:t>
      </w:r>
    </w:p>
    <w:p w:rsidR="00D41E0B" w:rsidRPr="007B6EA4" w:rsidRDefault="00827516" w:rsidP="00D41E0B">
      <w:pPr>
        <w:bidi w:val="0"/>
        <w:spacing w:line="360" w:lineRule="auto"/>
        <w:jc w:val="center"/>
        <w:rPr>
          <w:rFonts w:asciiTheme="majorBidi" w:hAnsiTheme="majorBidi" w:cstheme="majorBidi"/>
          <w:b/>
          <w:bCs/>
          <w:i/>
          <w:iCs/>
          <w:color w:val="000000" w:themeColor="text1"/>
          <w:sz w:val="48"/>
          <w:szCs w:val="48"/>
        </w:rPr>
      </w:pPr>
      <w:r w:rsidRPr="007B6EA4">
        <w:rPr>
          <w:rFonts w:asciiTheme="majorBidi" w:hAnsiTheme="majorBidi" w:cstheme="majorBidi"/>
          <w:b/>
          <w:bCs/>
          <w:i/>
          <w:iCs/>
          <w:color w:val="000000" w:themeColor="text1"/>
          <w:sz w:val="48"/>
          <w:szCs w:val="48"/>
        </w:rPr>
        <w:t xml:space="preserve">IN </w:t>
      </w:r>
      <w:r w:rsidR="001D3164" w:rsidRPr="007B6EA4">
        <w:rPr>
          <w:rFonts w:asciiTheme="majorBidi" w:hAnsiTheme="majorBidi" w:cstheme="majorBidi"/>
          <w:b/>
          <w:bCs/>
          <w:i/>
          <w:iCs/>
          <w:color w:val="000000" w:themeColor="text1"/>
          <w:sz w:val="48"/>
          <w:szCs w:val="48"/>
        </w:rPr>
        <w:t>AL</w:t>
      </w:r>
      <w:r w:rsidR="00F71AE8" w:rsidRPr="007B6EA4">
        <w:rPr>
          <w:rFonts w:asciiTheme="majorBidi" w:hAnsiTheme="majorBidi" w:cstheme="majorBidi"/>
          <w:b/>
          <w:bCs/>
          <w:i/>
          <w:iCs/>
          <w:color w:val="000000" w:themeColor="text1"/>
          <w:sz w:val="48"/>
          <w:szCs w:val="48"/>
        </w:rPr>
        <w:t>-NASSI</w:t>
      </w:r>
      <w:r w:rsidR="006074B5" w:rsidRPr="007B6EA4">
        <w:rPr>
          <w:rFonts w:asciiTheme="majorBidi" w:hAnsiTheme="majorBidi" w:cstheme="majorBidi"/>
          <w:b/>
          <w:bCs/>
          <w:i/>
          <w:iCs/>
          <w:color w:val="000000" w:themeColor="text1"/>
          <w:sz w:val="48"/>
          <w:szCs w:val="48"/>
        </w:rPr>
        <w:t>R</w:t>
      </w:r>
      <w:r w:rsidR="00F71AE8" w:rsidRPr="007B6EA4">
        <w:rPr>
          <w:rFonts w:asciiTheme="majorBidi" w:hAnsiTheme="majorBidi" w:cstheme="majorBidi"/>
          <w:b/>
          <w:bCs/>
          <w:i/>
          <w:iCs/>
          <w:color w:val="000000" w:themeColor="text1"/>
          <w:sz w:val="48"/>
          <w:szCs w:val="48"/>
        </w:rPr>
        <w:t>I</w:t>
      </w:r>
      <w:r w:rsidR="00456FFA" w:rsidRPr="007B6EA4">
        <w:rPr>
          <w:rFonts w:asciiTheme="majorBidi" w:hAnsiTheme="majorBidi" w:cstheme="majorBidi"/>
          <w:b/>
          <w:bCs/>
          <w:i/>
          <w:iCs/>
          <w:color w:val="000000" w:themeColor="text1"/>
          <w:sz w:val="48"/>
          <w:szCs w:val="48"/>
        </w:rPr>
        <w:t>Y</w:t>
      </w:r>
      <w:r w:rsidR="006074B5" w:rsidRPr="007B6EA4">
        <w:rPr>
          <w:rFonts w:asciiTheme="majorBidi" w:hAnsiTheme="majorBidi" w:cstheme="majorBidi"/>
          <w:b/>
          <w:bCs/>
          <w:i/>
          <w:iCs/>
          <w:color w:val="000000" w:themeColor="text1"/>
          <w:sz w:val="48"/>
          <w:szCs w:val="48"/>
        </w:rPr>
        <w:t>A CITY</w:t>
      </w:r>
    </w:p>
    <w:p w:rsidR="003423A6" w:rsidRPr="007B6EA4" w:rsidRDefault="00827516" w:rsidP="00D41E0B">
      <w:pPr>
        <w:bidi w:val="0"/>
        <w:spacing w:line="360" w:lineRule="auto"/>
        <w:jc w:val="center"/>
        <w:rPr>
          <w:rFonts w:asciiTheme="majorBidi" w:hAnsiTheme="majorBidi" w:cstheme="majorBidi"/>
          <w:b/>
          <w:bCs/>
          <w:i/>
          <w:iCs/>
          <w:color w:val="000000" w:themeColor="text1"/>
          <w:sz w:val="48"/>
          <w:szCs w:val="48"/>
          <w:rtl/>
        </w:rPr>
      </w:pPr>
      <w:r w:rsidRPr="007B6EA4">
        <w:rPr>
          <w:rFonts w:asciiTheme="majorBidi" w:hAnsiTheme="majorBidi" w:cstheme="majorBidi"/>
          <w:b/>
          <w:bCs/>
          <w:i/>
          <w:iCs/>
          <w:color w:val="000000" w:themeColor="text1"/>
          <w:sz w:val="48"/>
          <w:szCs w:val="48"/>
        </w:rPr>
        <w:t>2019</w:t>
      </w:r>
    </w:p>
    <w:p w:rsidR="003423A6" w:rsidRPr="007B6EA4" w:rsidRDefault="004C0D71" w:rsidP="00827516">
      <w:pPr>
        <w:bidi w:val="0"/>
        <w:spacing w:line="360" w:lineRule="auto"/>
        <w:ind w:left="360"/>
        <w:jc w:val="center"/>
        <w:rPr>
          <w:rFonts w:asciiTheme="majorBidi" w:hAnsiTheme="majorBidi" w:cstheme="majorBidi"/>
          <w:b/>
          <w:bCs/>
          <w:i/>
          <w:iCs/>
          <w:color w:val="000000" w:themeColor="text1"/>
          <w:sz w:val="40"/>
          <w:szCs w:val="40"/>
        </w:rPr>
      </w:pPr>
      <w:r w:rsidRPr="007B6EA4">
        <w:rPr>
          <w:rFonts w:asciiTheme="majorBidi" w:hAnsiTheme="majorBidi" w:cstheme="majorBidi"/>
          <w:b/>
          <w:bCs/>
          <w:i/>
          <w:iCs/>
          <w:color w:val="000000" w:themeColor="text1"/>
          <w:sz w:val="40"/>
          <w:szCs w:val="40"/>
        </w:rPr>
        <w:t>IN BINT ALHUDA TEACHING HOSPITAL</w:t>
      </w:r>
    </w:p>
    <w:p w:rsidR="0044436B" w:rsidRPr="00EA09DC" w:rsidRDefault="004C0D71" w:rsidP="0044436B">
      <w:pPr>
        <w:bidi w:val="0"/>
        <w:spacing w:line="360" w:lineRule="auto"/>
        <w:ind w:left="360"/>
        <w:jc w:val="center"/>
        <w:rPr>
          <w:rFonts w:asciiTheme="majorBidi" w:hAnsiTheme="majorBidi" w:cstheme="majorBidi"/>
          <w:b/>
          <w:bCs/>
          <w:color w:val="000000" w:themeColor="text1"/>
          <w:sz w:val="32"/>
          <w:szCs w:val="32"/>
        </w:rPr>
      </w:pPr>
      <w:r w:rsidRPr="00EA09DC">
        <w:rPr>
          <w:rFonts w:asciiTheme="majorBidi" w:hAnsiTheme="majorBidi" w:cstheme="majorBidi"/>
          <w:b/>
          <w:bCs/>
          <w:color w:val="000000" w:themeColor="text1"/>
          <w:sz w:val="32"/>
          <w:szCs w:val="32"/>
        </w:rPr>
        <w:t>BY :</w:t>
      </w:r>
    </w:p>
    <w:p w:rsidR="004C0D71" w:rsidRDefault="004C0D71" w:rsidP="004C0D71">
      <w:pPr>
        <w:bidi w:val="0"/>
        <w:spacing w:line="360" w:lineRule="auto"/>
        <w:ind w:left="360"/>
        <w:jc w:val="center"/>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 xml:space="preserve">Medical students </w:t>
      </w:r>
    </w:p>
    <w:p w:rsidR="004C0D71" w:rsidRDefault="004C0D71" w:rsidP="004C0D71">
      <w:pPr>
        <w:pStyle w:val="a3"/>
        <w:numPr>
          <w:ilvl w:val="0"/>
          <w:numId w:val="3"/>
        </w:numPr>
        <w:bidi w:val="0"/>
        <w:spacing w:line="360" w:lineRule="auto"/>
        <w:jc w:val="center"/>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Hanaa Fadhil</w:t>
      </w:r>
    </w:p>
    <w:p w:rsidR="004C0D71" w:rsidRDefault="004C0D71" w:rsidP="004C0D71">
      <w:pPr>
        <w:pStyle w:val="a3"/>
        <w:numPr>
          <w:ilvl w:val="0"/>
          <w:numId w:val="3"/>
        </w:numPr>
        <w:bidi w:val="0"/>
        <w:spacing w:line="360" w:lineRule="auto"/>
        <w:jc w:val="center"/>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Shurooq Maan</w:t>
      </w:r>
    </w:p>
    <w:p w:rsidR="004C0D71" w:rsidRDefault="004C0D71" w:rsidP="004C0D71">
      <w:pPr>
        <w:pStyle w:val="a3"/>
        <w:numPr>
          <w:ilvl w:val="0"/>
          <w:numId w:val="3"/>
        </w:numPr>
        <w:bidi w:val="0"/>
        <w:spacing w:line="360" w:lineRule="auto"/>
        <w:jc w:val="center"/>
        <w:rPr>
          <w:rFonts w:asciiTheme="majorBidi" w:hAnsiTheme="majorBidi" w:cstheme="majorBidi"/>
          <w:b/>
          <w:bCs/>
          <w:i/>
          <w:iCs/>
          <w:color w:val="000000" w:themeColor="text1"/>
          <w:sz w:val="32"/>
          <w:szCs w:val="32"/>
        </w:rPr>
      </w:pPr>
      <w:r>
        <w:rPr>
          <w:rFonts w:asciiTheme="majorBidi" w:hAnsiTheme="majorBidi" w:cstheme="majorBidi"/>
          <w:b/>
          <w:bCs/>
          <w:i/>
          <w:iCs/>
          <w:color w:val="000000" w:themeColor="text1"/>
          <w:sz w:val="32"/>
          <w:szCs w:val="32"/>
        </w:rPr>
        <w:t>Zahraa Abdul_hussein</w:t>
      </w:r>
    </w:p>
    <w:p w:rsidR="004C0D71" w:rsidRDefault="004C0D71" w:rsidP="004C0D71">
      <w:pPr>
        <w:bidi w:val="0"/>
        <w:spacing w:line="360" w:lineRule="auto"/>
        <w:jc w:val="center"/>
        <w:rPr>
          <w:rFonts w:asciiTheme="majorBidi" w:hAnsiTheme="majorBidi" w:cstheme="majorBidi"/>
          <w:b/>
          <w:bCs/>
          <w:i/>
          <w:iCs/>
          <w:color w:val="000000" w:themeColor="text1"/>
          <w:sz w:val="32"/>
          <w:szCs w:val="32"/>
        </w:rPr>
      </w:pPr>
    </w:p>
    <w:p w:rsidR="004C0D71" w:rsidRPr="00E527D3" w:rsidRDefault="004C0D71" w:rsidP="004C0D71">
      <w:pPr>
        <w:bidi w:val="0"/>
        <w:spacing w:line="360" w:lineRule="auto"/>
        <w:ind w:left="360"/>
        <w:jc w:val="center"/>
        <w:rPr>
          <w:rFonts w:asciiTheme="majorBidi" w:hAnsiTheme="majorBidi" w:cstheme="majorBidi"/>
          <w:b/>
          <w:bCs/>
          <w:color w:val="000000" w:themeColor="text1"/>
          <w:sz w:val="32"/>
          <w:szCs w:val="32"/>
        </w:rPr>
      </w:pPr>
      <w:r w:rsidRPr="00E527D3">
        <w:rPr>
          <w:rFonts w:asciiTheme="majorBidi" w:hAnsiTheme="majorBidi" w:cstheme="majorBidi"/>
          <w:b/>
          <w:bCs/>
          <w:color w:val="000000" w:themeColor="text1"/>
          <w:sz w:val="32"/>
          <w:szCs w:val="32"/>
        </w:rPr>
        <w:t>Supervised by</w:t>
      </w:r>
    </w:p>
    <w:p w:rsidR="004C0D71" w:rsidRPr="00EA09DC" w:rsidRDefault="00EA09DC" w:rsidP="007E5B33">
      <w:pPr>
        <w:bidi w:val="0"/>
        <w:spacing w:line="360" w:lineRule="auto"/>
        <w:jc w:val="center"/>
        <w:rPr>
          <w:rFonts w:asciiTheme="majorBidi" w:hAnsiTheme="majorBidi" w:cstheme="majorBidi"/>
          <w:b/>
          <w:bCs/>
          <w:i/>
          <w:iCs/>
          <w:color w:val="000000" w:themeColor="text1"/>
          <w:sz w:val="36"/>
          <w:szCs w:val="36"/>
        </w:rPr>
      </w:pPr>
      <w:r w:rsidRPr="00EA09DC">
        <w:rPr>
          <w:rFonts w:asciiTheme="majorBidi" w:hAnsiTheme="majorBidi" w:cstheme="majorBidi"/>
          <w:b/>
          <w:bCs/>
          <w:i/>
          <w:iCs/>
          <w:color w:val="000000" w:themeColor="text1"/>
          <w:sz w:val="36"/>
          <w:szCs w:val="36"/>
        </w:rPr>
        <w:t>Dr:-</w:t>
      </w:r>
      <w:r w:rsidR="00191751" w:rsidRPr="00EA09DC">
        <w:rPr>
          <w:rFonts w:asciiTheme="majorBidi" w:hAnsiTheme="majorBidi" w:cstheme="majorBidi"/>
          <w:b/>
          <w:bCs/>
          <w:i/>
          <w:iCs/>
          <w:color w:val="000000" w:themeColor="text1"/>
          <w:sz w:val="36"/>
          <w:szCs w:val="36"/>
        </w:rPr>
        <w:t xml:space="preserve"> Rou</w:t>
      </w:r>
      <w:r w:rsidR="004C0D71" w:rsidRPr="00EA09DC">
        <w:rPr>
          <w:rFonts w:asciiTheme="majorBidi" w:hAnsiTheme="majorBidi" w:cstheme="majorBidi"/>
          <w:b/>
          <w:bCs/>
          <w:i/>
          <w:iCs/>
          <w:color w:val="000000" w:themeColor="text1"/>
          <w:sz w:val="36"/>
          <w:szCs w:val="36"/>
        </w:rPr>
        <w:t>a Hameed</w:t>
      </w:r>
      <w:r w:rsidRPr="00EA09DC">
        <w:rPr>
          <w:rFonts w:asciiTheme="majorBidi" w:hAnsiTheme="majorBidi" w:cstheme="majorBidi"/>
          <w:b/>
          <w:bCs/>
          <w:i/>
          <w:iCs/>
          <w:color w:val="000000" w:themeColor="text1"/>
          <w:sz w:val="36"/>
          <w:szCs w:val="36"/>
        </w:rPr>
        <w:t xml:space="preserve"> Al Yassen</w:t>
      </w:r>
    </w:p>
    <w:p w:rsidR="00EA09DC" w:rsidRDefault="00EA09DC" w:rsidP="00EA09DC">
      <w:pPr>
        <w:bidi w:val="0"/>
        <w:spacing w:line="360" w:lineRule="auto"/>
        <w:rPr>
          <w:rFonts w:asciiTheme="majorBidi" w:hAnsiTheme="majorBidi" w:cstheme="majorBidi"/>
          <w:b/>
          <w:bCs/>
          <w:color w:val="000000" w:themeColor="text1"/>
          <w:sz w:val="28"/>
          <w:szCs w:val="28"/>
        </w:rPr>
      </w:pPr>
      <w:r>
        <w:rPr>
          <w:rFonts w:asciiTheme="majorBidi" w:hAnsiTheme="majorBidi" w:cstheme="majorBidi"/>
          <w:b/>
          <w:bCs/>
          <w:color w:val="000000" w:themeColor="text1"/>
          <w:sz w:val="36"/>
          <w:szCs w:val="36"/>
        </w:rPr>
        <w:t xml:space="preserve">                                                 C.A.B.P</w:t>
      </w:r>
    </w:p>
    <w:p w:rsidR="00BC4592" w:rsidRPr="00E527D3" w:rsidRDefault="00BC4592" w:rsidP="00DA4BBF">
      <w:pPr>
        <w:bidi w:val="0"/>
        <w:spacing w:line="360" w:lineRule="auto"/>
        <w:ind w:left="360"/>
        <w:jc w:val="center"/>
        <w:rPr>
          <w:rFonts w:asciiTheme="majorBidi" w:hAnsiTheme="majorBidi" w:cstheme="majorBidi"/>
          <w:color w:val="000000" w:themeColor="text1"/>
          <w:sz w:val="32"/>
          <w:szCs w:val="32"/>
        </w:rPr>
      </w:pPr>
    </w:p>
    <w:p w:rsidR="00BC4592" w:rsidRPr="00E527D3" w:rsidRDefault="00BC4592" w:rsidP="00DA4BBF">
      <w:pPr>
        <w:bidi w:val="0"/>
        <w:spacing w:line="360" w:lineRule="auto"/>
        <w:ind w:left="360"/>
        <w:jc w:val="center"/>
        <w:rPr>
          <w:rFonts w:asciiTheme="majorBidi" w:hAnsiTheme="majorBidi" w:cstheme="majorBidi"/>
          <w:color w:val="000000" w:themeColor="text1"/>
          <w:sz w:val="32"/>
          <w:szCs w:val="32"/>
        </w:rPr>
      </w:pPr>
    </w:p>
    <w:p w:rsidR="00BC4592" w:rsidRPr="00E527D3" w:rsidRDefault="00BC4592" w:rsidP="00DA4BBF">
      <w:pPr>
        <w:spacing w:line="360" w:lineRule="auto"/>
        <w:ind w:left="360"/>
        <w:jc w:val="center"/>
        <w:rPr>
          <w:rFonts w:asciiTheme="majorBidi" w:hAnsiTheme="majorBidi" w:cstheme="majorBidi"/>
          <w:color w:val="000000" w:themeColor="text1"/>
          <w:sz w:val="32"/>
          <w:szCs w:val="32"/>
          <w:rtl/>
        </w:rPr>
      </w:pPr>
    </w:p>
    <w:p w:rsidR="00827516" w:rsidRDefault="00827516" w:rsidP="00E34128">
      <w:pPr>
        <w:spacing w:line="360" w:lineRule="auto"/>
        <w:rPr>
          <w:color w:val="000000" w:themeColor="text1"/>
          <w:sz w:val="40"/>
          <w:szCs w:val="40"/>
          <w:rtl/>
          <w:lang w:bidi="ar-IQ"/>
        </w:rPr>
      </w:pPr>
    </w:p>
    <w:p w:rsidR="00E25C88" w:rsidRPr="00E527D3" w:rsidRDefault="00E25C88" w:rsidP="00DA4BBF">
      <w:pPr>
        <w:spacing w:line="360" w:lineRule="auto"/>
        <w:ind w:left="360"/>
        <w:jc w:val="center"/>
        <w:rPr>
          <w:rStyle w:val="a7"/>
          <w:color w:val="000000" w:themeColor="text1"/>
          <w:sz w:val="40"/>
          <w:szCs w:val="40"/>
          <w:rtl/>
          <w:lang w:bidi="ar-IQ"/>
        </w:rPr>
      </w:pPr>
      <w:r w:rsidRPr="00E527D3">
        <w:rPr>
          <w:color w:val="000000" w:themeColor="text1"/>
          <w:sz w:val="40"/>
          <w:szCs w:val="40"/>
          <w:rtl/>
        </w:rPr>
        <w:t>بِسْمِ اللَّهِ الرَّحْمَٰنِ الرَّحِيمِ</w:t>
      </w:r>
    </w:p>
    <w:p w:rsidR="00E25C88" w:rsidRDefault="00E25C88" w:rsidP="00DA4BBF">
      <w:pPr>
        <w:spacing w:line="360" w:lineRule="auto"/>
        <w:ind w:left="360"/>
        <w:jc w:val="center"/>
        <w:rPr>
          <w:rStyle w:val="a7"/>
          <w:rtl/>
        </w:rPr>
      </w:pPr>
    </w:p>
    <w:p w:rsidR="00BC4592" w:rsidRPr="0032234D" w:rsidRDefault="0032234D" w:rsidP="00DA5916">
      <w:pPr>
        <w:spacing w:line="360" w:lineRule="auto"/>
        <w:ind w:left="360"/>
        <w:jc w:val="center"/>
        <w:rPr>
          <w:rFonts w:asciiTheme="majorBidi" w:hAnsiTheme="majorBidi" w:cstheme="majorBidi"/>
          <w:color w:val="002060"/>
          <w:sz w:val="56"/>
          <w:szCs w:val="56"/>
        </w:rPr>
      </w:pPr>
      <w:r w:rsidRPr="0032234D">
        <w:rPr>
          <w:rStyle w:val="a7"/>
          <w:rFonts w:hint="cs"/>
          <w:color w:val="002060"/>
          <w:sz w:val="56"/>
          <w:szCs w:val="56"/>
          <w:rtl/>
          <w:lang w:bidi="ar-IQ"/>
        </w:rPr>
        <w:t>((</w:t>
      </w:r>
      <w:r w:rsidR="00DA5916">
        <w:rPr>
          <w:rStyle w:val="a7"/>
          <w:rFonts w:hint="cs"/>
          <w:color w:val="002060"/>
          <w:sz w:val="72"/>
          <w:szCs w:val="72"/>
          <w:rtl/>
        </w:rPr>
        <w:t>وَفَوْقَ كُلِّ ذِي عِلْمٍ عَلِيمٌ</w:t>
      </w:r>
      <w:r w:rsidRPr="0032234D">
        <w:rPr>
          <w:rFonts w:asciiTheme="majorBidi" w:hAnsiTheme="majorBidi" w:cstheme="majorBidi" w:hint="cs"/>
          <w:color w:val="002060"/>
          <w:sz w:val="56"/>
          <w:szCs w:val="56"/>
          <w:rtl/>
        </w:rPr>
        <w:t>))</w:t>
      </w:r>
    </w:p>
    <w:p w:rsidR="000E1F63" w:rsidRDefault="000E1F63" w:rsidP="00DA4BBF">
      <w:pPr>
        <w:autoSpaceDE w:val="0"/>
        <w:autoSpaceDN w:val="0"/>
        <w:adjustRightInd w:val="0"/>
        <w:spacing w:after="0" w:line="360" w:lineRule="auto"/>
        <w:jc w:val="center"/>
        <w:rPr>
          <w:rFonts w:ascii="Arial" w:hAnsi="Arial" w:cs="Arial"/>
          <w:color w:val="C10000"/>
          <w:sz w:val="40"/>
          <w:szCs w:val="40"/>
          <w:rtl/>
        </w:rPr>
      </w:pPr>
    </w:p>
    <w:p w:rsidR="00BC4592" w:rsidRPr="00E527D3" w:rsidRDefault="00BC4592" w:rsidP="00DA4BBF">
      <w:pPr>
        <w:autoSpaceDE w:val="0"/>
        <w:autoSpaceDN w:val="0"/>
        <w:adjustRightInd w:val="0"/>
        <w:spacing w:after="0" w:line="360" w:lineRule="auto"/>
        <w:jc w:val="center"/>
        <w:rPr>
          <w:rFonts w:ascii="Arial" w:hAnsi="Arial" w:cs="Arial"/>
          <w:color w:val="000000" w:themeColor="text1"/>
          <w:sz w:val="40"/>
          <w:szCs w:val="40"/>
        </w:rPr>
      </w:pPr>
      <w:r w:rsidRPr="00E527D3">
        <w:rPr>
          <w:rFonts w:ascii="Arial" w:hAnsi="Arial" w:cs="Arial"/>
          <w:color w:val="000000" w:themeColor="text1"/>
          <w:sz w:val="40"/>
          <w:szCs w:val="40"/>
          <w:rtl/>
        </w:rPr>
        <w:t>صدق</w:t>
      </w:r>
      <w:r w:rsidR="007E5B33">
        <w:rPr>
          <w:rFonts w:ascii="Arial" w:hAnsi="Arial" w:cs="Arial" w:hint="cs"/>
          <w:color w:val="000000" w:themeColor="text1"/>
          <w:sz w:val="40"/>
          <w:szCs w:val="40"/>
          <w:rtl/>
          <w:lang w:bidi="ar-IQ"/>
        </w:rPr>
        <w:t xml:space="preserve"> </w:t>
      </w:r>
      <w:r w:rsidRPr="00E527D3">
        <w:rPr>
          <w:rFonts w:ascii="Arial" w:hAnsi="Arial" w:cs="Arial"/>
          <w:color w:val="000000" w:themeColor="text1"/>
          <w:sz w:val="40"/>
          <w:szCs w:val="40"/>
          <w:rtl/>
        </w:rPr>
        <w:t>اللَّ</w:t>
      </w:r>
      <w:r w:rsidR="00E25C88" w:rsidRPr="00E527D3">
        <w:rPr>
          <w:rFonts w:ascii="Arial" w:hAnsi="Arial" w:cs="Arial" w:hint="cs"/>
          <w:color w:val="000000" w:themeColor="text1"/>
          <w:sz w:val="40"/>
          <w:szCs w:val="40"/>
          <w:rtl/>
        </w:rPr>
        <w:t>ه</w:t>
      </w:r>
      <w:r w:rsidR="007E5B33">
        <w:rPr>
          <w:rFonts w:ascii="Arial" w:hAnsi="Arial" w:cs="Arial" w:hint="cs"/>
          <w:color w:val="000000" w:themeColor="text1"/>
          <w:sz w:val="40"/>
          <w:szCs w:val="40"/>
          <w:rtl/>
        </w:rPr>
        <w:t xml:space="preserve"> </w:t>
      </w:r>
      <w:r w:rsidRPr="00E527D3">
        <w:rPr>
          <w:rFonts w:ascii="Arial" w:hAnsi="Arial" w:cs="Arial"/>
          <w:color w:val="000000" w:themeColor="text1"/>
          <w:sz w:val="40"/>
          <w:szCs w:val="40"/>
          <w:rtl/>
        </w:rPr>
        <w:t>العلي</w:t>
      </w:r>
      <w:r w:rsidR="007E5B33">
        <w:rPr>
          <w:rFonts w:ascii="Arial" w:hAnsi="Arial" w:cs="Arial" w:hint="cs"/>
          <w:color w:val="000000" w:themeColor="text1"/>
          <w:sz w:val="40"/>
          <w:szCs w:val="40"/>
          <w:rtl/>
        </w:rPr>
        <w:t xml:space="preserve"> </w:t>
      </w:r>
      <w:r w:rsidRPr="00E527D3">
        <w:rPr>
          <w:rFonts w:ascii="Arial" w:hAnsi="Arial" w:cs="Arial"/>
          <w:color w:val="000000" w:themeColor="text1"/>
          <w:sz w:val="40"/>
          <w:szCs w:val="40"/>
          <w:rtl/>
        </w:rPr>
        <w:t>العظيم</w:t>
      </w:r>
    </w:p>
    <w:p w:rsidR="000E1F63" w:rsidRDefault="000E1F63" w:rsidP="00DA4BBF">
      <w:pPr>
        <w:spacing w:line="360" w:lineRule="auto"/>
        <w:rPr>
          <w:rFonts w:cs="Arial,Bold"/>
          <w:b/>
          <w:bCs/>
          <w:color w:val="404040"/>
          <w:sz w:val="36"/>
          <w:szCs w:val="36"/>
          <w:rtl/>
        </w:rPr>
      </w:pPr>
    </w:p>
    <w:p w:rsidR="000E1F63" w:rsidRDefault="000E1F63" w:rsidP="00DA4BBF">
      <w:pPr>
        <w:spacing w:line="360" w:lineRule="auto"/>
        <w:rPr>
          <w:rFonts w:cs="Arial,Bold"/>
          <w:b/>
          <w:bCs/>
          <w:color w:val="404040"/>
          <w:sz w:val="36"/>
          <w:szCs w:val="36"/>
        </w:rPr>
      </w:pPr>
    </w:p>
    <w:p w:rsidR="00BC4592" w:rsidRDefault="000E1F63" w:rsidP="00DA5916">
      <w:pPr>
        <w:spacing w:line="360" w:lineRule="auto"/>
        <w:jc w:val="center"/>
        <w:rPr>
          <w:rFonts w:asciiTheme="majorBidi" w:hAnsiTheme="majorBidi" w:cstheme="majorBidi"/>
          <w:b/>
          <w:bCs/>
          <w:color w:val="404040"/>
          <w:sz w:val="28"/>
          <w:szCs w:val="28"/>
          <w:rtl/>
          <w:lang w:bidi="ar-IQ"/>
        </w:rPr>
      </w:pPr>
      <w:r w:rsidRPr="000E1F63">
        <w:rPr>
          <w:rFonts w:asciiTheme="majorBidi" w:hAnsiTheme="majorBidi" w:cstheme="majorBidi"/>
          <w:b/>
          <w:bCs/>
          <w:color w:val="404040"/>
          <w:sz w:val="28"/>
          <w:szCs w:val="28"/>
          <w:rtl/>
          <w:lang w:bidi="ar-IQ"/>
        </w:rPr>
        <w:t>(</w:t>
      </w:r>
      <w:r w:rsidR="00DA5916">
        <w:rPr>
          <w:rFonts w:asciiTheme="majorBidi" w:hAnsiTheme="majorBidi" w:cstheme="majorBidi" w:hint="cs"/>
          <w:b/>
          <w:bCs/>
          <w:color w:val="404040"/>
          <w:sz w:val="28"/>
          <w:szCs w:val="28"/>
          <w:rtl/>
        </w:rPr>
        <w:t>يوسف</w:t>
      </w:r>
      <w:r w:rsidR="00E25C88" w:rsidRPr="000E1F63">
        <w:rPr>
          <w:rFonts w:asciiTheme="majorBidi" w:hAnsiTheme="majorBidi" w:cstheme="majorBidi"/>
          <w:b/>
          <w:bCs/>
          <w:color w:val="404040"/>
          <w:sz w:val="28"/>
          <w:szCs w:val="28"/>
        </w:rPr>
        <w:t>(</w:t>
      </w:r>
      <w:r w:rsidR="00DA5916">
        <w:rPr>
          <w:rFonts w:asciiTheme="majorBidi" w:hAnsiTheme="majorBidi" w:cstheme="majorBidi"/>
          <w:b/>
          <w:bCs/>
          <w:color w:val="404040"/>
          <w:sz w:val="28"/>
          <w:szCs w:val="28"/>
        </w:rPr>
        <w:t>76</w:t>
      </w: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E66DF4">
      <w:pPr>
        <w:spacing w:line="360" w:lineRule="auto"/>
        <w:jc w:val="both"/>
        <w:rPr>
          <w:rFonts w:asciiTheme="majorBidi" w:hAnsiTheme="majorBidi" w:cstheme="majorBidi"/>
          <w:b/>
          <w:bCs/>
          <w:color w:val="404040"/>
          <w:sz w:val="28"/>
          <w:szCs w:val="28"/>
          <w:rtl/>
          <w:lang w:bidi="ar-IQ"/>
        </w:rPr>
      </w:pPr>
    </w:p>
    <w:p w:rsidR="00E66DF4" w:rsidRDefault="00E66DF4" w:rsidP="00E66DF4">
      <w:pPr>
        <w:spacing w:line="360" w:lineRule="auto"/>
        <w:jc w:val="both"/>
        <w:rPr>
          <w:rFonts w:asciiTheme="majorBidi" w:hAnsiTheme="majorBidi" w:cstheme="majorBidi"/>
          <w:b/>
          <w:bCs/>
          <w:color w:val="404040"/>
          <w:sz w:val="28"/>
          <w:szCs w:val="28"/>
          <w:rtl/>
          <w:lang w:bidi="ar-IQ"/>
        </w:rPr>
      </w:pPr>
    </w:p>
    <w:p w:rsidR="00E66DF4" w:rsidRDefault="00E66DF4" w:rsidP="00E66DF4">
      <w:pPr>
        <w:spacing w:line="360" w:lineRule="auto"/>
        <w:jc w:val="both"/>
        <w:rPr>
          <w:rFonts w:asciiTheme="majorBidi" w:hAnsiTheme="majorBidi" w:cstheme="majorBidi"/>
          <w:b/>
          <w:bCs/>
          <w:color w:val="404040"/>
          <w:sz w:val="28"/>
          <w:szCs w:val="28"/>
          <w:rtl/>
          <w:lang w:bidi="ar-IQ"/>
        </w:rPr>
      </w:pPr>
    </w:p>
    <w:p w:rsidR="00E66DF4" w:rsidRPr="003F40D6" w:rsidRDefault="00E66DF4" w:rsidP="00E66DF4">
      <w:pPr>
        <w:jc w:val="center"/>
        <w:rPr>
          <w:rFonts w:ascii="Modern No. 20" w:hAnsi="Modern No. 20"/>
          <w:b/>
          <w:bCs/>
          <w:sz w:val="48"/>
          <w:szCs w:val="48"/>
        </w:rPr>
      </w:pPr>
      <w:r w:rsidRPr="003F40D6">
        <w:rPr>
          <w:rFonts w:ascii="Modern No. 20" w:hAnsi="Modern No. 20"/>
          <w:b/>
          <w:bCs/>
          <w:sz w:val="48"/>
          <w:szCs w:val="48"/>
        </w:rPr>
        <w:t>Acknowledgment</w:t>
      </w:r>
    </w:p>
    <w:p w:rsidR="00E66DF4" w:rsidRDefault="00E66DF4" w:rsidP="00E66DF4">
      <w:pPr>
        <w:autoSpaceDE w:val="0"/>
        <w:autoSpaceDN w:val="0"/>
        <w:adjustRightInd w:val="0"/>
        <w:spacing w:after="0" w:line="360" w:lineRule="auto"/>
        <w:jc w:val="both"/>
        <w:rPr>
          <w:rFonts w:ascii="Modern No. 20" w:hAnsi="Modern No. 20"/>
          <w:sz w:val="36"/>
          <w:szCs w:val="36"/>
        </w:rPr>
      </w:pPr>
    </w:p>
    <w:p w:rsidR="00E66DF4" w:rsidRPr="00027E1C" w:rsidRDefault="00E66DF4" w:rsidP="006D2095">
      <w:pPr>
        <w:autoSpaceDE w:val="0"/>
        <w:autoSpaceDN w:val="0"/>
        <w:adjustRightInd w:val="0"/>
        <w:spacing w:after="0" w:line="360" w:lineRule="auto"/>
        <w:jc w:val="right"/>
        <w:rPr>
          <w:rFonts w:ascii="Modern No. 20" w:hAnsi="Modern No. 20"/>
          <w:sz w:val="36"/>
          <w:szCs w:val="36"/>
        </w:rPr>
      </w:pPr>
      <w:r>
        <w:rPr>
          <w:rFonts w:ascii="Modern No. 20" w:hAnsi="Modern No. 20"/>
          <w:sz w:val="36"/>
          <w:szCs w:val="36"/>
        </w:rPr>
        <w:t>We</w:t>
      </w:r>
      <w:r w:rsidRPr="00027E1C">
        <w:rPr>
          <w:rFonts w:ascii="Modern No. 20" w:hAnsi="Modern No. 20"/>
          <w:sz w:val="36"/>
          <w:szCs w:val="36"/>
        </w:rPr>
        <w:t xml:space="preserve"> would like to express </w:t>
      </w:r>
      <w:r>
        <w:rPr>
          <w:rFonts w:ascii="Modern No. 20" w:hAnsi="Modern No. 20"/>
          <w:sz w:val="36"/>
          <w:szCs w:val="36"/>
        </w:rPr>
        <w:t>our</w:t>
      </w:r>
      <w:r w:rsidRPr="00027E1C">
        <w:rPr>
          <w:rFonts w:ascii="Modern No. 20" w:hAnsi="Modern No. 20"/>
          <w:sz w:val="36"/>
          <w:szCs w:val="36"/>
        </w:rPr>
        <w:t xml:space="preserve"> great thanks to Dr.</w:t>
      </w:r>
      <w:r>
        <w:rPr>
          <w:rFonts w:ascii="Modern No. 20" w:hAnsi="Modern No. 20"/>
          <w:sz w:val="36"/>
          <w:szCs w:val="36"/>
        </w:rPr>
        <w:t>Roua Hameed</w:t>
      </w:r>
      <w:r w:rsidRPr="00027E1C">
        <w:rPr>
          <w:rFonts w:ascii="Modern No. 20" w:hAnsi="Modern No. 20"/>
          <w:sz w:val="36"/>
          <w:szCs w:val="36"/>
        </w:rPr>
        <w:t>, specialist</w:t>
      </w:r>
      <w:r>
        <w:rPr>
          <w:rFonts w:ascii="Modern No. 20" w:hAnsi="Modern No. 20"/>
          <w:sz w:val="36"/>
          <w:szCs w:val="36"/>
        </w:rPr>
        <w:t xml:space="preserve"> in pediatrics </w:t>
      </w:r>
      <w:r w:rsidRPr="00027E1C">
        <w:rPr>
          <w:rFonts w:ascii="Modern No. 20" w:hAnsi="Modern No. 20"/>
          <w:sz w:val="36"/>
          <w:szCs w:val="36"/>
        </w:rPr>
        <w:t xml:space="preserve">for her </w:t>
      </w:r>
      <w:r>
        <w:rPr>
          <w:rFonts w:ascii="Modern No. 20" w:hAnsi="Modern No. 20"/>
          <w:sz w:val="36"/>
          <w:szCs w:val="36"/>
        </w:rPr>
        <w:t xml:space="preserve">sound supervision, patience </w:t>
      </w:r>
      <w:r w:rsidRPr="00027E1C">
        <w:rPr>
          <w:rFonts w:ascii="Modern No. 20" w:hAnsi="Modern No. 20"/>
          <w:sz w:val="36"/>
          <w:szCs w:val="36"/>
        </w:rPr>
        <w:t xml:space="preserve">and guidance throughout the execution of this study; to her </w:t>
      </w:r>
      <w:r>
        <w:rPr>
          <w:rFonts w:ascii="Modern No. 20" w:hAnsi="Modern No. 20"/>
          <w:sz w:val="36"/>
          <w:szCs w:val="36"/>
        </w:rPr>
        <w:t>we are</w:t>
      </w:r>
      <w:r w:rsidRPr="00027E1C">
        <w:rPr>
          <w:rFonts w:ascii="Modern No. 20" w:hAnsi="Modern No. 20"/>
          <w:sz w:val="36"/>
          <w:szCs w:val="36"/>
        </w:rPr>
        <w:t xml:space="preserve"> so in debt.</w:t>
      </w:r>
    </w:p>
    <w:p w:rsidR="00E66DF4" w:rsidRPr="00027E1C" w:rsidRDefault="00E66DF4" w:rsidP="00E66DF4">
      <w:pPr>
        <w:autoSpaceDE w:val="0"/>
        <w:autoSpaceDN w:val="0"/>
        <w:adjustRightInd w:val="0"/>
        <w:spacing w:after="0" w:line="360" w:lineRule="auto"/>
        <w:jc w:val="both"/>
        <w:rPr>
          <w:rFonts w:ascii="Modern No. 20" w:hAnsi="Modern No. 20"/>
          <w:sz w:val="36"/>
          <w:szCs w:val="36"/>
        </w:rPr>
      </w:pPr>
    </w:p>
    <w:p w:rsidR="009B5980" w:rsidRDefault="009B5980" w:rsidP="009B5980">
      <w:pPr>
        <w:autoSpaceDE w:val="0"/>
        <w:autoSpaceDN w:val="0"/>
        <w:adjustRightInd w:val="0"/>
        <w:spacing w:after="0" w:line="360" w:lineRule="auto"/>
        <w:jc w:val="right"/>
        <w:rPr>
          <w:rFonts w:ascii="Modern No. 20" w:hAnsi="Modern No. 20"/>
          <w:sz w:val="36"/>
          <w:szCs w:val="36"/>
          <w:lang w:bidi="ar-IQ"/>
        </w:rPr>
      </w:pPr>
      <w:r>
        <w:rPr>
          <w:rFonts w:ascii="Modern No. 20" w:hAnsi="Modern No. 20"/>
          <w:sz w:val="36"/>
          <w:szCs w:val="36"/>
        </w:rPr>
        <w:t xml:space="preserve">We </w:t>
      </w:r>
      <w:r w:rsidR="00E66DF4" w:rsidRPr="00027E1C">
        <w:rPr>
          <w:rFonts w:ascii="Modern No. 20" w:hAnsi="Modern No. 20"/>
          <w:sz w:val="36"/>
          <w:szCs w:val="36"/>
        </w:rPr>
        <w:t xml:space="preserve"> would like to thank Dr.</w:t>
      </w:r>
      <w:r w:rsidR="00E66DF4">
        <w:rPr>
          <w:rFonts w:ascii="Modern No. 20" w:hAnsi="Modern No. 20"/>
          <w:sz w:val="36"/>
          <w:szCs w:val="36"/>
        </w:rPr>
        <w:t>Ali Abd Saadon</w:t>
      </w:r>
      <w:r w:rsidR="00E66DF4" w:rsidRPr="00027E1C">
        <w:rPr>
          <w:rFonts w:ascii="Modern No. 20" w:hAnsi="Modern No. 20"/>
          <w:sz w:val="36"/>
          <w:szCs w:val="36"/>
        </w:rPr>
        <w:t xml:space="preserve">, </w:t>
      </w:r>
      <w:r w:rsidR="00E66DF4">
        <w:rPr>
          <w:rFonts w:ascii="Modern No. 20" w:hAnsi="Modern No. 20"/>
          <w:sz w:val="36"/>
          <w:szCs w:val="36"/>
        </w:rPr>
        <w:t xml:space="preserve">physician at family medicine department in </w:t>
      </w:r>
      <w:r w:rsidR="00E66DF4">
        <w:rPr>
          <w:rFonts w:ascii="Modern No. 20" w:hAnsi="Modern No. 20"/>
          <w:sz w:val="36"/>
          <w:szCs w:val="36"/>
          <w:lang w:bidi="ar-IQ"/>
        </w:rPr>
        <w:t xml:space="preserve">Thi-Qar medical college for his great help </w:t>
      </w:r>
      <w:r>
        <w:rPr>
          <w:rFonts w:ascii="Modern No. 20" w:hAnsi="Modern No. 20"/>
          <w:sz w:val="36"/>
          <w:szCs w:val="36"/>
          <w:lang w:bidi="ar-IQ"/>
        </w:rPr>
        <w:t xml:space="preserve">in statistical analysis of data, </w:t>
      </w:r>
    </w:p>
    <w:p w:rsidR="009B5980" w:rsidRDefault="009B5980" w:rsidP="009B5980">
      <w:pPr>
        <w:autoSpaceDE w:val="0"/>
        <w:autoSpaceDN w:val="0"/>
        <w:adjustRightInd w:val="0"/>
        <w:spacing w:after="0" w:line="360" w:lineRule="auto"/>
        <w:jc w:val="right"/>
        <w:rPr>
          <w:rFonts w:ascii="Modern No. 20" w:hAnsi="Modern No. 20"/>
          <w:sz w:val="36"/>
          <w:szCs w:val="36"/>
          <w:lang w:bidi="ar-IQ"/>
        </w:rPr>
      </w:pPr>
    </w:p>
    <w:p w:rsidR="00E66DF4" w:rsidRPr="00027E1C" w:rsidRDefault="009B5980" w:rsidP="009B5980">
      <w:pPr>
        <w:autoSpaceDE w:val="0"/>
        <w:autoSpaceDN w:val="0"/>
        <w:adjustRightInd w:val="0"/>
        <w:spacing w:after="0" w:line="360" w:lineRule="auto"/>
        <w:jc w:val="right"/>
        <w:rPr>
          <w:rFonts w:ascii="Modern No. 20" w:hAnsi="Modern No. 20"/>
          <w:sz w:val="36"/>
          <w:szCs w:val="36"/>
          <w:lang w:bidi="ar-IQ"/>
        </w:rPr>
      </w:pPr>
      <w:r>
        <w:rPr>
          <w:rFonts w:ascii="Modern No. 20" w:hAnsi="Modern No. 20"/>
          <w:sz w:val="36"/>
          <w:szCs w:val="36"/>
          <w:lang w:bidi="ar-IQ"/>
        </w:rPr>
        <w:t xml:space="preserve">we would like to thank Dr.Ghasaq  hematologist in Bint Al-huda teaching hospital for her  </w:t>
      </w:r>
      <w:r w:rsidRPr="00027E1C">
        <w:rPr>
          <w:rFonts w:ascii="Modern No. 20" w:hAnsi="Modern No. 20"/>
          <w:sz w:val="36"/>
          <w:szCs w:val="36"/>
        </w:rPr>
        <w:t>guidance throughout the</w:t>
      </w:r>
      <w:r>
        <w:rPr>
          <w:rFonts w:ascii="Modern No. 20" w:hAnsi="Modern No. 20"/>
          <w:sz w:val="36"/>
          <w:szCs w:val="36"/>
          <w:lang w:bidi="ar-IQ"/>
        </w:rPr>
        <w:t xml:space="preserve"> collection of data. </w:t>
      </w:r>
    </w:p>
    <w:p w:rsidR="00E66DF4" w:rsidRPr="00027E1C" w:rsidRDefault="00E66DF4" w:rsidP="00E66DF4">
      <w:pPr>
        <w:autoSpaceDE w:val="0"/>
        <w:autoSpaceDN w:val="0"/>
        <w:adjustRightInd w:val="0"/>
        <w:spacing w:after="0" w:line="360" w:lineRule="auto"/>
        <w:jc w:val="both"/>
        <w:rPr>
          <w:rFonts w:ascii="Modern No. 20" w:hAnsi="Modern No. 20"/>
          <w:sz w:val="36"/>
          <w:szCs w:val="36"/>
        </w:rPr>
      </w:pPr>
    </w:p>
    <w:p w:rsidR="00E66DF4" w:rsidRDefault="00E66DF4" w:rsidP="006D2095">
      <w:pPr>
        <w:autoSpaceDE w:val="0"/>
        <w:autoSpaceDN w:val="0"/>
        <w:adjustRightInd w:val="0"/>
        <w:spacing w:after="0" w:line="360" w:lineRule="auto"/>
        <w:jc w:val="right"/>
        <w:rPr>
          <w:rFonts w:ascii="Modern No. 20" w:hAnsi="Modern No. 20"/>
          <w:sz w:val="36"/>
          <w:szCs w:val="36"/>
          <w:rtl/>
          <w:lang w:bidi="ar-IQ"/>
        </w:rPr>
      </w:pPr>
      <w:r w:rsidRPr="00027E1C">
        <w:rPr>
          <w:rFonts w:ascii="Modern No. 20" w:hAnsi="Modern No. 20"/>
          <w:sz w:val="36"/>
          <w:szCs w:val="36"/>
        </w:rPr>
        <w:t xml:space="preserve">Lastly </w:t>
      </w:r>
      <w:r>
        <w:rPr>
          <w:rFonts w:ascii="Modern No. 20" w:hAnsi="Modern No. 20"/>
          <w:sz w:val="36"/>
          <w:szCs w:val="36"/>
        </w:rPr>
        <w:t>we</w:t>
      </w:r>
      <w:r w:rsidRPr="00027E1C">
        <w:rPr>
          <w:rFonts w:ascii="Modern No. 20" w:hAnsi="Modern No. 20"/>
          <w:sz w:val="36"/>
          <w:szCs w:val="36"/>
        </w:rPr>
        <w:t xml:space="preserve"> would like to thank </w:t>
      </w:r>
      <w:r>
        <w:rPr>
          <w:rFonts w:ascii="Modern No. 20" w:hAnsi="Modern No. 20"/>
          <w:sz w:val="36"/>
          <w:szCs w:val="36"/>
        </w:rPr>
        <w:t>our</w:t>
      </w:r>
      <w:r w:rsidRPr="00027E1C">
        <w:rPr>
          <w:rFonts w:ascii="Modern No. 20" w:hAnsi="Modern No. 20"/>
          <w:sz w:val="36"/>
          <w:szCs w:val="36"/>
        </w:rPr>
        <w:t xml:space="preserve"> family for their help and support</w:t>
      </w:r>
      <w:r>
        <w:rPr>
          <w:rFonts w:ascii="Modern No. 20" w:hAnsi="Modern No. 20"/>
          <w:sz w:val="36"/>
          <w:szCs w:val="36"/>
        </w:rPr>
        <w:t xml:space="preserve"> </w:t>
      </w:r>
      <w:r w:rsidRPr="00027E1C">
        <w:rPr>
          <w:rFonts w:ascii="Modern No. 20" w:hAnsi="Modern No. 20"/>
          <w:sz w:val="36"/>
          <w:szCs w:val="36"/>
        </w:rPr>
        <w:t xml:space="preserve">.To them </w:t>
      </w:r>
      <w:r>
        <w:rPr>
          <w:rFonts w:ascii="Modern No. 20" w:hAnsi="Modern No. 20"/>
          <w:sz w:val="36"/>
          <w:szCs w:val="36"/>
        </w:rPr>
        <w:t>we are</w:t>
      </w:r>
      <w:r w:rsidRPr="00027E1C">
        <w:rPr>
          <w:rFonts w:ascii="Modern No. 20" w:hAnsi="Modern No. 20"/>
          <w:sz w:val="36"/>
          <w:szCs w:val="36"/>
        </w:rPr>
        <w:t xml:space="preserve"> so grateful.</w:t>
      </w: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Default="00E66DF4" w:rsidP="00E66DF4">
      <w:pPr>
        <w:autoSpaceDE w:val="0"/>
        <w:autoSpaceDN w:val="0"/>
        <w:adjustRightInd w:val="0"/>
        <w:spacing w:after="0" w:line="360" w:lineRule="auto"/>
        <w:jc w:val="both"/>
        <w:rPr>
          <w:rFonts w:ascii="Modern No. 20" w:hAnsi="Modern No. 20"/>
          <w:sz w:val="36"/>
          <w:szCs w:val="36"/>
          <w:rtl/>
          <w:lang w:bidi="ar-IQ"/>
        </w:rPr>
      </w:pPr>
    </w:p>
    <w:p w:rsidR="00E66DF4" w:rsidRPr="00BA62E8" w:rsidRDefault="00E66DF4" w:rsidP="00E66DF4">
      <w:pPr>
        <w:jc w:val="center"/>
        <w:rPr>
          <w:rFonts w:ascii="Modern No. 20" w:hAnsi="Modern No. 20"/>
          <w:b/>
          <w:bCs/>
          <w:sz w:val="48"/>
          <w:szCs w:val="48"/>
        </w:rPr>
      </w:pPr>
      <w:r w:rsidRPr="00BA62E8">
        <w:rPr>
          <w:rFonts w:ascii="Modern No. 20" w:hAnsi="Modern No. 20"/>
          <w:b/>
          <w:bCs/>
          <w:sz w:val="48"/>
          <w:szCs w:val="48"/>
        </w:rPr>
        <w:t>Dedication</w:t>
      </w:r>
    </w:p>
    <w:p w:rsidR="00E66DF4" w:rsidRDefault="00E66DF4" w:rsidP="00E66DF4">
      <w:pPr>
        <w:jc w:val="center"/>
        <w:rPr>
          <w:rFonts w:ascii="Modern No. 20" w:hAnsi="Modern No. 20"/>
          <w:b/>
          <w:bCs/>
          <w:sz w:val="48"/>
          <w:szCs w:val="48"/>
        </w:rPr>
      </w:pPr>
    </w:p>
    <w:p w:rsidR="00E66DF4" w:rsidRDefault="00E66DF4" w:rsidP="00E66DF4">
      <w:pPr>
        <w:jc w:val="center"/>
        <w:rPr>
          <w:rFonts w:ascii="Modern No. 20" w:hAnsi="Modern No. 20"/>
          <w:b/>
          <w:bCs/>
          <w:sz w:val="48"/>
          <w:szCs w:val="48"/>
        </w:rPr>
      </w:pPr>
      <w:r>
        <w:rPr>
          <w:rFonts w:ascii="Modern No. 20" w:hAnsi="Modern No. 20"/>
          <w:b/>
          <w:bCs/>
          <w:sz w:val="48"/>
          <w:szCs w:val="48"/>
        </w:rPr>
        <w:t>For those sharing the difficult time and offering continuous support, our family</w:t>
      </w:r>
    </w:p>
    <w:p w:rsidR="00E66DF4" w:rsidRDefault="00E66DF4" w:rsidP="00E66DF4">
      <w:pPr>
        <w:jc w:val="center"/>
        <w:rPr>
          <w:rFonts w:ascii="Modern No. 20" w:hAnsi="Modern No. 20"/>
          <w:b/>
          <w:bCs/>
          <w:sz w:val="48"/>
          <w:szCs w:val="48"/>
        </w:rPr>
      </w:pPr>
    </w:p>
    <w:p w:rsidR="00E66DF4" w:rsidRPr="00027E1C" w:rsidRDefault="00E66DF4" w:rsidP="00E66DF4">
      <w:pPr>
        <w:jc w:val="center"/>
        <w:rPr>
          <w:rFonts w:ascii="Modern No. 20" w:hAnsi="Modern No. 20"/>
          <w:b/>
          <w:bCs/>
          <w:sz w:val="48"/>
          <w:szCs w:val="48"/>
        </w:rPr>
      </w:pPr>
      <w:r>
        <w:rPr>
          <w:rFonts w:ascii="Modern No. 20" w:hAnsi="Modern No. 20"/>
          <w:b/>
          <w:bCs/>
          <w:sz w:val="48"/>
          <w:szCs w:val="48"/>
        </w:rPr>
        <w:t>We dedicate this work with our love.</w:t>
      </w:r>
    </w:p>
    <w:p w:rsidR="00E66DF4" w:rsidRPr="00E66DF4" w:rsidRDefault="00E66DF4" w:rsidP="00E66DF4">
      <w:pPr>
        <w:autoSpaceDE w:val="0"/>
        <w:autoSpaceDN w:val="0"/>
        <w:adjustRightInd w:val="0"/>
        <w:spacing w:after="0" w:line="360" w:lineRule="auto"/>
        <w:jc w:val="right"/>
        <w:rPr>
          <w:rFonts w:ascii="Modern No. 20" w:hAnsi="Modern No. 20"/>
          <w:sz w:val="36"/>
          <w:szCs w:val="36"/>
          <w:rtl/>
          <w:lang w:bidi="ar-IQ"/>
        </w:rPr>
      </w:pPr>
    </w:p>
    <w:p w:rsidR="00E66DF4" w:rsidRPr="00027E1C" w:rsidRDefault="00E66DF4" w:rsidP="00E66DF4">
      <w:pPr>
        <w:autoSpaceDE w:val="0"/>
        <w:autoSpaceDN w:val="0"/>
        <w:adjustRightInd w:val="0"/>
        <w:spacing w:after="0" w:line="360" w:lineRule="auto"/>
        <w:jc w:val="both"/>
        <w:rPr>
          <w:rFonts w:ascii="Modern No. 20" w:hAnsi="Modern No. 20"/>
          <w:sz w:val="36"/>
          <w:szCs w:val="36"/>
        </w:rPr>
      </w:pPr>
    </w:p>
    <w:p w:rsidR="00E66DF4" w:rsidRPr="00027E1C" w:rsidRDefault="00E66DF4" w:rsidP="00E66DF4">
      <w:pPr>
        <w:autoSpaceDE w:val="0"/>
        <w:autoSpaceDN w:val="0"/>
        <w:adjustRightInd w:val="0"/>
        <w:spacing w:after="0" w:line="360" w:lineRule="auto"/>
        <w:jc w:val="both"/>
        <w:rPr>
          <w:rFonts w:ascii="Modern No. 20" w:hAnsi="Modern No. 20"/>
          <w:sz w:val="36"/>
          <w:szCs w:val="36"/>
        </w:rPr>
      </w:pPr>
    </w:p>
    <w:p w:rsidR="00E66DF4" w:rsidRPr="00027E1C" w:rsidRDefault="00E66DF4" w:rsidP="00E66DF4">
      <w:pPr>
        <w:jc w:val="both"/>
        <w:rPr>
          <w:rFonts w:ascii="Modern No. 20" w:hAnsi="Modern No. 20"/>
          <w:b/>
          <w:bCs/>
          <w:sz w:val="36"/>
          <w:szCs w:val="36"/>
        </w:rPr>
      </w:pPr>
    </w:p>
    <w:p w:rsidR="00E66DF4" w:rsidRPr="00E66DF4" w:rsidRDefault="00E66DF4" w:rsidP="00E66DF4">
      <w:pPr>
        <w:spacing w:line="360" w:lineRule="auto"/>
        <w:jc w:val="right"/>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hint="cs"/>
          <w:b/>
          <w:bCs/>
          <w:color w:val="404040"/>
          <w:sz w:val="28"/>
          <w:szCs w:val="28"/>
          <w:rtl/>
          <w:lang w:bidi="ar-IQ"/>
        </w:rPr>
      </w:pPr>
    </w:p>
    <w:tbl>
      <w:tblPr>
        <w:tblStyle w:val="a8"/>
        <w:tblpPr w:leftFromText="180" w:rightFromText="180" w:vertAnchor="text" w:horzAnchor="margin" w:tblpXSpec="center" w:tblpY="146"/>
        <w:tblW w:w="0" w:type="auto"/>
        <w:tblLook w:val="04A0"/>
      </w:tblPr>
      <w:tblGrid>
        <w:gridCol w:w="2161"/>
        <w:gridCol w:w="6361"/>
      </w:tblGrid>
      <w:tr w:rsidR="0011608C" w:rsidRPr="006D105E" w:rsidTr="0011608C">
        <w:trPr>
          <w:cnfStyle w:val="100000000000"/>
        </w:trPr>
        <w:tc>
          <w:tcPr>
            <w:cnfStyle w:val="001000000000"/>
            <w:tcW w:w="2161" w:type="dxa"/>
          </w:tcPr>
          <w:p w:rsidR="0011608C" w:rsidRPr="006D105E" w:rsidRDefault="0011608C" w:rsidP="0011608C">
            <w:pPr>
              <w:jc w:val="right"/>
              <w:rPr>
                <w:lang w:bidi="ar-IQ"/>
              </w:rPr>
            </w:pPr>
          </w:p>
        </w:tc>
        <w:tc>
          <w:tcPr>
            <w:tcW w:w="6361" w:type="dxa"/>
            <w:tcBorders>
              <w:top w:val="nil"/>
            </w:tcBorders>
          </w:tcPr>
          <w:p w:rsidR="0011608C" w:rsidRPr="006D2095" w:rsidRDefault="0011608C" w:rsidP="0011608C">
            <w:pPr>
              <w:bidi w:val="0"/>
              <w:cnfStyle w:val="100000000000"/>
              <w:rPr>
                <w:rFonts w:ascii="Times New Roman" w:eastAsia="Calibri" w:hAnsi="Times New Roman" w:cs="Times New Roman"/>
                <w:b w:val="0"/>
                <w:bCs w:val="0"/>
                <w:sz w:val="36"/>
                <w:szCs w:val="36"/>
              </w:rPr>
            </w:pPr>
            <w:r w:rsidRPr="006D2095">
              <w:rPr>
                <w:rFonts w:ascii="Times New Roman" w:eastAsia="Calibri" w:hAnsi="Times New Roman" w:cs="Times New Roman"/>
                <w:sz w:val="36"/>
                <w:szCs w:val="36"/>
              </w:rPr>
              <w:t>List of Abbreviations</w:t>
            </w:r>
          </w:p>
          <w:p w:rsidR="0011608C" w:rsidRPr="00291FB7" w:rsidRDefault="0011608C" w:rsidP="0011608C">
            <w:pPr>
              <w:bidi w:val="0"/>
              <w:cnfStyle w:val="100000000000"/>
              <w:rPr>
                <w:rFonts w:ascii="Times New Roman" w:eastAsia="Calibri" w:hAnsi="Times New Roman" w:cs="Times New Roman"/>
                <w:b w:val="0"/>
                <w:bCs w:val="0"/>
                <w:i/>
                <w:iCs/>
                <w:sz w:val="28"/>
                <w:szCs w:val="28"/>
              </w:rPr>
            </w:pP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CBC</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Complete blood count</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CNS</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Central nervous system</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CSF</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Cerebrospinal fluid</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DNA</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Deoxyribonucleic acid</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DPT</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Diphtheria-pertussis-tetanus</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EDTA</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Ethylene diaminetetra acetic acid</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EEG</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Electroencephalography</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FC</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Febrile convulsion</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FS</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Febrile seizure</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GABA</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Gamma-amino butyric acid</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GABRG2</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Gamma aminobutyric acid receptors subunit gene</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vertAlign w:val="superscript"/>
                <w:lang w:bidi="ar-IQ"/>
              </w:rPr>
            </w:pPr>
            <w:r w:rsidRPr="001E6659">
              <w:rPr>
                <w:sz w:val="28"/>
                <w:szCs w:val="28"/>
                <w:lang w:bidi="ar-IQ"/>
              </w:rPr>
              <w:t>GEFS</w:t>
            </w:r>
            <w:r w:rsidRPr="001E6659">
              <w:rPr>
                <w:sz w:val="28"/>
                <w:szCs w:val="28"/>
                <w:vertAlign w:val="superscript"/>
                <w:lang w:bidi="ar-IQ"/>
              </w:rPr>
              <w:t>+</w:t>
            </w:r>
          </w:p>
        </w:tc>
        <w:tc>
          <w:tcPr>
            <w:tcW w:w="6361" w:type="dxa"/>
            <w:hideMark/>
          </w:tcPr>
          <w:p w:rsidR="0011608C" w:rsidRPr="001E6659" w:rsidRDefault="0011608C" w:rsidP="0011608C">
            <w:pPr>
              <w:spacing w:line="276" w:lineRule="auto"/>
              <w:jc w:val="right"/>
              <w:cnfStyle w:val="000000000000"/>
              <w:rPr>
                <w:b/>
                <w:bCs/>
                <w:sz w:val="28"/>
                <w:szCs w:val="28"/>
                <w:vertAlign w:val="superscript"/>
                <w:lang w:bidi="ar-IQ"/>
              </w:rPr>
            </w:pPr>
            <w:r w:rsidRPr="001E6659">
              <w:rPr>
                <w:b/>
                <w:bCs/>
                <w:sz w:val="28"/>
                <w:szCs w:val="28"/>
                <w:lang w:bidi="ar-IQ"/>
              </w:rPr>
              <w:t>Generalized epilepsy with febrile seizuresplus</w:t>
            </w:r>
            <w:r w:rsidRPr="001E6659">
              <w:rPr>
                <w:b/>
                <w:bCs/>
                <w:sz w:val="28"/>
                <w:szCs w:val="28"/>
                <w:vertAlign w:val="superscript"/>
                <w:lang w:bidi="ar-IQ"/>
              </w:rPr>
              <w:t>,</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Hb</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Hemoglobin</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HHV</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Human herpes virus</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ID</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Iron deficiency</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IDA</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Iron deficiency anemia</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ILAE</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International league against epilepsy</w:t>
            </w:r>
          </w:p>
        </w:tc>
      </w:tr>
      <w:tr w:rsidR="0011608C" w:rsidRPr="001E6659" w:rsidTr="0011608C">
        <w:tc>
          <w:tcPr>
            <w:cnfStyle w:val="001000000000"/>
            <w:tcW w:w="8522" w:type="dxa"/>
            <w:gridSpan w:val="2"/>
          </w:tcPr>
          <w:p w:rsidR="0011608C" w:rsidRPr="001E6659" w:rsidRDefault="0011608C" w:rsidP="0011608C">
            <w:pPr>
              <w:spacing w:line="276" w:lineRule="auto"/>
              <w:jc w:val="right"/>
              <w:rPr>
                <w:rFonts w:hint="cs"/>
                <w:b w:val="0"/>
                <w:bCs w:val="0"/>
                <w:sz w:val="28"/>
                <w:szCs w:val="28"/>
                <w:lang w:bidi="ar-IQ"/>
              </w:rPr>
            </w:pPr>
          </w:p>
        </w:tc>
      </w:tr>
      <w:tr w:rsidR="0011608C" w:rsidRPr="001E6659" w:rsidTr="0011608C">
        <w:trPr>
          <w:cnfStyle w:val="000000100000"/>
          <w:trHeight w:val="357"/>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MCH</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Mean corpuscular hemoglobin</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MCHC</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Mean corpuscular hemoglobin  concentration</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MCV</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Mean corpuscular Volume</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MMR</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Measles, mumps, rubella</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NIH</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National institutes of health</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RBC</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Red blood cell</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RDW</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Red cell distribution width</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SCN1A</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Sodium channel, neuronal alpha- subunit type 1</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SCN2A</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Sodium channel, neuronal alpha- subunit type 2</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SCN1B</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Sodium channel, neuronal beta- subunit type 1</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SD</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Standard deviation</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SI</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Serum iron</w:t>
            </w:r>
          </w:p>
        </w:tc>
      </w:tr>
      <w:tr w:rsidR="0011608C" w:rsidRPr="001E6659" w:rsidTr="0011608C">
        <w:trPr>
          <w:cnfStyle w:val="000000100000"/>
        </w:trPr>
        <w:tc>
          <w:tcPr>
            <w:cnfStyle w:val="001000000000"/>
            <w:tcW w:w="2161" w:type="dxa"/>
            <w:shd w:val="clear" w:color="auto" w:fill="D9E2F3" w:themeFill="accent5" w:themeFillTint="33"/>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SPSS</w:t>
            </w:r>
          </w:p>
        </w:tc>
        <w:tc>
          <w:tcPr>
            <w:tcW w:w="6361" w:type="dxa"/>
            <w:shd w:val="clear" w:color="auto" w:fill="D9E2F3" w:themeFill="accent5" w:themeFillTint="33"/>
            <w:hideMark/>
          </w:tcPr>
          <w:p w:rsidR="0011608C" w:rsidRPr="001E6659" w:rsidRDefault="0011608C" w:rsidP="0011608C">
            <w:pPr>
              <w:spacing w:line="276" w:lineRule="auto"/>
              <w:jc w:val="right"/>
              <w:cnfStyle w:val="000000100000"/>
              <w:rPr>
                <w:b/>
                <w:bCs/>
                <w:sz w:val="28"/>
                <w:szCs w:val="28"/>
                <w:lang w:bidi="ar-IQ"/>
              </w:rPr>
            </w:pPr>
            <w:r w:rsidRPr="001E6659">
              <w:rPr>
                <w:b/>
                <w:bCs/>
                <w:sz w:val="28"/>
                <w:szCs w:val="28"/>
                <w:lang w:bidi="ar-IQ"/>
              </w:rPr>
              <w:t>Statistical Package for the Social Sciences</w:t>
            </w:r>
          </w:p>
        </w:tc>
      </w:tr>
      <w:tr w:rsidR="0011608C" w:rsidRPr="001E6659" w:rsidTr="0011608C">
        <w:tc>
          <w:tcPr>
            <w:cnfStyle w:val="001000000000"/>
            <w:tcW w:w="2161" w:type="dxa"/>
            <w:hideMark/>
          </w:tcPr>
          <w:p w:rsidR="0011608C" w:rsidRPr="001E6659" w:rsidRDefault="0011608C" w:rsidP="0011608C">
            <w:pPr>
              <w:spacing w:line="276" w:lineRule="auto"/>
              <w:jc w:val="right"/>
              <w:rPr>
                <w:b w:val="0"/>
                <w:bCs w:val="0"/>
                <w:sz w:val="28"/>
                <w:szCs w:val="28"/>
                <w:lang w:bidi="ar-IQ"/>
              </w:rPr>
            </w:pPr>
            <w:r w:rsidRPr="001E6659">
              <w:rPr>
                <w:sz w:val="28"/>
                <w:szCs w:val="28"/>
                <w:lang w:bidi="ar-IQ"/>
              </w:rPr>
              <w:t>TIBC</w:t>
            </w:r>
          </w:p>
        </w:tc>
        <w:tc>
          <w:tcPr>
            <w:tcW w:w="6361" w:type="dxa"/>
            <w:hideMark/>
          </w:tcPr>
          <w:p w:rsidR="0011608C" w:rsidRPr="001E6659" w:rsidRDefault="0011608C" w:rsidP="0011608C">
            <w:pPr>
              <w:spacing w:line="276" w:lineRule="auto"/>
              <w:jc w:val="right"/>
              <w:cnfStyle w:val="000000000000"/>
              <w:rPr>
                <w:b/>
                <w:bCs/>
                <w:sz w:val="28"/>
                <w:szCs w:val="28"/>
                <w:lang w:bidi="ar-IQ"/>
              </w:rPr>
            </w:pPr>
            <w:r w:rsidRPr="001E6659">
              <w:rPr>
                <w:b/>
                <w:bCs/>
                <w:sz w:val="28"/>
                <w:szCs w:val="28"/>
                <w:lang w:bidi="ar-IQ"/>
              </w:rPr>
              <w:t>Total iron binding capacity</w:t>
            </w:r>
          </w:p>
        </w:tc>
      </w:tr>
    </w:tbl>
    <w:p w:rsidR="0011608C" w:rsidRPr="001E6659" w:rsidRDefault="0011608C" w:rsidP="0011608C">
      <w:pPr>
        <w:spacing w:after="0"/>
        <w:jc w:val="right"/>
        <w:rPr>
          <w:sz w:val="28"/>
          <w:szCs w:val="28"/>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E66DF4" w:rsidRDefault="00E66DF4" w:rsidP="0011608C">
      <w:pPr>
        <w:spacing w:line="360" w:lineRule="auto"/>
        <w:jc w:val="right"/>
        <w:rPr>
          <w:rFonts w:asciiTheme="majorBidi" w:hAnsiTheme="majorBidi" w:cstheme="majorBidi"/>
          <w:b/>
          <w:bCs/>
          <w:color w:val="404040"/>
          <w:sz w:val="28"/>
          <w:szCs w:val="28"/>
          <w:rtl/>
          <w:lang w:bidi="ar-IQ"/>
        </w:rPr>
      </w:pPr>
    </w:p>
    <w:p w:rsidR="00DC7C3A" w:rsidRPr="006D2095" w:rsidRDefault="00DC7C3A" w:rsidP="00DC7C3A">
      <w:pPr>
        <w:spacing w:line="240" w:lineRule="auto"/>
        <w:jc w:val="center"/>
        <w:rPr>
          <w:b/>
          <w:bCs/>
          <w:sz w:val="36"/>
          <w:szCs w:val="36"/>
        </w:rPr>
      </w:pPr>
      <w:r w:rsidRPr="006D2095">
        <w:rPr>
          <w:b/>
          <w:bCs/>
          <w:sz w:val="36"/>
          <w:szCs w:val="36"/>
        </w:rPr>
        <w:t>List of Contents</w:t>
      </w:r>
    </w:p>
    <w:tbl>
      <w:tblPr>
        <w:tblStyle w:val="a9"/>
        <w:tblW w:w="0" w:type="auto"/>
        <w:tblLook w:val="04A0"/>
      </w:tblPr>
      <w:tblGrid>
        <w:gridCol w:w="7362"/>
        <w:gridCol w:w="1359"/>
      </w:tblGrid>
      <w:tr w:rsidR="00DC7C3A" w:rsidTr="00D65203">
        <w:trPr>
          <w:trHeight w:val="500"/>
        </w:trPr>
        <w:tc>
          <w:tcPr>
            <w:tcW w:w="7362" w:type="dxa"/>
          </w:tcPr>
          <w:p w:rsidR="00DC7C3A" w:rsidRDefault="00DC7C3A" w:rsidP="00D65203">
            <w:pPr>
              <w:jc w:val="center"/>
              <w:rPr>
                <w:b/>
                <w:bCs/>
                <w:sz w:val="28"/>
                <w:szCs w:val="28"/>
              </w:rPr>
            </w:pPr>
            <w:r>
              <w:rPr>
                <w:b/>
                <w:bCs/>
                <w:sz w:val="28"/>
                <w:szCs w:val="28"/>
              </w:rPr>
              <w:t>Subject</w:t>
            </w:r>
          </w:p>
        </w:tc>
        <w:tc>
          <w:tcPr>
            <w:tcW w:w="1359" w:type="dxa"/>
          </w:tcPr>
          <w:p w:rsidR="00DC7C3A" w:rsidRDefault="00DC7C3A" w:rsidP="00D65203">
            <w:pPr>
              <w:jc w:val="center"/>
              <w:rPr>
                <w:b/>
                <w:bCs/>
                <w:sz w:val="28"/>
                <w:szCs w:val="28"/>
              </w:rPr>
            </w:pPr>
            <w:r>
              <w:rPr>
                <w:b/>
                <w:bCs/>
                <w:sz w:val="28"/>
                <w:szCs w:val="28"/>
              </w:rPr>
              <w:t>Page</w:t>
            </w:r>
          </w:p>
        </w:tc>
      </w:tr>
      <w:tr w:rsidR="00DC7C3A" w:rsidTr="00D65203">
        <w:trPr>
          <w:trHeight w:val="349"/>
        </w:trPr>
        <w:tc>
          <w:tcPr>
            <w:tcW w:w="7362" w:type="dxa"/>
          </w:tcPr>
          <w:p w:rsidR="00DC7C3A" w:rsidRPr="00C15B76" w:rsidRDefault="00DC7C3A" w:rsidP="00DC7C3A">
            <w:pPr>
              <w:jc w:val="right"/>
              <w:rPr>
                <w:b/>
                <w:bCs/>
                <w:sz w:val="28"/>
                <w:szCs w:val="28"/>
              </w:rPr>
            </w:pPr>
            <w:r w:rsidRPr="00C15B76">
              <w:rPr>
                <w:b/>
                <w:bCs/>
                <w:sz w:val="28"/>
                <w:szCs w:val="28"/>
              </w:rPr>
              <w:t>Acknowledgment</w:t>
            </w:r>
          </w:p>
        </w:tc>
        <w:tc>
          <w:tcPr>
            <w:tcW w:w="1359" w:type="dxa"/>
          </w:tcPr>
          <w:p w:rsidR="00DC7C3A" w:rsidRPr="00C15B76" w:rsidRDefault="00DC7C3A" w:rsidP="00D65203">
            <w:pPr>
              <w:jc w:val="center"/>
              <w:rPr>
                <w:b/>
                <w:bCs/>
                <w:sz w:val="28"/>
                <w:szCs w:val="28"/>
              </w:rPr>
            </w:pPr>
            <w:r w:rsidRPr="00C15B76">
              <w:rPr>
                <w:b/>
                <w:bCs/>
                <w:sz w:val="28"/>
                <w:szCs w:val="28"/>
              </w:rPr>
              <w:t>Ι</w:t>
            </w:r>
          </w:p>
        </w:tc>
      </w:tr>
      <w:tr w:rsidR="00DC7C3A" w:rsidTr="00D65203">
        <w:trPr>
          <w:trHeight w:val="268"/>
        </w:trPr>
        <w:tc>
          <w:tcPr>
            <w:tcW w:w="7362" w:type="dxa"/>
          </w:tcPr>
          <w:p w:rsidR="00DC7C3A" w:rsidRPr="00F61B34" w:rsidRDefault="00DC7C3A" w:rsidP="00DC7C3A">
            <w:pPr>
              <w:jc w:val="right"/>
              <w:rPr>
                <w:rFonts w:ascii="Modern No. 20" w:hAnsi="Modern No. 20"/>
                <w:b/>
                <w:bCs/>
                <w:sz w:val="28"/>
                <w:szCs w:val="28"/>
              </w:rPr>
            </w:pPr>
            <w:r w:rsidRPr="00C15B76">
              <w:rPr>
                <w:rFonts w:ascii="Modern No. 20" w:hAnsi="Modern No. 20"/>
                <w:b/>
                <w:bCs/>
                <w:sz w:val="28"/>
                <w:szCs w:val="28"/>
              </w:rPr>
              <w:t>Dedication</w:t>
            </w:r>
          </w:p>
        </w:tc>
        <w:tc>
          <w:tcPr>
            <w:tcW w:w="1359" w:type="dxa"/>
          </w:tcPr>
          <w:p w:rsidR="00DC7C3A" w:rsidRPr="00C15B76" w:rsidRDefault="00DC7C3A" w:rsidP="00D65203">
            <w:pPr>
              <w:jc w:val="center"/>
              <w:rPr>
                <w:b/>
                <w:bCs/>
                <w:sz w:val="28"/>
                <w:szCs w:val="28"/>
              </w:rPr>
            </w:pPr>
            <w:r w:rsidRPr="00C15B76">
              <w:rPr>
                <w:b/>
                <w:bCs/>
                <w:sz w:val="28"/>
                <w:szCs w:val="28"/>
              </w:rPr>
              <w:t>ΙΙ</w:t>
            </w:r>
          </w:p>
        </w:tc>
      </w:tr>
      <w:tr w:rsidR="00DC7C3A" w:rsidTr="00D65203">
        <w:trPr>
          <w:trHeight w:val="407"/>
        </w:trPr>
        <w:tc>
          <w:tcPr>
            <w:tcW w:w="7362" w:type="dxa"/>
          </w:tcPr>
          <w:p w:rsidR="00DC7C3A" w:rsidRPr="00C15B76" w:rsidRDefault="00DC7C3A" w:rsidP="00DC7C3A">
            <w:pPr>
              <w:jc w:val="right"/>
              <w:rPr>
                <w:b/>
                <w:bCs/>
                <w:sz w:val="28"/>
                <w:szCs w:val="28"/>
              </w:rPr>
            </w:pPr>
            <w:r w:rsidRPr="00C15B76">
              <w:rPr>
                <w:b/>
                <w:bCs/>
                <w:sz w:val="28"/>
                <w:szCs w:val="28"/>
              </w:rPr>
              <w:t>List of Abbreviations</w:t>
            </w:r>
          </w:p>
        </w:tc>
        <w:tc>
          <w:tcPr>
            <w:tcW w:w="1359" w:type="dxa"/>
          </w:tcPr>
          <w:p w:rsidR="00DC7C3A" w:rsidRPr="00C15B76" w:rsidRDefault="00DC7C3A" w:rsidP="00D65203">
            <w:pPr>
              <w:jc w:val="center"/>
              <w:rPr>
                <w:b/>
                <w:bCs/>
                <w:sz w:val="28"/>
                <w:szCs w:val="28"/>
              </w:rPr>
            </w:pPr>
            <w:r>
              <w:rPr>
                <w:b/>
                <w:bCs/>
                <w:sz w:val="28"/>
                <w:szCs w:val="28"/>
              </w:rPr>
              <w:t>III</w:t>
            </w:r>
          </w:p>
        </w:tc>
      </w:tr>
      <w:tr w:rsidR="00DC7C3A" w:rsidTr="00D65203">
        <w:trPr>
          <w:trHeight w:val="417"/>
        </w:trPr>
        <w:tc>
          <w:tcPr>
            <w:tcW w:w="8721" w:type="dxa"/>
            <w:gridSpan w:val="2"/>
          </w:tcPr>
          <w:p w:rsidR="00DC7C3A" w:rsidRPr="00C15B76" w:rsidRDefault="00DC7C3A" w:rsidP="00DC7C3A">
            <w:pPr>
              <w:jc w:val="right"/>
              <w:rPr>
                <w:b/>
                <w:bCs/>
                <w:sz w:val="28"/>
                <w:szCs w:val="28"/>
              </w:rPr>
            </w:pPr>
            <w:r w:rsidRPr="00C15B76">
              <w:rPr>
                <w:b/>
                <w:bCs/>
                <w:sz w:val="28"/>
                <w:szCs w:val="28"/>
              </w:rPr>
              <w:t>Chapter One</w:t>
            </w:r>
          </w:p>
        </w:tc>
      </w:tr>
      <w:tr w:rsidR="00DC7C3A" w:rsidTr="00D65203">
        <w:trPr>
          <w:trHeight w:val="416"/>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1.1.Introduction                                                                                      </w:t>
            </w:r>
          </w:p>
        </w:tc>
        <w:tc>
          <w:tcPr>
            <w:tcW w:w="1359" w:type="dxa"/>
          </w:tcPr>
          <w:p w:rsidR="00DC7C3A" w:rsidRPr="006E5077" w:rsidRDefault="00DC7C3A" w:rsidP="00D65203">
            <w:pPr>
              <w:jc w:val="center"/>
              <w:rPr>
                <w:b/>
                <w:bCs/>
                <w:sz w:val="28"/>
                <w:szCs w:val="28"/>
              </w:rPr>
            </w:pPr>
            <w:r w:rsidRPr="006E5077">
              <w:rPr>
                <w:b/>
                <w:bCs/>
                <w:sz w:val="28"/>
                <w:szCs w:val="28"/>
              </w:rPr>
              <w:t>1</w:t>
            </w:r>
          </w:p>
        </w:tc>
      </w:tr>
      <w:tr w:rsidR="00DC7C3A" w:rsidTr="00D65203">
        <w:trPr>
          <w:trHeight w:val="393"/>
        </w:trPr>
        <w:tc>
          <w:tcPr>
            <w:tcW w:w="7362" w:type="dxa"/>
          </w:tcPr>
          <w:p w:rsidR="00DC7C3A" w:rsidRPr="00381BA1" w:rsidRDefault="00DC7C3A" w:rsidP="00DC7C3A">
            <w:pPr>
              <w:jc w:val="right"/>
              <w:rPr>
                <w:b/>
                <w:bCs/>
                <w:sz w:val="28"/>
                <w:szCs w:val="28"/>
              </w:rPr>
            </w:pPr>
            <w:r w:rsidRPr="00381BA1">
              <w:rPr>
                <w:rFonts w:eastAsia="Calibri"/>
                <w:b/>
                <w:bCs/>
                <w:sz w:val="28"/>
                <w:szCs w:val="28"/>
              </w:rPr>
              <w:t xml:space="preserve">1.2. Criteria of febrile seizures include                                              </w:t>
            </w:r>
          </w:p>
        </w:tc>
        <w:tc>
          <w:tcPr>
            <w:tcW w:w="1359" w:type="dxa"/>
          </w:tcPr>
          <w:p w:rsidR="00DC7C3A" w:rsidRPr="006E5077" w:rsidRDefault="00DC7C3A" w:rsidP="00D65203">
            <w:pPr>
              <w:jc w:val="center"/>
              <w:rPr>
                <w:b/>
                <w:bCs/>
                <w:sz w:val="28"/>
                <w:szCs w:val="28"/>
              </w:rPr>
            </w:pPr>
            <w:r w:rsidRPr="006E5077">
              <w:rPr>
                <w:b/>
                <w:bCs/>
                <w:sz w:val="28"/>
                <w:szCs w:val="28"/>
              </w:rPr>
              <w:t>1</w:t>
            </w:r>
          </w:p>
        </w:tc>
      </w:tr>
      <w:tr w:rsidR="00DC7C3A" w:rsidTr="00D65203">
        <w:trPr>
          <w:trHeight w:val="413"/>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1.3. Definition                                                                                       </w:t>
            </w:r>
          </w:p>
        </w:tc>
        <w:tc>
          <w:tcPr>
            <w:tcW w:w="1359" w:type="dxa"/>
          </w:tcPr>
          <w:p w:rsidR="00DC7C3A" w:rsidRPr="006E5077" w:rsidRDefault="00DC7C3A" w:rsidP="00D65203">
            <w:pPr>
              <w:jc w:val="center"/>
              <w:rPr>
                <w:b/>
                <w:bCs/>
                <w:sz w:val="28"/>
                <w:szCs w:val="28"/>
              </w:rPr>
            </w:pPr>
            <w:r w:rsidRPr="006E5077">
              <w:rPr>
                <w:b/>
                <w:bCs/>
                <w:sz w:val="28"/>
                <w:szCs w:val="28"/>
              </w:rPr>
              <w:t>2</w:t>
            </w:r>
          </w:p>
        </w:tc>
      </w:tr>
      <w:tr w:rsidR="00DC7C3A" w:rsidTr="00D65203">
        <w:trPr>
          <w:trHeight w:val="406"/>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1.4. Simple versus complex febrile seizure                                        </w:t>
            </w:r>
          </w:p>
        </w:tc>
        <w:tc>
          <w:tcPr>
            <w:tcW w:w="1359" w:type="dxa"/>
          </w:tcPr>
          <w:p w:rsidR="00DC7C3A" w:rsidRPr="006E5077" w:rsidRDefault="00DC7C3A" w:rsidP="00D65203">
            <w:pPr>
              <w:jc w:val="center"/>
              <w:rPr>
                <w:b/>
                <w:bCs/>
                <w:sz w:val="28"/>
                <w:szCs w:val="28"/>
              </w:rPr>
            </w:pPr>
            <w:r w:rsidRPr="006E5077">
              <w:rPr>
                <w:b/>
                <w:bCs/>
                <w:sz w:val="28"/>
                <w:szCs w:val="28"/>
              </w:rPr>
              <w:t>3</w:t>
            </w:r>
          </w:p>
        </w:tc>
      </w:tr>
      <w:tr w:rsidR="00DC7C3A" w:rsidTr="00D65203">
        <w:trPr>
          <w:trHeight w:val="412"/>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1.5. The risk of subsequent epilepsy                                                   </w:t>
            </w:r>
          </w:p>
        </w:tc>
        <w:tc>
          <w:tcPr>
            <w:tcW w:w="1359" w:type="dxa"/>
          </w:tcPr>
          <w:p w:rsidR="00DC7C3A" w:rsidRPr="006E5077" w:rsidRDefault="00DC7C3A" w:rsidP="00D65203">
            <w:pPr>
              <w:jc w:val="center"/>
              <w:rPr>
                <w:b/>
                <w:bCs/>
                <w:sz w:val="28"/>
                <w:szCs w:val="28"/>
              </w:rPr>
            </w:pPr>
            <w:r w:rsidRPr="006E5077">
              <w:rPr>
                <w:b/>
                <w:bCs/>
                <w:sz w:val="28"/>
                <w:szCs w:val="28"/>
              </w:rPr>
              <w:t>3</w:t>
            </w:r>
          </w:p>
        </w:tc>
      </w:tr>
      <w:tr w:rsidR="00DC7C3A" w:rsidTr="00D65203">
        <w:trPr>
          <w:trHeight w:val="356"/>
        </w:trPr>
        <w:tc>
          <w:tcPr>
            <w:tcW w:w="7362" w:type="dxa"/>
          </w:tcPr>
          <w:p w:rsidR="00DC7C3A" w:rsidRPr="00F61B34" w:rsidRDefault="00DC7C3A" w:rsidP="00DC7C3A">
            <w:pPr>
              <w:jc w:val="right"/>
              <w:rPr>
                <w:rFonts w:eastAsia="Calibri"/>
                <w:b/>
                <w:bCs/>
                <w:color w:val="000000"/>
                <w:sz w:val="28"/>
                <w:szCs w:val="28"/>
              </w:rPr>
            </w:pPr>
            <w:r w:rsidRPr="00C15B76">
              <w:rPr>
                <w:rFonts w:eastAsia="Calibri"/>
                <w:b/>
                <w:bCs/>
                <w:color w:val="000000"/>
                <w:sz w:val="28"/>
                <w:szCs w:val="28"/>
              </w:rPr>
              <w:t xml:space="preserve">1.6. Historical Background                                                                 </w:t>
            </w:r>
          </w:p>
        </w:tc>
        <w:tc>
          <w:tcPr>
            <w:tcW w:w="1359" w:type="dxa"/>
          </w:tcPr>
          <w:p w:rsidR="00DC7C3A" w:rsidRPr="006E5077" w:rsidRDefault="00DC7C3A" w:rsidP="00D65203">
            <w:pPr>
              <w:jc w:val="center"/>
              <w:rPr>
                <w:b/>
                <w:bCs/>
                <w:sz w:val="28"/>
                <w:szCs w:val="28"/>
              </w:rPr>
            </w:pPr>
            <w:r w:rsidRPr="006E5077">
              <w:rPr>
                <w:b/>
                <w:bCs/>
                <w:sz w:val="28"/>
                <w:szCs w:val="28"/>
              </w:rPr>
              <w:t>4</w:t>
            </w:r>
          </w:p>
        </w:tc>
      </w:tr>
      <w:tr w:rsidR="00DC7C3A" w:rsidTr="00D65203">
        <w:trPr>
          <w:trHeight w:val="409"/>
        </w:trPr>
        <w:tc>
          <w:tcPr>
            <w:tcW w:w="7362" w:type="dxa"/>
          </w:tcPr>
          <w:p w:rsidR="00DC7C3A" w:rsidRPr="00F61B34" w:rsidRDefault="00DC7C3A" w:rsidP="00DC7C3A">
            <w:pPr>
              <w:autoSpaceDE w:val="0"/>
              <w:autoSpaceDN w:val="0"/>
              <w:adjustRightInd w:val="0"/>
              <w:jc w:val="right"/>
              <w:rPr>
                <w:rFonts w:eastAsia="Calibri"/>
                <w:b/>
                <w:bCs/>
                <w:color w:val="000000"/>
                <w:sz w:val="28"/>
                <w:szCs w:val="28"/>
              </w:rPr>
            </w:pPr>
            <w:r w:rsidRPr="00260B69">
              <w:rPr>
                <w:rFonts w:eastAsia="Calibri"/>
                <w:b/>
                <w:bCs/>
                <w:color w:val="000000"/>
                <w:sz w:val="28"/>
                <w:szCs w:val="28"/>
              </w:rPr>
              <w:t>1.7. Epidemiology</w:t>
            </w:r>
          </w:p>
        </w:tc>
        <w:tc>
          <w:tcPr>
            <w:tcW w:w="1359" w:type="dxa"/>
          </w:tcPr>
          <w:p w:rsidR="00DC7C3A" w:rsidRPr="006E5077" w:rsidRDefault="00DC7C3A" w:rsidP="00D65203">
            <w:pPr>
              <w:jc w:val="center"/>
              <w:rPr>
                <w:b/>
                <w:bCs/>
                <w:sz w:val="28"/>
                <w:szCs w:val="28"/>
              </w:rPr>
            </w:pPr>
            <w:r w:rsidRPr="006E5077">
              <w:rPr>
                <w:b/>
                <w:bCs/>
                <w:sz w:val="28"/>
                <w:szCs w:val="28"/>
              </w:rPr>
              <w:t>4</w:t>
            </w:r>
          </w:p>
        </w:tc>
      </w:tr>
      <w:tr w:rsidR="00DC7C3A" w:rsidTr="00D65203">
        <w:trPr>
          <w:trHeight w:val="402"/>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1.8. Etiology and Pathophysiology                                                      </w:t>
            </w:r>
          </w:p>
        </w:tc>
        <w:tc>
          <w:tcPr>
            <w:tcW w:w="1359" w:type="dxa"/>
          </w:tcPr>
          <w:p w:rsidR="00DC7C3A" w:rsidRPr="006E5077" w:rsidRDefault="00DC7C3A" w:rsidP="00D65203">
            <w:pPr>
              <w:jc w:val="center"/>
              <w:rPr>
                <w:b/>
                <w:bCs/>
                <w:sz w:val="28"/>
                <w:szCs w:val="28"/>
              </w:rPr>
            </w:pPr>
            <w:r w:rsidRPr="006E5077">
              <w:rPr>
                <w:b/>
                <w:bCs/>
                <w:sz w:val="28"/>
                <w:szCs w:val="28"/>
              </w:rPr>
              <w:t>5</w:t>
            </w:r>
          </w:p>
        </w:tc>
      </w:tr>
      <w:tr w:rsidR="00DC7C3A" w:rsidTr="00D65203">
        <w:trPr>
          <w:trHeight w:val="422"/>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1.8.1. Genetic factor                                                                             </w:t>
            </w:r>
          </w:p>
        </w:tc>
        <w:tc>
          <w:tcPr>
            <w:tcW w:w="1359" w:type="dxa"/>
          </w:tcPr>
          <w:p w:rsidR="00DC7C3A" w:rsidRPr="006E5077" w:rsidRDefault="00DC7C3A" w:rsidP="00D65203">
            <w:pPr>
              <w:jc w:val="center"/>
              <w:rPr>
                <w:b/>
                <w:bCs/>
                <w:sz w:val="28"/>
                <w:szCs w:val="28"/>
              </w:rPr>
            </w:pPr>
            <w:r w:rsidRPr="006E5077">
              <w:rPr>
                <w:b/>
                <w:bCs/>
                <w:sz w:val="28"/>
                <w:szCs w:val="28"/>
              </w:rPr>
              <w:t>6</w:t>
            </w:r>
          </w:p>
        </w:tc>
      </w:tr>
      <w:tr w:rsidR="00DC7C3A" w:rsidTr="00D65203">
        <w:trPr>
          <w:trHeight w:val="413"/>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1.8.2. Prenatal factors                                                                          </w:t>
            </w:r>
          </w:p>
        </w:tc>
        <w:tc>
          <w:tcPr>
            <w:tcW w:w="1359" w:type="dxa"/>
          </w:tcPr>
          <w:p w:rsidR="00DC7C3A" w:rsidRPr="006E5077" w:rsidRDefault="00DC7C3A" w:rsidP="00D65203">
            <w:pPr>
              <w:jc w:val="center"/>
              <w:rPr>
                <w:b/>
                <w:bCs/>
                <w:sz w:val="28"/>
                <w:szCs w:val="28"/>
              </w:rPr>
            </w:pPr>
            <w:r w:rsidRPr="006E5077">
              <w:rPr>
                <w:b/>
                <w:bCs/>
                <w:sz w:val="28"/>
                <w:szCs w:val="28"/>
              </w:rPr>
              <w:t>6</w:t>
            </w:r>
          </w:p>
        </w:tc>
      </w:tr>
      <w:tr w:rsidR="00DC7C3A" w:rsidTr="00D65203">
        <w:trPr>
          <w:trHeight w:val="405"/>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1.8.3. Perinatal factors  </w:t>
            </w:r>
          </w:p>
        </w:tc>
        <w:tc>
          <w:tcPr>
            <w:tcW w:w="1359" w:type="dxa"/>
          </w:tcPr>
          <w:p w:rsidR="00DC7C3A" w:rsidRPr="006E5077" w:rsidRDefault="00DC7C3A" w:rsidP="00D65203">
            <w:pPr>
              <w:jc w:val="center"/>
              <w:rPr>
                <w:b/>
                <w:bCs/>
                <w:sz w:val="28"/>
                <w:szCs w:val="28"/>
              </w:rPr>
            </w:pPr>
            <w:r w:rsidRPr="006E5077">
              <w:rPr>
                <w:b/>
                <w:bCs/>
                <w:sz w:val="28"/>
                <w:szCs w:val="28"/>
              </w:rPr>
              <w:t>7</w:t>
            </w:r>
          </w:p>
        </w:tc>
      </w:tr>
      <w:tr w:rsidR="00DC7C3A" w:rsidTr="00D65203">
        <w:trPr>
          <w:trHeight w:val="412"/>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1.9. Febrile seizures with iron deficiency anemia                             </w:t>
            </w:r>
          </w:p>
        </w:tc>
        <w:tc>
          <w:tcPr>
            <w:tcW w:w="1359" w:type="dxa"/>
          </w:tcPr>
          <w:p w:rsidR="00DC7C3A" w:rsidRPr="006E5077" w:rsidRDefault="00DC7C3A" w:rsidP="00D65203">
            <w:pPr>
              <w:jc w:val="center"/>
              <w:rPr>
                <w:b/>
                <w:bCs/>
                <w:sz w:val="28"/>
                <w:szCs w:val="28"/>
              </w:rPr>
            </w:pPr>
            <w:r w:rsidRPr="006E5077">
              <w:rPr>
                <w:b/>
                <w:bCs/>
                <w:sz w:val="28"/>
                <w:szCs w:val="28"/>
              </w:rPr>
              <w:t>8</w:t>
            </w:r>
          </w:p>
        </w:tc>
      </w:tr>
      <w:tr w:rsidR="00DC7C3A" w:rsidTr="00D65203">
        <w:trPr>
          <w:trHeight w:val="418"/>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rPr>
              <w:t xml:space="preserve">1.10. Risk factors for iron deficiency anemia                                    </w:t>
            </w:r>
          </w:p>
        </w:tc>
        <w:tc>
          <w:tcPr>
            <w:tcW w:w="1359" w:type="dxa"/>
          </w:tcPr>
          <w:p w:rsidR="00DC7C3A" w:rsidRPr="006E5077" w:rsidRDefault="00DC7C3A" w:rsidP="00D65203">
            <w:pPr>
              <w:jc w:val="center"/>
              <w:rPr>
                <w:b/>
                <w:bCs/>
                <w:sz w:val="28"/>
                <w:szCs w:val="28"/>
              </w:rPr>
            </w:pPr>
            <w:r w:rsidRPr="006E5077">
              <w:rPr>
                <w:b/>
                <w:bCs/>
                <w:sz w:val="28"/>
                <w:szCs w:val="28"/>
              </w:rPr>
              <w:t>9</w:t>
            </w:r>
          </w:p>
        </w:tc>
      </w:tr>
      <w:tr w:rsidR="00DC7C3A" w:rsidTr="00D65203">
        <w:trPr>
          <w:trHeight w:val="409"/>
        </w:trPr>
        <w:tc>
          <w:tcPr>
            <w:tcW w:w="7362" w:type="dxa"/>
          </w:tcPr>
          <w:p w:rsidR="00DC7C3A" w:rsidRPr="00C15B76" w:rsidRDefault="00DC7C3A" w:rsidP="00DC7C3A">
            <w:pPr>
              <w:jc w:val="right"/>
              <w:rPr>
                <w:b/>
                <w:bCs/>
                <w:sz w:val="28"/>
                <w:szCs w:val="28"/>
              </w:rPr>
            </w:pPr>
            <w:r w:rsidRPr="00C15B76">
              <w:rPr>
                <w:b/>
                <w:bCs/>
                <w:sz w:val="28"/>
                <w:szCs w:val="28"/>
              </w:rPr>
              <w:t xml:space="preserve">1.11. Diagnosis of IDA                                                                        </w:t>
            </w:r>
          </w:p>
        </w:tc>
        <w:tc>
          <w:tcPr>
            <w:tcW w:w="1359" w:type="dxa"/>
          </w:tcPr>
          <w:p w:rsidR="00DC7C3A" w:rsidRPr="006E5077" w:rsidRDefault="00DC7C3A" w:rsidP="00D65203">
            <w:pPr>
              <w:jc w:val="center"/>
              <w:rPr>
                <w:b/>
                <w:bCs/>
                <w:sz w:val="28"/>
                <w:szCs w:val="28"/>
              </w:rPr>
            </w:pPr>
            <w:r w:rsidRPr="006E5077">
              <w:rPr>
                <w:b/>
                <w:bCs/>
                <w:sz w:val="28"/>
                <w:szCs w:val="28"/>
              </w:rPr>
              <w:t>10</w:t>
            </w:r>
          </w:p>
        </w:tc>
      </w:tr>
      <w:tr w:rsidR="00DC7C3A" w:rsidTr="00D65203">
        <w:trPr>
          <w:trHeight w:val="390"/>
        </w:trPr>
        <w:tc>
          <w:tcPr>
            <w:tcW w:w="7362" w:type="dxa"/>
          </w:tcPr>
          <w:p w:rsidR="00DC7C3A" w:rsidRPr="00C15B76" w:rsidRDefault="00DC7C3A" w:rsidP="00DC7C3A">
            <w:pPr>
              <w:jc w:val="right"/>
              <w:rPr>
                <w:b/>
                <w:bCs/>
                <w:sz w:val="28"/>
                <w:szCs w:val="28"/>
              </w:rPr>
            </w:pPr>
            <w:r w:rsidRPr="00C15B76">
              <w:rPr>
                <w:rFonts w:eastAsia="Calibri"/>
                <w:b/>
                <w:bCs/>
                <w:sz w:val="28"/>
                <w:szCs w:val="28"/>
              </w:rPr>
              <w:t xml:space="preserve">1.12. IDA Treatment                                                                           </w:t>
            </w:r>
          </w:p>
        </w:tc>
        <w:tc>
          <w:tcPr>
            <w:tcW w:w="1359" w:type="dxa"/>
          </w:tcPr>
          <w:p w:rsidR="00DC7C3A" w:rsidRPr="006E5077" w:rsidRDefault="00DC7C3A" w:rsidP="00D65203">
            <w:pPr>
              <w:jc w:val="center"/>
              <w:rPr>
                <w:b/>
                <w:bCs/>
                <w:sz w:val="28"/>
                <w:szCs w:val="28"/>
              </w:rPr>
            </w:pPr>
            <w:r w:rsidRPr="006E5077">
              <w:rPr>
                <w:b/>
                <w:bCs/>
                <w:sz w:val="28"/>
                <w:szCs w:val="28"/>
              </w:rPr>
              <w:t>12</w:t>
            </w:r>
          </w:p>
        </w:tc>
      </w:tr>
      <w:tr w:rsidR="00DC7C3A" w:rsidTr="00D65203">
        <w:trPr>
          <w:trHeight w:val="431"/>
        </w:trPr>
        <w:tc>
          <w:tcPr>
            <w:tcW w:w="7362" w:type="dxa"/>
          </w:tcPr>
          <w:p w:rsidR="00DC7C3A" w:rsidRPr="00C15B76" w:rsidRDefault="00DC7C3A" w:rsidP="00DC7C3A">
            <w:pPr>
              <w:jc w:val="right"/>
              <w:rPr>
                <w:b/>
                <w:bCs/>
                <w:sz w:val="28"/>
                <w:szCs w:val="28"/>
              </w:rPr>
            </w:pPr>
            <w:r w:rsidRPr="00C15B76">
              <w:rPr>
                <w:rFonts w:eastAsia="Calibri"/>
                <w:b/>
                <w:bCs/>
                <w:sz w:val="28"/>
                <w:szCs w:val="28"/>
              </w:rPr>
              <w:t xml:space="preserve">1.12.1.Iron Therapy                                                                            </w:t>
            </w:r>
          </w:p>
        </w:tc>
        <w:tc>
          <w:tcPr>
            <w:tcW w:w="1359" w:type="dxa"/>
          </w:tcPr>
          <w:p w:rsidR="00DC7C3A" w:rsidRPr="006E5077" w:rsidRDefault="00DC7C3A" w:rsidP="00D65203">
            <w:pPr>
              <w:jc w:val="center"/>
              <w:rPr>
                <w:b/>
                <w:bCs/>
                <w:sz w:val="28"/>
                <w:szCs w:val="28"/>
              </w:rPr>
            </w:pPr>
            <w:r w:rsidRPr="006E5077">
              <w:rPr>
                <w:b/>
                <w:bCs/>
                <w:sz w:val="28"/>
                <w:szCs w:val="28"/>
              </w:rPr>
              <w:t>12</w:t>
            </w:r>
          </w:p>
        </w:tc>
      </w:tr>
      <w:tr w:rsidR="00DC7C3A" w:rsidTr="00D65203">
        <w:trPr>
          <w:trHeight w:val="371"/>
        </w:trPr>
        <w:tc>
          <w:tcPr>
            <w:tcW w:w="7362" w:type="dxa"/>
          </w:tcPr>
          <w:p w:rsidR="00DC7C3A" w:rsidRPr="00C15B76" w:rsidRDefault="00DC7C3A" w:rsidP="00DC7C3A">
            <w:pPr>
              <w:jc w:val="right"/>
              <w:rPr>
                <w:b/>
                <w:bCs/>
                <w:sz w:val="28"/>
                <w:szCs w:val="28"/>
              </w:rPr>
            </w:pPr>
            <w:r w:rsidRPr="00C15B76">
              <w:rPr>
                <w:rFonts w:eastAsia="Calibri"/>
                <w:b/>
                <w:bCs/>
                <w:color w:val="000000"/>
                <w:sz w:val="28"/>
                <w:szCs w:val="28"/>
                <w:lang w:bidi="ar-IQ"/>
              </w:rPr>
              <w:t>1.12.1.</w:t>
            </w:r>
            <w:r w:rsidRPr="00C15B76">
              <w:rPr>
                <w:rFonts w:eastAsia="Calibri"/>
                <w:b/>
                <w:bCs/>
                <w:sz w:val="28"/>
                <w:szCs w:val="28"/>
              </w:rPr>
              <w:t xml:space="preserve"> Dietary Changes                                                                     </w:t>
            </w:r>
          </w:p>
        </w:tc>
        <w:tc>
          <w:tcPr>
            <w:tcW w:w="1359" w:type="dxa"/>
          </w:tcPr>
          <w:p w:rsidR="00DC7C3A" w:rsidRPr="006E5077" w:rsidRDefault="00DC7C3A" w:rsidP="00D65203">
            <w:pPr>
              <w:jc w:val="center"/>
              <w:rPr>
                <w:b/>
                <w:bCs/>
                <w:sz w:val="28"/>
                <w:szCs w:val="28"/>
              </w:rPr>
            </w:pPr>
            <w:r w:rsidRPr="006E5077">
              <w:rPr>
                <w:b/>
                <w:bCs/>
                <w:sz w:val="28"/>
                <w:szCs w:val="28"/>
              </w:rPr>
              <w:t>12</w:t>
            </w:r>
          </w:p>
        </w:tc>
      </w:tr>
      <w:tr w:rsidR="00DC7C3A" w:rsidTr="00D65203">
        <w:trPr>
          <w:trHeight w:val="435"/>
        </w:trPr>
        <w:tc>
          <w:tcPr>
            <w:tcW w:w="7362" w:type="dxa"/>
          </w:tcPr>
          <w:p w:rsidR="00DC7C3A" w:rsidRPr="00C15B76" w:rsidRDefault="00DC7C3A" w:rsidP="00DC7C3A">
            <w:pPr>
              <w:jc w:val="right"/>
              <w:rPr>
                <w:b/>
                <w:bCs/>
                <w:sz w:val="28"/>
                <w:szCs w:val="28"/>
              </w:rPr>
            </w:pPr>
            <w:r w:rsidRPr="00C15B76">
              <w:rPr>
                <w:rFonts w:eastAsia="Calibri"/>
                <w:b/>
                <w:bCs/>
                <w:sz w:val="28"/>
                <w:szCs w:val="28"/>
              </w:rPr>
              <w:t xml:space="preserve">1.12.2. Monitoring Response  </w:t>
            </w:r>
          </w:p>
        </w:tc>
        <w:tc>
          <w:tcPr>
            <w:tcW w:w="1359" w:type="dxa"/>
          </w:tcPr>
          <w:p w:rsidR="00DC7C3A" w:rsidRPr="006E5077" w:rsidRDefault="00DC7C3A" w:rsidP="00D65203">
            <w:pPr>
              <w:jc w:val="center"/>
              <w:rPr>
                <w:b/>
                <w:bCs/>
                <w:sz w:val="28"/>
                <w:szCs w:val="28"/>
              </w:rPr>
            </w:pPr>
            <w:r w:rsidRPr="006E5077">
              <w:rPr>
                <w:b/>
                <w:bCs/>
                <w:sz w:val="28"/>
                <w:szCs w:val="28"/>
              </w:rPr>
              <w:t>12</w:t>
            </w:r>
          </w:p>
        </w:tc>
      </w:tr>
      <w:tr w:rsidR="00DC7C3A" w:rsidTr="00D65203">
        <w:trPr>
          <w:trHeight w:val="399"/>
        </w:trPr>
        <w:tc>
          <w:tcPr>
            <w:tcW w:w="7362" w:type="dxa"/>
          </w:tcPr>
          <w:p w:rsidR="00DC7C3A" w:rsidRPr="00C15B76" w:rsidRDefault="00DC7C3A" w:rsidP="00DC7C3A">
            <w:pPr>
              <w:jc w:val="right"/>
              <w:rPr>
                <w:b/>
                <w:bCs/>
                <w:sz w:val="28"/>
                <w:szCs w:val="28"/>
              </w:rPr>
            </w:pPr>
            <w:r w:rsidRPr="00C15B76">
              <w:rPr>
                <w:rFonts w:eastAsia="Calibri"/>
                <w:b/>
                <w:bCs/>
                <w:sz w:val="28"/>
                <w:szCs w:val="28"/>
              </w:rPr>
              <w:t xml:space="preserve">1.13. Treatment of FS                                                                       </w:t>
            </w:r>
          </w:p>
        </w:tc>
        <w:tc>
          <w:tcPr>
            <w:tcW w:w="1359" w:type="dxa"/>
          </w:tcPr>
          <w:p w:rsidR="00DC7C3A" w:rsidRPr="006E5077" w:rsidRDefault="00DC7C3A" w:rsidP="00D65203">
            <w:pPr>
              <w:jc w:val="center"/>
              <w:rPr>
                <w:b/>
                <w:bCs/>
                <w:sz w:val="28"/>
                <w:szCs w:val="28"/>
              </w:rPr>
            </w:pPr>
            <w:r w:rsidRPr="006E5077">
              <w:rPr>
                <w:b/>
                <w:bCs/>
                <w:sz w:val="28"/>
                <w:szCs w:val="28"/>
              </w:rPr>
              <w:t>13</w:t>
            </w:r>
          </w:p>
        </w:tc>
      </w:tr>
      <w:tr w:rsidR="00DC7C3A" w:rsidTr="00D65203">
        <w:trPr>
          <w:trHeight w:val="446"/>
        </w:trPr>
        <w:tc>
          <w:tcPr>
            <w:tcW w:w="7362" w:type="dxa"/>
          </w:tcPr>
          <w:p w:rsidR="00DC7C3A" w:rsidRPr="00C15B76" w:rsidRDefault="00DC7C3A" w:rsidP="00DC7C3A">
            <w:pPr>
              <w:jc w:val="right"/>
              <w:rPr>
                <w:b/>
                <w:bCs/>
                <w:sz w:val="28"/>
                <w:szCs w:val="28"/>
              </w:rPr>
            </w:pPr>
            <w:r w:rsidRPr="00C15B76">
              <w:rPr>
                <w:rFonts w:eastAsia="Calibri"/>
                <w:b/>
                <w:bCs/>
                <w:sz w:val="28"/>
                <w:szCs w:val="28"/>
              </w:rPr>
              <w:t xml:space="preserve">1.13.1.Criteria for admission                                                            </w:t>
            </w:r>
          </w:p>
        </w:tc>
        <w:tc>
          <w:tcPr>
            <w:tcW w:w="1359" w:type="dxa"/>
          </w:tcPr>
          <w:p w:rsidR="00DC7C3A" w:rsidRPr="006E5077" w:rsidRDefault="00DC7C3A" w:rsidP="00D65203">
            <w:pPr>
              <w:jc w:val="center"/>
              <w:rPr>
                <w:b/>
                <w:bCs/>
                <w:sz w:val="28"/>
                <w:szCs w:val="28"/>
              </w:rPr>
            </w:pPr>
            <w:r w:rsidRPr="006E5077">
              <w:rPr>
                <w:b/>
                <w:bCs/>
                <w:sz w:val="28"/>
                <w:szCs w:val="28"/>
              </w:rPr>
              <w:t>14</w:t>
            </w:r>
          </w:p>
        </w:tc>
      </w:tr>
      <w:tr w:rsidR="00DC7C3A" w:rsidTr="00D65203">
        <w:trPr>
          <w:trHeight w:val="554"/>
        </w:trPr>
        <w:tc>
          <w:tcPr>
            <w:tcW w:w="7362" w:type="dxa"/>
          </w:tcPr>
          <w:p w:rsidR="00DC7C3A" w:rsidRPr="00C15B76" w:rsidRDefault="00DC7C3A" w:rsidP="00DC7C3A">
            <w:pPr>
              <w:jc w:val="right"/>
              <w:rPr>
                <w:b/>
                <w:bCs/>
                <w:sz w:val="28"/>
                <w:szCs w:val="28"/>
              </w:rPr>
            </w:pPr>
            <w:r w:rsidRPr="00C15B76">
              <w:rPr>
                <w:b/>
                <w:bCs/>
                <w:sz w:val="28"/>
                <w:szCs w:val="28"/>
              </w:rPr>
              <w:t>Aim of the study</w:t>
            </w:r>
          </w:p>
        </w:tc>
        <w:tc>
          <w:tcPr>
            <w:tcW w:w="1359" w:type="dxa"/>
          </w:tcPr>
          <w:p w:rsidR="00DC7C3A" w:rsidRPr="006E5077" w:rsidRDefault="00DC7C3A" w:rsidP="00D65203">
            <w:pPr>
              <w:jc w:val="center"/>
              <w:rPr>
                <w:b/>
                <w:bCs/>
                <w:sz w:val="28"/>
                <w:szCs w:val="28"/>
              </w:rPr>
            </w:pPr>
            <w:r w:rsidRPr="006E5077">
              <w:rPr>
                <w:b/>
                <w:bCs/>
                <w:sz w:val="28"/>
                <w:szCs w:val="28"/>
              </w:rPr>
              <w:t>16</w:t>
            </w:r>
          </w:p>
        </w:tc>
      </w:tr>
      <w:tr w:rsidR="00DC7C3A" w:rsidTr="00D65203">
        <w:trPr>
          <w:trHeight w:val="552"/>
        </w:trPr>
        <w:tc>
          <w:tcPr>
            <w:tcW w:w="8721" w:type="dxa"/>
            <w:gridSpan w:val="2"/>
          </w:tcPr>
          <w:p w:rsidR="00DC7C3A" w:rsidRPr="00BB3788" w:rsidRDefault="00DC7C3A" w:rsidP="00DC7C3A">
            <w:pPr>
              <w:jc w:val="right"/>
              <w:rPr>
                <w:sz w:val="28"/>
                <w:szCs w:val="28"/>
              </w:rPr>
            </w:pPr>
            <w:r w:rsidRPr="006704C2">
              <w:rPr>
                <w:b/>
                <w:bCs/>
                <w:sz w:val="28"/>
                <w:szCs w:val="28"/>
              </w:rPr>
              <w:t>Chapter Two</w:t>
            </w:r>
          </w:p>
        </w:tc>
      </w:tr>
      <w:tr w:rsidR="00DC7C3A" w:rsidTr="00D65203">
        <w:trPr>
          <w:trHeight w:val="423"/>
        </w:trPr>
        <w:tc>
          <w:tcPr>
            <w:tcW w:w="7362" w:type="dxa"/>
          </w:tcPr>
          <w:p w:rsidR="00DC7C3A" w:rsidRPr="00FD5AA7" w:rsidRDefault="00DC7C3A" w:rsidP="00DC7C3A">
            <w:pPr>
              <w:jc w:val="right"/>
              <w:rPr>
                <w:sz w:val="28"/>
                <w:szCs w:val="28"/>
              </w:rPr>
            </w:pPr>
            <w:r w:rsidRPr="00F61B34">
              <w:rPr>
                <w:rFonts w:eastAsia="Calibri"/>
                <w:b/>
                <w:bCs/>
                <w:sz w:val="28"/>
                <w:szCs w:val="28"/>
                <w:lang w:bidi="ar-IQ"/>
              </w:rPr>
              <w:t xml:space="preserve">Subjects and Methods                                                                  </w:t>
            </w:r>
          </w:p>
        </w:tc>
        <w:tc>
          <w:tcPr>
            <w:tcW w:w="1359" w:type="dxa"/>
          </w:tcPr>
          <w:p w:rsidR="00DC7C3A" w:rsidRPr="006E5077" w:rsidRDefault="00DC7C3A" w:rsidP="00D65203">
            <w:pPr>
              <w:jc w:val="center"/>
              <w:rPr>
                <w:b/>
                <w:bCs/>
                <w:sz w:val="28"/>
                <w:szCs w:val="28"/>
              </w:rPr>
            </w:pPr>
            <w:r w:rsidRPr="006E5077">
              <w:rPr>
                <w:b/>
                <w:bCs/>
                <w:sz w:val="28"/>
                <w:szCs w:val="28"/>
              </w:rPr>
              <w:t>17</w:t>
            </w:r>
          </w:p>
        </w:tc>
      </w:tr>
      <w:tr w:rsidR="00DC7C3A" w:rsidTr="00D65203">
        <w:trPr>
          <w:trHeight w:val="402"/>
        </w:trPr>
        <w:tc>
          <w:tcPr>
            <w:tcW w:w="7362" w:type="dxa"/>
          </w:tcPr>
          <w:p w:rsidR="00DC7C3A" w:rsidRPr="00770EB0" w:rsidRDefault="00DC7C3A" w:rsidP="00DC7C3A">
            <w:pPr>
              <w:jc w:val="right"/>
              <w:rPr>
                <w:sz w:val="28"/>
                <w:szCs w:val="28"/>
              </w:rPr>
            </w:pPr>
            <w:r w:rsidRPr="00F61B34">
              <w:rPr>
                <w:rFonts w:eastAsia="Calibri"/>
                <w:b/>
                <w:bCs/>
                <w:sz w:val="28"/>
                <w:szCs w:val="28"/>
                <w:lang w:bidi="ar-IQ"/>
              </w:rPr>
              <w:t xml:space="preserve">2.2. Inclusion  criteria                                                                                     </w:t>
            </w:r>
          </w:p>
        </w:tc>
        <w:tc>
          <w:tcPr>
            <w:tcW w:w="1359" w:type="dxa"/>
          </w:tcPr>
          <w:p w:rsidR="00DC7C3A" w:rsidRPr="006E5077" w:rsidRDefault="00DC7C3A" w:rsidP="00D65203">
            <w:pPr>
              <w:jc w:val="center"/>
              <w:rPr>
                <w:b/>
                <w:bCs/>
                <w:sz w:val="28"/>
                <w:szCs w:val="28"/>
              </w:rPr>
            </w:pPr>
            <w:r w:rsidRPr="006E5077">
              <w:rPr>
                <w:b/>
                <w:bCs/>
                <w:sz w:val="28"/>
                <w:szCs w:val="28"/>
              </w:rPr>
              <w:t>17</w:t>
            </w:r>
          </w:p>
        </w:tc>
      </w:tr>
      <w:tr w:rsidR="00DC7C3A" w:rsidTr="00D65203">
        <w:trPr>
          <w:trHeight w:val="422"/>
        </w:trPr>
        <w:tc>
          <w:tcPr>
            <w:tcW w:w="7362" w:type="dxa"/>
          </w:tcPr>
          <w:p w:rsidR="00DC7C3A" w:rsidRDefault="00DC7C3A" w:rsidP="00DC7C3A">
            <w:pPr>
              <w:jc w:val="right"/>
              <w:rPr>
                <w:sz w:val="28"/>
                <w:szCs w:val="28"/>
              </w:rPr>
            </w:pPr>
            <w:r w:rsidRPr="00F61B34">
              <w:rPr>
                <w:rFonts w:eastAsia="Calibri"/>
                <w:b/>
                <w:bCs/>
                <w:sz w:val="28"/>
                <w:szCs w:val="28"/>
                <w:lang w:bidi="ar-IQ"/>
              </w:rPr>
              <w:t xml:space="preserve">2.3. Exclusion criteria                                                                                     </w:t>
            </w:r>
          </w:p>
        </w:tc>
        <w:tc>
          <w:tcPr>
            <w:tcW w:w="1359" w:type="dxa"/>
          </w:tcPr>
          <w:p w:rsidR="00DC7C3A" w:rsidRPr="006E5077" w:rsidRDefault="00DC7C3A" w:rsidP="00D65203">
            <w:pPr>
              <w:jc w:val="center"/>
              <w:rPr>
                <w:b/>
                <w:bCs/>
                <w:sz w:val="28"/>
                <w:szCs w:val="28"/>
              </w:rPr>
            </w:pPr>
            <w:r w:rsidRPr="006E5077">
              <w:rPr>
                <w:b/>
                <w:bCs/>
                <w:sz w:val="28"/>
                <w:szCs w:val="28"/>
              </w:rPr>
              <w:t>17</w:t>
            </w:r>
          </w:p>
        </w:tc>
      </w:tr>
      <w:tr w:rsidR="00DC7C3A" w:rsidTr="00D65203">
        <w:trPr>
          <w:trHeight w:val="405"/>
        </w:trPr>
        <w:tc>
          <w:tcPr>
            <w:tcW w:w="7362" w:type="dxa"/>
          </w:tcPr>
          <w:p w:rsidR="00DC7C3A" w:rsidRDefault="00DC7C3A" w:rsidP="00DC7C3A">
            <w:pPr>
              <w:jc w:val="right"/>
              <w:rPr>
                <w:sz w:val="28"/>
                <w:szCs w:val="28"/>
              </w:rPr>
            </w:pPr>
            <w:r w:rsidRPr="00F61B34">
              <w:rPr>
                <w:rFonts w:eastAsia="Calibri"/>
                <w:b/>
                <w:bCs/>
                <w:sz w:val="28"/>
                <w:szCs w:val="28"/>
                <w:lang w:bidi="ar-IQ"/>
              </w:rPr>
              <w:t xml:space="preserve">2.4. Data collection                                                                                           </w:t>
            </w:r>
          </w:p>
        </w:tc>
        <w:tc>
          <w:tcPr>
            <w:tcW w:w="1359" w:type="dxa"/>
          </w:tcPr>
          <w:p w:rsidR="00DC7C3A" w:rsidRPr="006E5077" w:rsidRDefault="00DC7C3A" w:rsidP="00D65203">
            <w:pPr>
              <w:jc w:val="center"/>
              <w:rPr>
                <w:b/>
                <w:bCs/>
                <w:sz w:val="28"/>
                <w:szCs w:val="28"/>
              </w:rPr>
            </w:pPr>
            <w:r w:rsidRPr="006E5077">
              <w:rPr>
                <w:b/>
                <w:bCs/>
                <w:sz w:val="28"/>
                <w:szCs w:val="28"/>
              </w:rPr>
              <w:t>18</w:t>
            </w:r>
          </w:p>
        </w:tc>
      </w:tr>
      <w:tr w:rsidR="00DC7C3A" w:rsidTr="00D65203">
        <w:trPr>
          <w:trHeight w:val="399"/>
        </w:trPr>
        <w:tc>
          <w:tcPr>
            <w:tcW w:w="7362" w:type="dxa"/>
          </w:tcPr>
          <w:p w:rsidR="00DC7C3A" w:rsidRDefault="00DC7C3A" w:rsidP="00DC7C3A">
            <w:pPr>
              <w:jc w:val="right"/>
              <w:rPr>
                <w:sz w:val="28"/>
                <w:szCs w:val="28"/>
              </w:rPr>
            </w:pPr>
            <w:r w:rsidRPr="00F61B34">
              <w:rPr>
                <w:rFonts w:eastAsia="Calibri"/>
                <w:b/>
                <w:bCs/>
                <w:sz w:val="28"/>
                <w:szCs w:val="28"/>
                <w:lang w:bidi="ar-IQ"/>
              </w:rPr>
              <w:t xml:space="preserve">2.5. Methods                                                                                                      </w:t>
            </w:r>
          </w:p>
        </w:tc>
        <w:tc>
          <w:tcPr>
            <w:tcW w:w="1359" w:type="dxa"/>
          </w:tcPr>
          <w:p w:rsidR="00DC7C3A" w:rsidRPr="006E5077" w:rsidRDefault="00DC7C3A" w:rsidP="00D65203">
            <w:pPr>
              <w:jc w:val="center"/>
              <w:rPr>
                <w:b/>
                <w:bCs/>
                <w:sz w:val="28"/>
                <w:szCs w:val="28"/>
              </w:rPr>
            </w:pPr>
            <w:r w:rsidRPr="006E5077">
              <w:rPr>
                <w:b/>
                <w:bCs/>
                <w:sz w:val="28"/>
                <w:szCs w:val="28"/>
              </w:rPr>
              <w:t>18</w:t>
            </w:r>
          </w:p>
        </w:tc>
      </w:tr>
      <w:tr w:rsidR="00DC7C3A" w:rsidTr="00D65203">
        <w:trPr>
          <w:trHeight w:val="393"/>
        </w:trPr>
        <w:tc>
          <w:tcPr>
            <w:tcW w:w="7362" w:type="dxa"/>
          </w:tcPr>
          <w:p w:rsidR="00DC7C3A" w:rsidRDefault="00DC7C3A" w:rsidP="00DC7C3A">
            <w:pPr>
              <w:jc w:val="right"/>
              <w:rPr>
                <w:sz w:val="28"/>
                <w:szCs w:val="28"/>
              </w:rPr>
            </w:pPr>
            <w:r w:rsidRPr="00F61B34">
              <w:rPr>
                <w:rFonts w:eastAsia="Calibri"/>
                <w:b/>
                <w:bCs/>
                <w:sz w:val="28"/>
                <w:szCs w:val="28"/>
                <w:lang w:bidi="ar-IQ"/>
              </w:rPr>
              <w:t xml:space="preserve">2.6. Statistical analysis                                                                                     </w:t>
            </w:r>
          </w:p>
        </w:tc>
        <w:tc>
          <w:tcPr>
            <w:tcW w:w="1359" w:type="dxa"/>
          </w:tcPr>
          <w:p w:rsidR="00DC7C3A" w:rsidRPr="006E5077" w:rsidRDefault="00DC7C3A" w:rsidP="00D65203">
            <w:pPr>
              <w:jc w:val="center"/>
              <w:rPr>
                <w:b/>
                <w:bCs/>
                <w:sz w:val="28"/>
                <w:szCs w:val="28"/>
              </w:rPr>
            </w:pPr>
            <w:r w:rsidRPr="006E5077">
              <w:rPr>
                <w:b/>
                <w:bCs/>
                <w:sz w:val="28"/>
                <w:szCs w:val="28"/>
              </w:rPr>
              <w:t>19</w:t>
            </w:r>
          </w:p>
        </w:tc>
      </w:tr>
      <w:tr w:rsidR="00DC7C3A" w:rsidTr="00D65203">
        <w:trPr>
          <w:trHeight w:val="552"/>
        </w:trPr>
        <w:tc>
          <w:tcPr>
            <w:tcW w:w="8721" w:type="dxa"/>
            <w:gridSpan w:val="2"/>
          </w:tcPr>
          <w:p w:rsidR="00DC7C3A" w:rsidRDefault="00DC7C3A" w:rsidP="00DC7C3A">
            <w:pPr>
              <w:jc w:val="right"/>
              <w:rPr>
                <w:sz w:val="28"/>
                <w:szCs w:val="28"/>
              </w:rPr>
            </w:pPr>
            <w:r w:rsidRPr="00FC7631">
              <w:rPr>
                <w:b/>
                <w:bCs/>
                <w:sz w:val="28"/>
                <w:szCs w:val="28"/>
              </w:rPr>
              <w:t>Chapter Three</w:t>
            </w:r>
          </w:p>
        </w:tc>
      </w:tr>
      <w:tr w:rsidR="00DC7C3A" w:rsidTr="00D65203">
        <w:trPr>
          <w:trHeight w:val="422"/>
        </w:trPr>
        <w:tc>
          <w:tcPr>
            <w:tcW w:w="7362" w:type="dxa"/>
          </w:tcPr>
          <w:p w:rsidR="00DC7C3A" w:rsidRPr="00397CC6" w:rsidRDefault="00DC7C3A" w:rsidP="00DC7C3A">
            <w:pPr>
              <w:jc w:val="right"/>
              <w:rPr>
                <w:b/>
                <w:bCs/>
                <w:sz w:val="28"/>
                <w:szCs w:val="28"/>
              </w:rPr>
            </w:pPr>
            <w:r w:rsidRPr="00397CC6">
              <w:rPr>
                <w:b/>
                <w:bCs/>
                <w:sz w:val="28"/>
                <w:szCs w:val="28"/>
              </w:rPr>
              <w:t>Results</w:t>
            </w:r>
          </w:p>
        </w:tc>
        <w:tc>
          <w:tcPr>
            <w:tcW w:w="1359" w:type="dxa"/>
          </w:tcPr>
          <w:p w:rsidR="00DC7C3A" w:rsidRPr="00397CC6" w:rsidRDefault="00DC7C3A" w:rsidP="00D65203">
            <w:pPr>
              <w:jc w:val="center"/>
              <w:rPr>
                <w:b/>
                <w:bCs/>
                <w:sz w:val="28"/>
                <w:szCs w:val="28"/>
              </w:rPr>
            </w:pPr>
            <w:r w:rsidRPr="00397CC6">
              <w:rPr>
                <w:b/>
                <w:bCs/>
                <w:sz w:val="28"/>
                <w:szCs w:val="28"/>
              </w:rPr>
              <w:t>20</w:t>
            </w:r>
          </w:p>
        </w:tc>
      </w:tr>
      <w:tr w:rsidR="00DC7C3A" w:rsidTr="00D65203">
        <w:trPr>
          <w:trHeight w:val="498"/>
        </w:trPr>
        <w:tc>
          <w:tcPr>
            <w:tcW w:w="7362" w:type="dxa"/>
          </w:tcPr>
          <w:p w:rsidR="00DC7C3A" w:rsidRPr="00397CC6" w:rsidRDefault="00DC7C3A" w:rsidP="00DC7C3A">
            <w:pPr>
              <w:jc w:val="right"/>
              <w:rPr>
                <w:b/>
                <w:bCs/>
                <w:sz w:val="28"/>
                <w:szCs w:val="28"/>
              </w:rPr>
            </w:pPr>
            <w:r w:rsidRPr="00397CC6">
              <w:rPr>
                <w:rFonts w:eastAsia="Calibri"/>
                <w:b/>
                <w:bCs/>
                <w:sz w:val="28"/>
                <w:szCs w:val="28"/>
              </w:rPr>
              <w:t>3.1. selected characteristics of febrile convulsion patients and controls</w:t>
            </w:r>
          </w:p>
        </w:tc>
        <w:tc>
          <w:tcPr>
            <w:tcW w:w="1359" w:type="dxa"/>
          </w:tcPr>
          <w:p w:rsidR="00DC7C3A" w:rsidRPr="00397CC6" w:rsidRDefault="00DC7C3A" w:rsidP="00D65203">
            <w:pPr>
              <w:jc w:val="center"/>
              <w:rPr>
                <w:b/>
                <w:bCs/>
                <w:sz w:val="28"/>
                <w:szCs w:val="28"/>
              </w:rPr>
            </w:pPr>
            <w:r w:rsidRPr="00397CC6">
              <w:rPr>
                <w:b/>
                <w:bCs/>
                <w:sz w:val="28"/>
                <w:szCs w:val="28"/>
              </w:rPr>
              <w:t>20</w:t>
            </w:r>
          </w:p>
        </w:tc>
      </w:tr>
      <w:tr w:rsidR="00DC7C3A" w:rsidTr="00D65203">
        <w:trPr>
          <w:trHeight w:val="472"/>
        </w:trPr>
        <w:tc>
          <w:tcPr>
            <w:tcW w:w="7362" w:type="dxa"/>
          </w:tcPr>
          <w:p w:rsidR="00DC7C3A" w:rsidRPr="00397CC6" w:rsidRDefault="00DC7C3A" w:rsidP="00DC7C3A">
            <w:pPr>
              <w:jc w:val="right"/>
              <w:rPr>
                <w:b/>
                <w:bCs/>
                <w:sz w:val="28"/>
                <w:szCs w:val="28"/>
              </w:rPr>
            </w:pPr>
            <w:r w:rsidRPr="007609DB">
              <w:rPr>
                <w:rFonts w:eastAsia="Calibri"/>
                <w:b/>
                <w:bCs/>
                <w:sz w:val="28"/>
                <w:szCs w:val="28"/>
              </w:rPr>
              <w:t>3.2. Demographic characteristics of patients with febrile convulsion.</w:t>
            </w:r>
          </w:p>
        </w:tc>
        <w:tc>
          <w:tcPr>
            <w:tcW w:w="1359" w:type="dxa"/>
          </w:tcPr>
          <w:p w:rsidR="00DC7C3A" w:rsidRPr="00397CC6" w:rsidRDefault="00DC7C3A" w:rsidP="00D65203">
            <w:pPr>
              <w:jc w:val="center"/>
              <w:rPr>
                <w:b/>
                <w:bCs/>
                <w:sz w:val="28"/>
                <w:szCs w:val="28"/>
              </w:rPr>
            </w:pPr>
            <w:r w:rsidRPr="00397CC6">
              <w:rPr>
                <w:b/>
                <w:bCs/>
                <w:sz w:val="28"/>
                <w:szCs w:val="28"/>
              </w:rPr>
              <w:t>21</w:t>
            </w:r>
          </w:p>
        </w:tc>
      </w:tr>
      <w:tr w:rsidR="00DC7C3A" w:rsidTr="00D65203">
        <w:trPr>
          <w:trHeight w:val="552"/>
        </w:trPr>
        <w:tc>
          <w:tcPr>
            <w:tcW w:w="7362" w:type="dxa"/>
          </w:tcPr>
          <w:p w:rsidR="00DC7C3A" w:rsidRPr="00397CC6" w:rsidRDefault="00DC7C3A" w:rsidP="00DC7C3A">
            <w:pPr>
              <w:tabs>
                <w:tab w:val="left" w:pos="2141"/>
                <w:tab w:val="right" w:pos="8306"/>
              </w:tabs>
              <w:jc w:val="right"/>
              <w:rPr>
                <w:rFonts w:eastAsia="Calibri"/>
                <w:b/>
                <w:bCs/>
                <w:sz w:val="28"/>
                <w:szCs w:val="28"/>
              </w:rPr>
            </w:pPr>
            <w:r w:rsidRPr="00397CC6">
              <w:rPr>
                <w:rFonts w:eastAsia="Calibri"/>
                <w:b/>
                <w:bCs/>
                <w:sz w:val="28"/>
                <w:szCs w:val="28"/>
              </w:rPr>
              <w:t>3.3. Underlying causes of fever among cases and controls</w:t>
            </w:r>
          </w:p>
        </w:tc>
        <w:tc>
          <w:tcPr>
            <w:tcW w:w="1359" w:type="dxa"/>
          </w:tcPr>
          <w:p w:rsidR="00DC7C3A" w:rsidRPr="00397CC6" w:rsidRDefault="00DC7C3A" w:rsidP="00D65203">
            <w:pPr>
              <w:jc w:val="center"/>
              <w:rPr>
                <w:b/>
                <w:bCs/>
                <w:sz w:val="28"/>
                <w:szCs w:val="28"/>
              </w:rPr>
            </w:pPr>
            <w:r w:rsidRPr="00397CC6">
              <w:rPr>
                <w:b/>
                <w:bCs/>
                <w:sz w:val="28"/>
                <w:szCs w:val="28"/>
              </w:rPr>
              <w:t>22</w:t>
            </w:r>
          </w:p>
        </w:tc>
      </w:tr>
      <w:tr w:rsidR="00DC7C3A" w:rsidTr="00D65203">
        <w:trPr>
          <w:trHeight w:val="561"/>
        </w:trPr>
        <w:tc>
          <w:tcPr>
            <w:tcW w:w="7362" w:type="dxa"/>
          </w:tcPr>
          <w:p w:rsidR="00DC7C3A" w:rsidRPr="00397CC6" w:rsidRDefault="00DC7C3A" w:rsidP="00DC7C3A">
            <w:pPr>
              <w:jc w:val="right"/>
              <w:rPr>
                <w:b/>
                <w:bCs/>
                <w:sz w:val="28"/>
                <w:szCs w:val="28"/>
                <w:lang w:bidi="ar-IQ"/>
              </w:rPr>
            </w:pPr>
            <w:r w:rsidRPr="00397CC6">
              <w:rPr>
                <w:b/>
                <w:bCs/>
                <w:sz w:val="28"/>
                <w:szCs w:val="28"/>
                <w:lang w:bidi="ar-IQ"/>
              </w:rPr>
              <w:t xml:space="preserve">3.4. </w:t>
            </w:r>
            <w:r w:rsidRPr="00397CC6">
              <w:rPr>
                <w:rFonts w:eastAsia="Calibri"/>
                <w:b/>
                <w:bCs/>
                <w:sz w:val="28"/>
                <w:szCs w:val="28"/>
              </w:rPr>
              <w:t>Type of feeding among two group</w:t>
            </w:r>
            <w:r w:rsidRPr="00397CC6">
              <w:rPr>
                <w:b/>
                <w:bCs/>
                <w:sz w:val="28"/>
                <w:szCs w:val="28"/>
                <w:lang w:bidi="ar-IQ"/>
              </w:rPr>
              <w:t>s</w:t>
            </w:r>
          </w:p>
        </w:tc>
        <w:tc>
          <w:tcPr>
            <w:tcW w:w="1359" w:type="dxa"/>
          </w:tcPr>
          <w:p w:rsidR="00DC7C3A" w:rsidRPr="00397CC6" w:rsidRDefault="00DC7C3A" w:rsidP="00D65203">
            <w:pPr>
              <w:jc w:val="center"/>
              <w:rPr>
                <w:b/>
                <w:bCs/>
                <w:sz w:val="28"/>
                <w:szCs w:val="28"/>
              </w:rPr>
            </w:pPr>
            <w:r w:rsidRPr="00397CC6">
              <w:rPr>
                <w:b/>
                <w:bCs/>
                <w:sz w:val="28"/>
                <w:szCs w:val="28"/>
              </w:rPr>
              <w:t>22</w:t>
            </w:r>
          </w:p>
        </w:tc>
      </w:tr>
      <w:tr w:rsidR="00DC7C3A" w:rsidTr="00D65203">
        <w:trPr>
          <w:trHeight w:val="552"/>
        </w:trPr>
        <w:tc>
          <w:tcPr>
            <w:tcW w:w="7362" w:type="dxa"/>
          </w:tcPr>
          <w:p w:rsidR="00DC7C3A" w:rsidRPr="00397CC6" w:rsidRDefault="00DC7C3A" w:rsidP="00DC7C3A">
            <w:pPr>
              <w:jc w:val="right"/>
              <w:rPr>
                <w:b/>
                <w:bCs/>
                <w:sz w:val="28"/>
                <w:szCs w:val="28"/>
                <w:rtl/>
              </w:rPr>
            </w:pPr>
            <w:r w:rsidRPr="00397CC6">
              <w:rPr>
                <w:b/>
                <w:bCs/>
                <w:sz w:val="28"/>
                <w:szCs w:val="28"/>
                <w:lang w:bidi="ar-IQ"/>
              </w:rPr>
              <w:t>3.5.Hematological parameters of cases and controls</w:t>
            </w:r>
          </w:p>
          <w:p w:rsidR="00DC7C3A" w:rsidRPr="00397CC6" w:rsidRDefault="00DC7C3A" w:rsidP="00DC7C3A">
            <w:pPr>
              <w:jc w:val="right"/>
              <w:rPr>
                <w:b/>
                <w:bCs/>
                <w:sz w:val="28"/>
                <w:szCs w:val="28"/>
                <w:lang w:bidi="ar-IQ"/>
              </w:rPr>
            </w:pPr>
          </w:p>
        </w:tc>
        <w:tc>
          <w:tcPr>
            <w:tcW w:w="1359" w:type="dxa"/>
          </w:tcPr>
          <w:p w:rsidR="00DC7C3A" w:rsidRPr="00397CC6" w:rsidRDefault="00DC7C3A" w:rsidP="00D65203">
            <w:pPr>
              <w:jc w:val="center"/>
              <w:rPr>
                <w:b/>
                <w:bCs/>
                <w:sz w:val="28"/>
                <w:szCs w:val="28"/>
              </w:rPr>
            </w:pPr>
            <w:r w:rsidRPr="00397CC6">
              <w:rPr>
                <w:b/>
                <w:bCs/>
                <w:sz w:val="28"/>
                <w:szCs w:val="28"/>
              </w:rPr>
              <w:t>23</w:t>
            </w:r>
          </w:p>
        </w:tc>
      </w:tr>
      <w:tr w:rsidR="00DC7C3A" w:rsidTr="00D65203">
        <w:trPr>
          <w:trHeight w:val="552"/>
        </w:trPr>
        <w:tc>
          <w:tcPr>
            <w:tcW w:w="8721" w:type="dxa"/>
            <w:gridSpan w:val="2"/>
          </w:tcPr>
          <w:p w:rsidR="00DC7C3A" w:rsidRDefault="00DC7C3A" w:rsidP="00DC7C3A">
            <w:pPr>
              <w:jc w:val="right"/>
              <w:rPr>
                <w:sz w:val="28"/>
                <w:szCs w:val="28"/>
              </w:rPr>
            </w:pPr>
            <w:r w:rsidRPr="00CA21C5">
              <w:rPr>
                <w:b/>
                <w:bCs/>
                <w:sz w:val="28"/>
                <w:szCs w:val="28"/>
              </w:rPr>
              <w:t>Chapter Four</w:t>
            </w:r>
          </w:p>
        </w:tc>
      </w:tr>
      <w:tr w:rsidR="00DC7C3A" w:rsidTr="00D65203">
        <w:trPr>
          <w:trHeight w:val="552"/>
        </w:trPr>
        <w:tc>
          <w:tcPr>
            <w:tcW w:w="7362" w:type="dxa"/>
          </w:tcPr>
          <w:p w:rsidR="00DC7C3A" w:rsidRPr="006E5077" w:rsidRDefault="00DC7C3A" w:rsidP="00DC7C3A">
            <w:pPr>
              <w:tabs>
                <w:tab w:val="left" w:pos="720"/>
              </w:tabs>
              <w:jc w:val="right"/>
              <w:rPr>
                <w:b/>
                <w:bCs/>
                <w:sz w:val="28"/>
                <w:szCs w:val="28"/>
              </w:rPr>
            </w:pPr>
            <w:r w:rsidRPr="006E5077">
              <w:rPr>
                <w:b/>
                <w:bCs/>
                <w:sz w:val="28"/>
                <w:szCs w:val="28"/>
              </w:rPr>
              <w:t>4.1. Discussion</w:t>
            </w:r>
          </w:p>
        </w:tc>
        <w:tc>
          <w:tcPr>
            <w:tcW w:w="1359" w:type="dxa"/>
          </w:tcPr>
          <w:p w:rsidR="00DC7C3A" w:rsidRPr="006E5077" w:rsidRDefault="00DC7C3A" w:rsidP="00D65203">
            <w:pPr>
              <w:jc w:val="center"/>
              <w:rPr>
                <w:b/>
                <w:bCs/>
                <w:sz w:val="28"/>
                <w:szCs w:val="28"/>
              </w:rPr>
            </w:pPr>
            <w:r w:rsidRPr="006E5077">
              <w:rPr>
                <w:b/>
                <w:bCs/>
                <w:sz w:val="28"/>
                <w:szCs w:val="28"/>
              </w:rPr>
              <w:t>24</w:t>
            </w:r>
          </w:p>
        </w:tc>
      </w:tr>
      <w:tr w:rsidR="00DC7C3A" w:rsidTr="00D65203">
        <w:trPr>
          <w:trHeight w:val="552"/>
        </w:trPr>
        <w:tc>
          <w:tcPr>
            <w:tcW w:w="7362" w:type="dxa"/>
          </w:tcPr>
          <w:p w:rsidR="00DC7C3A" w:rsidRPr="006E5077" w:rsidRDefault="00DC7C3A" w:rsidP="00DC7C3A">
            <w:pPr>
              <w:tabs>
                <w:tab w:val="left" w:pos="720"/>
              </w:tabs>
              <w:jc w:val="right"/>
              <w:rPr>
                <w:b/>
                <w:bCs/>
                <w:sz w:val="28"/>
                <w:szCs w:val="28"/>
              </w:rPr>
            </w:pPr>
            <w:r w:rsidRPr="006E5077">
              <w:rPr>
                <w:b/>
                <w:bCs/>
                <w:sz w:val="28"/>
                <w:szCs w:val="28"/>
              </w:rPr>
              <w:t>4.2. Conclusions</w:t>
            </w:r>
          </w:p>
        </w:tc>
        <w:tc>
          <w:tcPr>
            <w:tcW w:w="1359" w:type="dxa"/>
          </w:tcPr>
          <w:p w:rsidR="00DC7C3A" w:rsidRPr="006E5077" w:rsidRDefault="00DC7C3A" w:rsidP="00D65203">
            <w:pPr>
              <w:jc w:val="center"/>
              <w:rPr>
                <w:b/>
                <w:bCs/>
                <w:sz w:val="28"/>
                <w:szCs w:val="28"/>
              </w:rPr>
            </w:pPr>
            <w:r w:rsidRPr="006E5077">
              <w:rPr>
                <w:b/>
                <w:bCs/>
                <w:sz w:val="28"/>
                <w:szCs w:val="28"/>
              </w:rPr>
              <w:t>27</w:t>
            </w:r>
          </w:p>
        </w:tc>
      </w:tr>
      <w:tr w:rsidR="00DC7C3A" w:rsidTr="00D65203">
        <w:trPr>
          <w:trHeight w:val="552"/>
        </w:trPr>
        <w:tc>
          <w:tcPr>
            <w:tcW w:w="7362" w:type="dxa"/>
          </w:tcPr>
          <w:p w:rsidR="00DC7C3A" w:rsidRPr="006E5077" w:rsidRDefault="00DC7C3A" w:rsidP="00DC7C3A">
            <w:pPr>
              <w:tabs>
                <w:tab w:val="left" w:pos="720"/>
              </w:tabs>
              <w:jc w:val="right"/>
              <w:rPr>
                <w:b/>
                <w:bCs/>
                <w:sz w:val="28"/>
                <w:szCs w:val="28"/>
              </w:rPr>
            </w:pPr>
            <w:r w:rsidRPr="006E5077">
              <w:rPr>
                <w:b/>
                <w:bCs/>
                <w:sz w:val="28"/>
                <w:szCs w:val="28"/>
              </w:rPr>
              <w:t xml:space="preserve">4.3. </w:t>
            </w:r>
            <w:r w:rsidRPr="006E5077">
              <w:rPr>
                <w:rFonts w:eastAsia="TimesNewRoman,Bold"/>
                <w:b/>
                <w:bCs/>
                <w:sz w:val="28"/>
                <w:szCs w:val="28"/>
              </w:rPr>
              <w:t>Limitation in this study</w:t>
            </w:r>
          </w:p>
        </w:tc>
        <w:tc>
          <w:tcPr>
            <w:tcW w:w="1359" w:type="dxa"/>
          </w:tcPr>
          <w:p w:rsidR="00DC7C3A" w:rsidRPr="006E5077" w:rsidRDefault="00DC7C3A" w:rsidP="00D65203">
            <w:pPr>
              <w:jc w:val="center"/>
              <w:rPr>
                <w:b/>
                <w:bCs/>
                <w:sz w:val="28"/>
                <w:szCs w:val="28"/>
              </w:rPr>
            </w:pPr>
            <w:r w:rsidRPr="006E5077">
              <w:rPr>
                <w:b/>
                <w:bCs/>
                <w:sz w:val="28"/>
                <w:szCs w:val="28"/>
              </w:rPr>
              <w:t>28</w:t>
            </w:r>
          </w:p>
        </w:tc>
      </w:tr>
      <w:tr w:rsidR="00DC7C3A" w:rsidTr="00D65203">
        <w:trPr>
          <w:trHeight w:val="552"/>
        </w:trPr>
        <w:tc>
          <w:tcPr>
            <w:tcW w:w="7362" w:type="dxa"/>
          </w:tcPr>
          <w:p w:rsidR="00DC7C3A" w:rsidRPr="006E5077" w:rsidRDefault="00DC7C3A" w:rsidP="00DC7C3A">
            <w:pPr>
              <w:spacing w:line="360" w:lineRule="auto"/>
              <w:ind w:right="-58"/>
              <w:jc w:val="right"/>
              <w:rPr>
                <w:rFonts w:eastAsia="Calibri"/>
                <w:b/>
                <w:bCs/>
                <w:sz w:val="28"/>
                <w:szCs w:val="28"/>
                <w:lang w:bidi="ar-IQ"/>
              </w:rPr>
            </w:pPr>
            <w:r w:rsidRPr="006E5077">
              <w:rPr>
                <w:b/>
                <w:bCs/>
                <w:sz w:val="28"/>
                <w:szCs w:val="28"/>
              </w:rPr>
              <w:t xml:space="preserve">4.4. </w:t>
            </w:r>
            <w:r w:rsidRPr="006E5077">
              <w:rPr>
                <w:rFonts w:eastAsia="Calibri"/>
                <w:b/>
                <w:bCs/>
                <w:sz w:val="28"/>
                <w:szCs w:val="28"/>
                <w:lang w:bidi="ar-IQ"/>
              </w:rPr>
              <w:t>Recommendations</w:t>
            </w:r>
          </w:p>
        </w:tc>
        <w:tc>
          <w:tcPr>
            <w:tcW w:w="1359" w:type="dxa"/>
          </w:tcPr>
          <w:p w:rsidR="00DC7C3A" w:rsidRPr="006E5077" w:rsidRDefault="00DC7C3A" w:rsidP="00D65203">
            <w:pPr>
              <w:jc w:val="center"/>
              <w:rPr>
                <w:b/>
                <w:bCs/>
                <w:sz w:val="28"/>
                <w:szCs w:val="28"/>
              </w:rPr>
            </w:pPr>
            <w:r w:rsidRPr="006E5077">
              <w:rPr>
                <w:b/>
                <w:bCs/>
                <w:sz w:val="28"/>
                <w:szCs w:val="28"/>
              </w:rPr>
              <w:t>29</w:t>
            </w:r>
          </w:p>
        </w:tc>
      </w:tr>
      <w:tr w:rsidR="00DC7C3A" w:rsidTr="00D65203">
        <w:trPr>
          <w:trHeight w:val="552"/>
        </w:trPr>
        <w:tc>
          <w:tcPr>
            <w:tcW w:w="7362" w:type="dxa"/>
          </w:tcPr>
          <w:p w:rsidR="00DC7C3A" w:rsidRPr="006E5077" w:rsidRDefault="00DC7C3A" w:rsidP="00DC7C3A">
            <w:pPr>
              <w:tabs>
                <w:tab w:val="left" w:pos="720"/>
              </w:tabs>
              <w:jc w:val="right"/>
              <w:rPr>
                <w:b/>
                <w:bCs/>
                <w:sz w:val="28"/>
                <w:szCs w:val="28"/>
              </w:rPr>
            </w:pPr>
            <w:r w:rsidRPr="006E5077">
              <w:rPr>
                <w:b/>
                <w:bCs/>
                <w:sz w:val="28"/>
                <w:szCs w:val="28"/>
              </w:rPr>
              <w:t>4.5.  References</w:t>
            </w:r>
          </w:p>
        </w:tc>
        <w:tc>
          <w:tcPr>
            <w:tcW w:w="1359" w:type="dxa"/>
          </w:tcPr>
          <w:p w:rsidR="00DC7C3A" w:rsidRPr="006E5077" w:rsidRDefault="00DC7C3A" w:rsidP="00D65203">
            <w:pPr>
              <w:jc w:val="center"/>
              <w:rPr>
                <w:b/>
                <w:bCs/>
                <w:sz w:val="28"/>
                <w:szCs w:val="28"/>
              </w:rPr>
            </w:pPr>
            <w:r w:rsidRPr="006E5077">
              <w:rPr>
                <w:b/>
                <w:bCs/>
                <w:sz w:val="28"/>
                <w:szCs w:val="28"/>
              </w:rPr>
              <w:t>30</w:t>
            </w:r>
          </w:p>
        </w:tc>
      </w:tr>
      <w:tr w:rsidR="00DC7C3A" w:rsidTr="00D65203">
        <w:trPr>
          <w:trHeight w:val="574"/>
        </w:trPr>
        <w:tc>
          <w:tcPr>
            <w:tcW w:w="7362" w:type="dxa"/>
          </w:tcPr>
          <w:p w:rsidR="00DC7C3A" w:rsidRPr="007A69C1" w:rsidRDefault="00DC7C3A" w:rsidP="00DC7C3A">
            <w:pPr>
              <w:pStyle w:val="a3"/>
              <w:tabs>
                <w:tab w:val="left" w:pos="720"/>
              </w:tabs>
              <w:ind w:left="284"/>
              <w:jc w:val="right"/>
              <w:rPr>
                <w:b/>
                <w:bCs/>
                <w:sz w:val="28"/>
                <w:szCs w:val="28"/>
              </w:rPr>
            </w:pPr>
            <w:r w:rsidRPr="006E5077">
              <w:rPr>
                <w:b/>
                <w:bCs/>
                <w:sz w:val="28"/>
                <w:szCs w:val="28"/>
              </w:rPr>
              <w:t xml:space="preserve">      </w:t>
            </w:r>
            <w:r w:rsidRPr="007A69C1">
              <w:rPr>
                <w:b/>
                <w:bCs/>
                <w:sz w:val="28"/>
                <w:szCs w:val="28"/>
              </w:rPr>
              <w:t>Appendices</w:t>
            </w:r>
          </w:p>
        </w:tc>
        <w:tc>
          <w:tcPr>
            <w:tcW w:w="1359" w:type="dxa"/>
          </w:tcPr>
          <w:p w:rsidR="00DC7C3A" w:rsidRPr="007A69C1" w:rsidRDefault="00DC7C3A" w:rsidP="00D65203">
            <w:pPr>
              <w:jc w:val="center"/>
              <w:rPr>
                <w:b/>
                <w:bCs/>
                <w:sz w:val="28"/>
                <w:szCs w:val="28"/>
              </w:rPr>
            </w:pPr>
            <w:r w:rsidRPr="007A69C1">
              <w:rPr>
                <w:b/>
                <w:bCs/>
                <w:sz w:val="28"/>
                <w:szCs w:val="28"/>
              </w:rPr>
              <w:t>38</w:t>
            </w:r>
          </w:p>
        </w:tc>
      </w:tr>
    </w:tbl>
    <w:p w:rsidR="00DC7C3A" w:rsidRPr="00A75476" w:rsidRDefault="00DC7C3A" w:rsidP="00DC7C3A">
      <w:pPr>
        <w:spacing w:line="240" w:lineRule="auto"/>
        <w:rPr>
          <w:rFonts w:hint="cs"/>
          <w:b/>
          <w:bCs/>
          <w:sz w:val="28"/>
          <w:szCs w:val="28"/>
          <w:lang w:bidi="ar-IQ"/>
        </w:rPr>
      </w:pPr>
    </w:p>
    <w:p w:rsidR="00E66DF4" w:rsidRDefault="00E66DF4" w:rsidP="00DC7C3A">
      <w:pPr>
        <w:spacing w:line="360" w:lineRule="auto"/>
        <w:jc w:val="right"/>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Default="00E66DF4" w:rsidP="00DA5916">
      <w:pPr>
        <w:spacing w:line="360" w:lineRule="auto"/>
        <w:jc w:val="center"/>
        <w:rPr>
          <w:rFonts w:asciiTheme="majorBidi" w:hAnsiTheme="majorBidi" w:cstheme="majorBidi"/>
          <w:b/>
          <w:bCs/>
          <w:color w:val="404040"/>
          <w:sz w:val="28"/>
          <w:szCs w:val="28"/>
          <w:rtl/>
          <w:lang w:bidi="ar-IQ"/>
        </w:rPr>
      </w:pPr>
    </w:p>
    <w:p w:rsidR="00E66DF4" w:rsidRPr="000E1F63" w:rsidRDefault="00E66DF4" w:rsidP="00DA5916">
      <w:pPr>
        <w:spacing w:line="360" w:lineRule="auto"/>
        <w:jc w:val="center"/>
        <w:rPr>
          <w:rFonts w:asciiTheme="majorBidi" w:hAnsiTheme="majorBidi" w:cstheme="majorBidi"/>
          <w:b/>
          <w:bCs/>
          <w:color w:val="404040"/>
          <w:sz w:val="28"/>
          <w:szCs w:val="28"/>
          <w:rtl/>
          <w:lang w:bidi="ar-IQ"/>
        </w:rPr>
      </w:pPr>
    </w:p>
    <w:p w:rsidR="00BC4592" w:rsidRDefault="00BC4592" w:rsidP="00DA4BBF">
      <w:pPr>
        <w:spacing w:line="360" w:lineRule="auto"/>
        <w:jc w:val="center"/>
        <w:rPr>
          <w:rFonts w:ascii="Arial,Bold" w:hAnsi="Arial" w:cs="Arial,Bold"/>
          <w:b/>
          <w:bCs/>
          <w:color w:val="404040"/>
          <w:sz w:val="36"/>
          <w:szCs w:val="36"/>
        </w:rPr>
      </w:pPr>
    </w:p>
    <w:p w:rsidR="00BC4592" w:rsidRDefault="00BC4592" w:rsidP="00DA4BBF">
      <w:pPr>
        <w:spacing w:line="360" w:lineRule="auto"/>
        <w:jc w:val="center"/>
        <w:rPr>
          <w:rFonts w:ascii="Arial,Bold" w:hAnsi="Arial" w:cs="Arial,Bold"/>
          <w:b/>
          <w:bCs/>
          <w:color w:val="404040"/>
          <w:sz w:val="36"/>
          <w:szCs w:val="36"/>
        </w:rPr>
      </w:pPr>
    </w:p>
    <w:p w:rsidR="00BC4592" w:rsidRDefault="00BC4592" w:rsidP="00DA4BBF">
      <w:pPr>
        <w:spacing w:line="360" w:lineRule="auto"/>
        <w:jc w:val="center"/>
        <w:rPr>
          <w:rFonts w:ascii="Arial,Bold" w:hAnsi="Arial" w:cs="Arial,Bold"/>
          <w:b/>
          <w:bCs/>
          <w:color w:val="404040"/>
          <w:sz w:val="36"/>
          <w:szCs w:val="36"/>
        </w:rPr>
      </w:pPr>
    </w:p>
    <w:p w:rsidR="00BC4592" w:rsidRDefault="00BC4592" w:rsidP="00DA4BBF">
      <w:pPr>
        <w:spacing w:line="360" w:lineRule="auto"/>
        <w:jc w:val="center"/>
        <w:rPr>
          <w:rFonts w:ascii="Arial,Bold" w:hAnsi="Arial" w:cs="Arial,Bold"/>
          <w:b/>
          <w:bCs/>
          <w:color w:val="404040"/>
          <w:sz w:val="36"/>
          <w:szCs w:val="36"/>
          <w:rtl/>
        </w:rPr>
      </w:pPr>
    </w:p>
    <w:p w:rsidR="00DA044C" w:rsidRDefault="00DA044C" w:rsidP="0075601A">
      <w:pPr>
        <w:spacing w:line="360" w:lineRule="auto"/>
        <w:rPr>
          <w:rFonts w:ascii="Arial,Bold" w:hAnsi="Arial" w:cs="Arial,Bold"/>
          <w:b/>
          <w:bCs/>
          <w:color w:val="404040"/>
          <w:sz w:val="36"/>
          <w:szCs w:val="36"/>
          <w:rtl/>
          <w:lang w:bidi="ar-IQ"/>
        </w:rPr>
      </w:pPr>
    </w:p>
    <w:p w:rsidR="005A0912" w:rsidRDefault="005A0912" w:rsidP="0075601A">
      <w:pPr>
        <w:spacing w:line="360" w:lineRule="auto"/>
        <w:rPr>
          <w:rFonts w:ascii="Arial,Bold" w:hAnsi="Arial" w:cs="Arial,Bold"/>
          <w:b/>
          <w:bCs/>
          <w:color w:val="404040"/>
          <w:sz w:val="36"/>
          <w:szCs w:val="36"/>
          <w:rtl/>
          <w:lang w:bidi="ar-IQ"/>
        </w:rPr>
      </w:pPr>
    </w:p>
    <w:p w:rsidR="005A0912" w:rsidRDefault="005A0912" w:rsidP="0075601A">
      <w:pPr>
        <w:spacing w:line="360" w:lineRule="auto"/>
        <w:rPr>
          <w:rFonts w:ascii="Arial,Bold" w:hAnsi="Arial" w:cs="Arial,Bold"/>
          <w:b/>
          <w:bCs/>
          <w:color w:val="404040"/>
          <w:sz w:val="36"/>
          <w:szCs w:val="36"/>
          <w:rtl/>
          <w:lang w:bidi="ar-IQ"/>
        </w:rPr>
      </w:pPr>
    </w:p>
    <w:p w:rsidR="005A0912" w:rsidRDefault="005A0912" w:rsidP="0075601A">
      <w:pPr>
        <w:spacing w:line="360" w:lineRule="auto"/>
        <w:rPr>
          <w:rFonts w:ascii="Arial,Bold" w:hAnsi="Arial" w:cs="Arial,Bold"/>
          <w:b/>
          <w:bCs/>
          <w:color w:val="404040"/>
          <w:sz w:val="36"/>
          <w:szCs w:val="36"/>
          <w:rtl/>
          <w:lang w:bidi="ar-IQ"/>
        </w:rPr>
      </w:pPr>
    </w:p>
    <w:p w:rsidR="005A0912" w:rsidRDefault="005A0912" w:rsidP="0075601A">
      <w:pPr>
        <w:spacing w:line="360" w:lineRule="auto"/>
        <w:rPr>
          <w:rFonts w:ascii="Arial,Bold" w:hAnsi="Arial" w:cs="Arial,Bold" w:hint="cs"/>
          <w:b/>
          <w:bCs/>
          <w:color w:val="404040"/>
          <w:sz w:val="36"/>
          <w:szCs w:val="36"/>
          <w:rtl/>
          <w:lang w:bidi="ar-IQ"/>
        </w:rPr>
      </w:pPr>
    </w:p>
    <w:p w:rsidR="005A0912" w:rsidRPr="006D2095" w:rsidRDefault="005A0912" w:rsidP="005A0912">
      <w:pPr>
        <w:jc w:val="center"/>
        <w:rPr>
          <w:sz w:val="36"/>
          <w:szCs w:val="36"/>
        </w:rPr>
      </w:pPr>
      <w:r w:rsidRPr="006D2095">
        <w:rPr>
          <w:b/>
          <w:bCs/>
          <w:sz w:val="36"/>
          <w:szCs w:val="36"/>
        </w:rPr>
        <w:t>List of Tables</w:t>
      </w:r>
    </w:p>
    <w:tbl>
      <w:tblPr>
        <w:tblStyle w:val="a9"/>
        <w:tblW w:w="0" w:type="auto"/>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ook w:val="04A0"/>
      </w:tblPr>
      <w:tblGrid>
        <w:gridCol w:w="7496"/>
        <w:gridCol w:w="1225"/>
      </w:tblGrid>
      <w:tr w:rsidR="005A0912" w:rsidTr="00D65203">
        <w:tc>
          <w:tcPr>
            <w:tcW w:w="7496" w:type="dxa"/>
          </w:tcPr>
          <w:p w:rsidR="005A0912" w:rsidRPr="00B7003C" w:rsidRDefault="005A0912" w:rsidP="00D65203">
            <w:pPr>
              <w:jc w:val="center"/>
              <w:rPr>
                <w:b/>
                <w:bCs/>
                <w:sz w:val="28"/>
                <w:szCs w:val="28"/>
              </w:rPr>
            </w:pPr>
            <w:r w:rsidRPr="00B7003C">
              <w:rPr>
                <w:b/>
                <w:bCs/>
                <w:sz w:val="28"/>
                <w:szCs w:val="28"/>
              </w:rPr>
              <w:t>Title</w:t>
            </w:r>
          </w:p>
        </w:tc>
        <w:tc>
          <w:tcPr>
            <w:tcW w:w="1225" w:type="dxa"/>
          </w:tcPr>
          <w:p w:rsidR="005A0912" w:rsidRPr="00B7003C" w:rsidRDefault="005A0912" w:rsidP="00D65203">
            <w:pPr>
              <w:jc w:val="center"/>
              <w:rPr>
                <w:b/>
                <w:bCs/>
                <w:sz w:val="28"/>
                <w:szCs w:val="28"/>
              </w:rPr>
            </w:pPr>
            <w:r w:rsidRPr="00B7003C">
              <w:rPr>
                <w:b/>
                <w:bCs/>
                <w:sz w:val="28"/>
                <w:szCs w:val="28"/>
              </w:rPr>
              <w:t>Page</w:t>
            </w:r>
          </w:p>
          <w:p w:rsidR="005A0912" w:rsidRPr="00B7003C" w:rsidRDefault="005A0912" w:rsidP="00D65203">
            <w:pPr>
              <w:jc w:val="center"/>
              <w:rPr>
                <w:rFonts w:hint="cs"/>
                <w:b/>
                <w:bCs/>
                <w:sz w:val="28"/>
                <w:szCs w:val="28"/>
                <w:lang w:bidi="ar-IQ"/>
              </w:rPr>
            </w:pPr>
          </w:p>
        </w:tc>
      </w:tr>
      <w:tr w:rsidR="005A0912" w:rsidTr="00D65203">
        <w:trPr>
          <w:trHeight w:val="436"/>
        </w:trPr>
        <w:tc>
          <w:tcPr>
            <w:tcW w:w="7496" w:type="dxa"/>
          </w:tcPr>
          <w:p w:rsidR="005A0912" w:rsidRPr="00FA4F80" w:rsidRDefault="005A0912" w:rsidP="005A0912">
            <w:pPr>
              <w:jc w:val="right"/>
              <w:rPr>
                <w:b/>
                <w:bCs/>
                <w:sz w:val="28"/>
                <w:szCs w:val="28"/>
              </w:rPr>
            </w:pPr>
            <w:r w:rsidRPr="00FA4F80">
              <w:rPr>
                <w:rFonts w:eastAsia="Times New Roman"/>
                <w:b/>
                <w:bCs/>
                <w:sz w:val="28"/>
                <w:szCs w:val="28"/>
              </w:rPr>
              <w:t>Table (1.1) : Hematological parameter of IDA</w:t>
            </w:r>
            <w:r>
              <w:rPr>
                <w:b/>
                <w:bCs/>
                <w:sz w:val="28"/>
                <w:szCs w:val="28"/>
              </w:rPr>
              <w:t>.</w:t>
            </w:r>
          </w:p>
        </w:tc>
        <w:tc>
          <w:tcPr>
            <w:tcW w:w="1225" w:type="dxa"/>
          </w:tcPr>
          <w:p w:rsidR="005A0912" w:rsidRPr="00FA4F80" w:rsidRDefault="005A0912" w:rsidP="00D65203">
            <w:pPr>
              <w:jc w:val="center"/>
              <w:rPr>
                <w:b/>
                <w:bCs/>
                <w:sz w:val="28"/>
                <w:szCs w:val="28"/>
              </w:rPr>
            </w:pPr>
            <w:r w:rsidRPr="00FA4F80">
              <w:rPr>
                <w:b/>
                <w:bCs/>
                <w:sz w:val="28"/>
                <w:szCs w:val="28"/>
              </w:rPr>
              <w:t>11</w:t>
            </w:r>
          </w:p>
        </w:tc>
      </w:tr>
      <w:tr w:rsidR="005A0912" w:rsidTr="00D65203">
        <w:trPr>
          <w:trHeight w:val="555"/>
        </w:trPr>
        <w:tc>
          <w:tcPr>
            <w:tcW w:w="7496" w:type="dxa"/>
          </w:tcPr>
          <w:p w:rsidR="005A0912" w:rsidRPr="00FA4F80" w:rsidRDefault="005A0912" w:rsidP="005A0912">
            <w:pPr>
              <w:jc w:val="right"/>
              <w:rPr>
                <w:b/>
                <w:bCs/>
                <w:sz w:val="28"/>
                <w:szCs w:val="28"/>
              </w:rPr>
            </w:pPr>
            <w:r w:rsidRPr="00FA4F80">
              <w:rPr>
                <w:rFonts w:eastAsia="Calibri"/>
                <w:b/>
                <w:bCs/>
                <w:sz w:val="28"/>
                <w:szCs w:val="28"/>
              </w:rPr>
              <w:t>Table(1.2) : Normal values: Hb, indices, RDW</w:t>
            </w:r>
            <w:r>
              <w:rPr>
                <w:rFonts w:eastAsia="Calibri"/>
                <w:b/>
                <w:bCs/>
                <w:sz w:val="28"/>
                <w:szCs w:val="28"/>
              </w:rPr>
              <w:t>.</w:t>
            </w:r>
          </w:p>
        </w:tc>
        <w:tc>
          <w:tcPr>
            <w:tcW w:w="1225" w:type="dxa"/>
          </w:tcPr>
          <w:p w:rsidR="005A0912" w:rsidRPr="00FA4F80" w:rsidRDefault="005A0912" w:rsidP="00D65203">
            <w:pPr>
              <w:jc w:val="center"/>
              <w:rPr>
                <w:b/>
                <w:bCs/>
                <w:sz w:val="28"/>
                <w:szCs w:val="28"/>
              </w:rPr>
            </w:pPr>
            <w:r w:rsidRPr="00FA4F80">
              <w:rPr>
                <w:b/>
                <w:bCs/>
                <w:sz w:val="28"/>
                <w:szCs w:val="28"/>
              </w:rPr>
              <w:t>11</w:t>
            </w:r>
          </w:p>
        </w:tc>
      </w:tr>
      <w:tr w:rsidR="005A0912" w:rsidTr="00D65203">
        <w:trPr>
          <w:trHeight w:val="406"/>
        </w:trPr>
        <w:tc>
          <w:tcPr>
            <w:tcW w:w="7496" w:type="dxa"/>
          </w:tcPr>
          <w:p w:rsidR="005A0912" w:rsidRPr="00FA4F80" w:rsidRDefault="005A0912" w:rsidP="005A0912">
            <w:pPr>
              <w:jc w:val="right"/>
              <w:rPr>
                <w:b/>
                <w:bCs/>
                <w:sz w:val="28"/>
                <w:szCs w:val="28"/>
              </w:rPr>
            </w:pPr>
            <w:r w:rsidRPr="00FA4F80">
              <w:rPr>
                <w:rFonts w:eastAsia="Calibri"/>
                <w:b/>
                <w:bCs/>
                <w:sz w:val="28"/>
                <w:szCs w:val="28"/>
              </w:rPr>
              <w:t>Table(3-1):  Baseline characteristics of two groups.</w:t>
            </w:r>
          </w:p>
        </w:tc>
        <w:tc>
          <w:tcPr>
            <w:tcW w:w="1225" w:type="dxa"/>
          </w:tcPr>
          <w:p w:rsidR="005A0912" w:rsidRPr="00FA4F80" w:rsidRDefault="005A0912" w:rsidP="00D65203">
            <w:pPr>
              <w:jc w:val="center"/>
              <w:rPr>
                <w:b/>
                <w:bCs/>
                <w:sz w:val="28"/>
                <w:szCs w:val="28"/>
              </w:rPr>
            </w:pPr>
            <w:r w:rsidRPr="00FA4F80">
              <w:rPr>
                <w:b/>
                <w:bCs/>
                <w:sz w:val="28"/>
                <w:szCs w:val="28"/>
              </w:rPr>
              <w:t>20</w:t>
            </w:r>
          </w:p>
          <w:p w:rsidR="005A0912" w:rsidRPr="00FA4F80" w:rsidRDefault="005A0912" w:rsidP="00D65203">
            <w:pPr>
              <w:jc w:val="center"/>
              <w:rPr>
                <w:rFonts w:hint="cs"/>
                <w:b/>
                <w:bCs/>
                <w:sz w:val="28"/>
                <w:szCs w:val="28"/>
                <w:lang w:bidi="ar-IQ"/>
              </w:rPr>
            </w:pPr>
          </w:p>
        </w:tc>
      </w:tr>
      <w:tr w:rsidR="005A0912" w:rsidTr="00D65203">
        <w:tc>
          <w:tcPr>
            <w:tcW w:w="7496" w:type="dxa"/>
          </w:tcPr>
          <w:p w:rsidR="005A0912" w:rsidRPr="00FA4F80" w:rsidRDefault="005A0912" w:rsidP="005A0912">
            <w:pPr>
              <w:jc w:val="right"/>
              <w:rPr>
                <w:rFonts w:eastAsia="Calibri"/>
                <w:b/>
                <w:bCs/>
                <w:sz w:val="28"/>
                <w:szCs w:val="28"/>
                <w:rtl/>
              </w:rPr>
            </w:pPr>
            <w:r w:rsidRPr="00FA4F80">
              <w:rPr>
                <w:rFonts w:eastAsia="Calibri"/>
                <w:b/>
                <w:bCs/>
                <w:sz w:val="28"/>
                <w:szCs w:val="28"/>
              </w:rPr>
              <w:t>Table (3-2):family history among case group</w:t>
            </w:r>
            <w:r>
              <w:rPr>
                <w:rFonts w:eastAsia="Calibri"/>
                <w:b/>
                <w:bCs/>
                <w:sz w:val="28"/>
                <w:szCs w:val="28"/>
              </w:rPr>
              <w:t>.</w:t>
            </w:r>
          </w:p>
          <w:p w:rsidR="005A0912" w:rsidRPr="00FA4F80" w:rsidRDefault="005A0912" w:rsidP="005A0912">
            <w:pPr>
              <w:jc w:val="right"/>
              <w:rPr>
                <w:b/>
                <w:bCs/>
                <w:sz w:val="28"/>
                <w:szCs w:val="28"/>
              </w:rPr>
            </w:pPr>
          </w:p>
        </w:tc>
        <w:tc>
          <w:tcPr>
            <w:tcW w:w="1225" w:type="dxa"/>
          </w:tcPr>
          <w:p w:rsidR="005A0912" w:rsidRPr="00FA4F80" w:rsidRDefault="005A0912" w:rsidP="00D65203">
            <w:pPr>
              <w:jc w:val="center"/>
              <w:rPr>
                <w:b/>
                <w:bCs/>
                <w:sz w:val="28"/>
                <w:szCs w:val="28"/>
              </w:rPr>
            </w:pPr>
            <w:r w:rsidRPr="00FA4F80">
              <w:rPr>
                <w:b/>
                <w:bCs/>
                <w:sz w:val="28"/>
                <w:szCs w:val="28"/>
              </w:rPr>
              <w:t>21</w:t>
            </w:r>
          </w:p>
          <w:p w:rsidR="005A0912" w:rsidRPr="00FA4F80" w:rsidRDefault="005A0912" w:rsidP="00D65203">
            <w:pPr>
              <w:jc w:val="center"/>
              <w:rPr>
                <w:b/>
                <w:bCs/>
                <w:sz w:val="28"/>
                <w:szCs w:val="28"/>
              </w:rPr>
            </w:pPr>
          </w:p>
        </w:tc>
      </w:tr>
      <w:tr w:rsidR="005A0912" w:rsidTr="00D65203">
        <w:tc>
          <w:tcPr>
            <w:tcW w:w="7496" w:type="dxa"/>
          </w:tcPr>
          <w:p w:rsidR="005A0912" w:rsidRPr="00FA4F80" w:rsidRDefault="005A0912" w:rsidP="005A0912">
            <w:pPr>
              <w:jc w:val="right"/>
              <w:rPr>
                <w:rFonts w:eastAsia="Calibri"/>
                <w:b/>
                <w:bCs/>
                <w:sz w:val="28"/>
                <w:szCs w:val="28"/>
              </w:rPr>
            </w:pPr>
            <w:r w:rsidRPr="00FA4F80">
              <w:rPr>
                <w:b/>
                <w:bCs/>
                <w:sz w:val="28"/>
                <w:szCs w:val="28"/>
              </w:rPr>
              <w:t>Table (3-3):</w:t>
            </w:r>
            <w:r w:rsidRPr="00FA4F80">
              <w:rPr>
                <w:rFonts w:eastAsia="Calibri"/>
                <w:b/>
                <w:bCs/>
                <w:sz w:val="28"/>
                <w:szCs w:val="28"/>
              </w:rPr>
              <w:t>Underlying causes of fever among cases and controls.</w:t>
            </w:r>
          </w:p>
        </w:tc>
        <w:tc>
          <w:tcPr>
            <w:tcW w:w="1225" w:type="dxa"/>
          </w:tcPr>
          <w:p w:rsidR="005A0912" w:rsidRPr="00FA4F80" w:rsidRDefault="005A0912" w:rsidP="00D65203">
            <w:pPr>
              <w:jc w:val="center"/>
              <w:rPr>
                <w:b/>
                <w:bCs/>
                <w:sz w:val="28"/>
                <w:szCs w:val="28"/>
              </w:rPr>
            </w:pPr>
            <w:r w:rsidRPr="00FA4F80">
              <w:rPr>
                <w:b/>
                <w:bCs/>
                <w:sz w:val="28"/>
                <w:szCs w:val="28"/>
              </w:rPr>
              <w:t>22</w:t>
            </w:r>
          </w:p>
        </w:tc>
      </w:tr>
      <w:tr w:rsidR="005A0912" w:rsidTr="00D65203">
        <w:trPr>
          <w:trHeight w:val="563"/>
        </w:trPr>
        <w:tc>
          <w:tcPr>
            <w:tcW w:w="7496" w:type="dxa"/>
          </w:tcPr>
          <w:p w:rsidR="005A0912" w:rsidRPr="00FA4F80" w:rsidRDefault="005A0912" w:rsidP="005A0912">
            <w:pPr>
              <w:jc w:val="right"/>
              <w:rPr>
                <w:rFonts w:eastAsia="Calibri"/>
                <w:b/>
                <w:bCs/>
                <w:sz w:val="28"/>
                <w:szCs w:val="28"/>
                <w:rtl/>
              </w:rPr>
            </w:pPr>
            <w:r w:rsidRPr="00FA4F80">
              <w:rPr>
                <w:rFonts w:eastAsia="Calibri"/>
                <w:b/>
                <w:bCs/>
                <w:sz w:val="28"/>
                <w:szCs w:val="28"/>
              </w:rPr>
              <w:t>Table(3.4):Type of feeding among two groups</w:t>
            </w:r>
            <w:r>
              <w:rPr>
                <w:rFonts w:eastAsia="Calibri"/>
                <w:b/>
                <w:bCs/>
                <w:sz w:val="28"/>
                <w:szCs w:val="28"/>
              </w:rPr>
              <w:t>.</w:t>
            </w:r>
          </w:p>
        </w:tc>
        <w:tc>
          <w:tcPr>
            <w:tcW w:w="1225" w:type="dxa"/>
          </w:tcPr>
          <w:p w:rsidR="005A0912" w:rsidRPr="00FA4F80" w:rsidRDefault="005A0912" w:rsidP="00D65203">
            <w:pPr>
              <w:jc w:val="center"/>
              <w:rPr>
                <w:b/>
                <w:bCs/>
                <w:sz w:val="28"/>
                <w:szCs w:val="28"/>
              </w:rPr>
            </w:pPr>
            <w:r w:rsidRPr="00FA4F80">
              <w:rPr>
                <w:b/>
                <w:bCs/>
                <w:sz w:val="28"/>
                <w:szCs w:val="28"/>
              </w:rPr>
              <w:t>22</w:t>
            </w:r>
          </w:p>
        </w:tc>
      </w:tr>
      <w:tr w:rsidR="005A0912" w:rsidTr="00D65203">
        <w:tc>
          <w:tcPr>
            <w:tcW w:w="7496" w:type="dxa"/>
          </w:tcPr>
          <w:p w:rsidR="005A0912" w:rsidRPr="00FA4F80" w:rsidRDefault="005A0912" w:rsidP="005A0912">
            <w:pPr>
              <w:tabs>
                <w:tab w:val="left" w:pos="7361"/>
              </w:tabs>
              <w:jc w:val="right"/>
              <w:rPr>
                <w:b/>
                <w:bCs/>
                <w:sz w:val="28"/>
                <w:szCs w:val="28"/>
              </w:rPr>
            </w:pPr>
            <w:r w:rsidRPr="00FA4F80">
              <w:rPr>
                <w:rFonts w:eastAsia="Calibri"/>
                <w:b/>
                <w:bCs/>
                <w:sz w:val="28"/>
                <w:szCs w:val="28"/>
              </w:rPr>
              <w:t>Table (3.5): complete blood count and Mentzer index among two group</w:t>
            </w:r>
            <w:r>
              <w:rPr>
                <w:rFonts w:eastAsia="Calibri"/>
                <w:b/>
                <w:bCs/>
                <w:sz w:val="28"/>
                <w:szCs w:val="28"/>
              </w:rPr>
              <w:t>s.</w:t>
            </w:r>
          </w:p>
        </w:tc>
        <w:tc>
          <w:tcPr>
            <w:tcW w:w="1225" w:type="dxa"/>
          </w:tcPr>
          <w:p w:rsidR="005A0912" w:rsidRPr="00FA4F80" w:rsidRDefault="005A0912" w:rsidP="00D65203">
            <w:pPr>
              <w:jc w:val="center"/>
              <w:rPr>
                <w:b/>
                <w:bCs/>
                <w:sz w:val="28"/>
                <w:szCs w:val="28"/>
              </w:rPr>
            </w:pPr>
            <w:r w:rsidRPr="00FA4F80">
              <w:rPr>
                <w:b/>
                <w:bCs/>
                <w:sz w:val="28"/>
                <w:szCs w:val="28"/>
              </w:rPr>
              <w:t>23</w:t>
            </w:r>
          </w:p>
        </w:tc>
      </w:tr>
    </w:tbl>
    <w:p w:rsidR="005A0912" w:rsidRPr="005A527C" w:rsidRDefault="005A0912" w:rsidP="005A0912">
      <w:pPr>
        <w:rPr>
          <w:sz w:val="28"/>
          <w:szCs w:val="28"/>
        </w:rPr>
      </w:pPr>
    </w:p>
    <w:p w:rsidR="005A0912" w:rsidRPr="005A0912" w:rsidRDefault="005A0912" w:rsidP="005A0912">
      <w:pPr>
        <w:spacing w:line="360" w:lineRule="auto"/>
        <w:jc w:val="right"/>
        <w:rPr>
          <w:rFonts w:cs="Arial,Bold"/>
          <w:b/>
          <w:bCs/>
          <w:color w:val="404040"/>
          <w:sz w:val="36"/>
          <w:szCs w:val="36"/>
          <w:rtl/>
          <w:lang w:bidi="ar-IQ"/>
        </w:rPr>
      </w:pPr>
    </w:p>
    <w:p w:rsidR="0075601A" w:rsidRDefault="0075601A" w:rsidP="007E5B33">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bidi w:val="0"/>
      </w:pPr>
    </w:p>
    <w:p w:rsidR="00CB53C7" w:rsidRDefault="00CB53C7" w:rsidP="00CB53C7">
      <w:pPr>
        <w:rPr>
          <w:rtl/>
          <w:lang w:bidi="ar-IQ"/>
        </w:rPr>
      </w:pPr>
    </w:p>
    <w:p w:rsidR="00CB53C7" w:rsidRDefault="00CB53C7" w:rsidP="00CB53C7">
      <w:pPr>
        <w:rPr>
          <w:lang w:bidi="ar-IQ"/>
        </w:rPr>
      </w:pPr>
    </w:p>
    <w:p w:rsidR="00CB53C7" w:rsidRDefault="00CB53C7" w:rsidP="00CB53C7">
      <w:pPr>
        <w:rPr>
          <w:lang w:bidi="ar-IQ"/>
        </w:rPr>
      </w:pPr>
    </w:p>
    <w:p w:rsidR="00CB53C7" w:rsidRDefault="00CB53C7" w:rsidP="00CB53C7">
      <w:pPr>
        <w:rPr>
          <w:lang w:bidi="ar-IQ"/>
        </w:rPr>
      </w:pPr>
    </w:p>
    <w:p w:rsidR="00CB53C7" w:rsidRDefault="00CB53C7" w:rsidP="00CB53C7">
      <w:pPr>
        <w:rPr>
          <w:lang w:bidi="ar-IQ"/>
        </w:rPr>
      </w:pPr>
    </w:p>
    <w:p w:rsidR="00CB53C7" w:rsidRDefault="00CB53C7" w:rsidP="00CB53C7">
      <w:pPr>
        <w:ind w:left="-58"/>
        <w:rPr>
          <w:lang w:bidi="ar-IQ"/>
        </w:rPr>
      </w:pPr>
    </w:p>
    <w:p w:rsidR="00CB53C7" w:rsidRDefault="00CB53C7" w:rsidP="00CB53C7">
      <w:pPr>
        <w:ind w:left="-58"/>
        <w:rPr>
          <w:lang w:bidi="ar-IQ"/>
        </w:rPr>
      </w:pPr>
    </w:p>
    <w:p w:rsidR="00CB53C7" w:rsidRDefault="00CB53C7" w:rsidP="00CB53C7">
      <w:pPr>
        <w:ind w:left="-58"/>
        <w:rPr>
          <w:lang w:bidi="ar-IQ"/>
        </w:rPr>
      </w:pPr>
    </w:p>
    <w:p w:rsidR="00CB53C7" w:rsidRDefault="00CB53C7" w:rsidP="00CB53C7">
      <w:pPr>
        <w:ind w:left="-58"/>
        <w:jc w:val="center"/>
        <w:rPr>
          <w:b/>
          <w:bCs/>
          <w:color w:val="C45911" w:themeColor="accent2" w:themeShade="BF"/>
          <w:sz w:val="130"/>
          <w:szCs w:val="130"/>
          <w:u w:val="wave"/>
          <w:rtl/>
          <w:lang w:bidi="ar-IQ"/>
        </w:rPr>
      </w:pPr>
      <w:r w:rsidRPr="00BB2D07">
        <w:rPr>
          <w:b/>
          <w:bCs/>
          <w:color w:val="C45911" w:themeColor="accent2" w:themeShade="BF"/>
          <w:sz w:val="130"/>
          <w:szCs w:val="130"/>
          <w:u w:val="double"/>
          <w:lang w:bidi="ar-IQ"/>
        </w:rPr>
        <w:t>Chapter</w:t>
      </w:r>
      <w:r w:rsidRPr="002F0B9D">
        <w:rPr>
          <w:b/>
          <w:bCs/>
          <w:color w:val="C45911" w:themeColor="accent2" w:themeShade="BF"/>
          <w:sz w:val="130"/>
          <w:szCs w:val="130"/>
          <w:u w:val="wave"/>
          <w:lang w:bidi="ar-IQ"/>
        </w:rPr>
        <w:t xml:space="preserve">   </w:t>
      </w:r>
      <w:r w:rsidRPr="00BB2D07">
        <w:rPr>
          <w:b/>
          <w:bCs/>
          <w:color w:val="C45911" w:themeColor="accent2" w:themeShade="BF"/>
          <w:sz w:val="130"/>
          <w:szCs w:val="130"/>
          <w:u w:val="double"/>
          <w:lang w:bidi="ar-IQ"/>
        </w:rPr>
        <w:t>One</w:t>
      </w:r>
    </w:p>
    <w:p w:rsidR="00CB53C7" w:rsidRDefault="00CB53C7" w:rsidP="00CB53C7">
      <w:pPr>
        <w:ind w:left="-1800"/>
        <w:rPr>
          <w:b/>
          <w:bCs/>
          <w:color w:val="C00000"/>
          <w:sz w:val="110"/>
          <w:szCs w:val="110"/>
          <w:lang w:bidi="ar-IQ"/>
        </w:rPr>
      </w:pPr>
    </w:p>
    <w:p w:rsidR="00CB53C7" w:rsidRPr="002F0B9D" w:rsidRDefault="00CB53C7" w:rsidP="00CB53C7">
      <w:pPr>
        <w:ind w:left="-1800"/>
        <w:jc w:val="right"/>
        <w:rPr>
          <w:b/>
          <w:bCs/>
          <w:color w:val="C00000"/>
          <w:sz w:val="110"/>
          <w:szCs w:val="110"/>
          <w:lang w:bidi="ar-IQ"/>
        </w:rPr>
      </w:pPr>
      <w:r>
        <w:rPr>
          <w:b/>
          <w:bCs/>
          <w:color w:val="C00000"/>
          <w:sz w:val="110"/>
          <w:szCs w:val="110"/>
          <w:lang w:bidi="ar-IQ"/>
        </w:rPr>
        <w:t>-</w:t>
      </w:r>
      <w:r w:rsidRPr="002F0B9D">
        <w:rPr>
          <w:b/>
          <w:bCs/>
          <w:color w:val="C00000"/>
          <w:sz w:val="110"/>
          <w:szCs w:val="110"/>
          <w:lang w:bidi="ar-IQ"/>
        </w:rPr>
        <w:t>Introduction</w:t>
      </w:r>
    </w:p>
    <w:p w:rsidR="00D65203" w:rsidRDefault="00CB53C7" w:rsidP="00CB53C7">
      <w:pPr>
        <w:bidi w:val="0"/>
      </w:pPr>
      <w:r>
        <w:rPr>
          <w:b/>
          <w:bCs/>
          <w:color w:val="C00000"/>
          <w:sz w:val="110"/>
          <w:szCs w:val="110"/>
          <w:lang w:bidi="ar-IQ"/>
        </w:rPr>
        <w:t>-</w:t>
      </w:r>
      <w:r w:rsidRPr="002F0B9D">
        <w:rPr>
          <w:b/>
          <w:bCs/>
          <w:color w:val="C00000"/>
          <w:sz w:val="110"/>
          <w:szCs w:val="110"/>
          <w:lang w:bidi="ar-IQ"/>
        </w:rPr>
        <w:t>Aim of study</w:t>
      </w:r>
    </w:p>
    <w:p w:rsidR="00D65203" w:rsidRPr="00D65203" w:rsidRDefault="00D65203" w:rsidP="00D65203">
      <w:pPr>
        <w:bidi w:val="0"/>
      </w:pPr>
    </w:p>
    <w:p w:rsidR="00D65203" w:rsidRPr="00D65203" w:rsidRDefault="00D65203" w:rsidP="00D65203">
      <w:pPr>
        <w:bidi w:val="0"/>
      </w:pPr>
    </w:p>
    <w:p w:rsidR="00D65203" w:rsidRPr="00D65203" w:rsidRDefault="00D65203" w:rsidP="00D65203">
      <w:pPr>
        <w:bidi w:val="0"/>
      </w:pPr>
    </w:p>
    <w:p w:rsidR="00D65203" w:rsidRPr="00D65203" w:rsidRDefault="00D65203" w:rsidP="00D65203">
      <w:pPr>
        <w:bidi w:val="0"/>
      </w:pPr>
    </w:p>
    <w:p w:rsidR="00CB53C7" w:rsidRDefault="00CB53C7" w:rsidP="00D65203">
      <w:pPr>
        <w:bidi w:val="0"/>
      </w:pPr>
    </w:p>
    <w:p w:rsidR="00D65203" w:rsidRDefault="00D65203" w:rsidP="00D65203">
      <w:pPr>
        <w:bidi w:val="0"/>
      </w:pPr>
    </w:p>
    <w:p w:rsidR="00D65203" w:rsidRDefault="00D65203" w:rsidP="00D65203">
      <w:pPr>
        <w:bidi w:val="0"/>
      </w:pPr>
    </w:p>
    <w:p w:rsidR="00D65203" w:rsidRDefault="00D65203" w:rsidP="00D65203">
      <w:pPr>
        <w:bidi w:val="0"/>
      </w:pPr>
    </w:p>
    <w:p w:rsidR="00D65203" w:rsidRPr="006B609F" w:rsidRDefault="00D65203" w:rsidP="00D65203">
      <w:pPr>
        <w:pStyle w:val="a3"/>
        <w:numPr>
          <w:ilvl w:val="1"/>
          <w:numId w:val="12"/>
        </w:numPr>
        <w:bidi w:val="0"/>
        <w:spacing w:after="0" w:line="360" w:lineRule="auto"/>
        <w:ind w:right="390"/>
        <w:jc w:val="both"/>
        <w:rPr>
          <w:rFonts w:asciiTheme="majorBidi" w:hAnsiTheme="majorBidi" w:cstheme="majorBidi"/>
          <w:b/>
          <w:bCs/>
          <w:sz w:val="32"/>
          <w:szCs w:val="32"/>
        </w:rPr>
      </w:pPr>
      <w:r w:rsidRPr="006B609F">
        <w:rPr>
          <w:rFonts w:asciiTheme="majorBidi" w:hAnsiTheme="majorBidi" w:cstheme="majorBidi"/>
          <w:b/>
          <w:bCs/>
          <w:sz w:val="32"/>
          <w:szCs w:val="32"/>
        </w:rPr>
        <w:t>INTRODUCTION</w:t>
      </w:r>
    </w:p>
    <w:p w:rsidR="00D65203" w:rsidRPr="004F7765" w:rsidRDefault="00D65203" w:rsidP="00B63E5E">
      <w:pPr>
        <w:bidi w:val="0"/>
        <w:spacing w:line="360" w:lineRule="auto"/>
        <w:ind w:right="390"/>
        <w:jc w:val="both"/>
        <w:rPr>
          <w:rFonts w:asciiTheme="majorBidi" w:hAnsiTheme="majorBidi" w:cstheme="majorBidi"/>
          <w:color w:val="4472C4" w:themeColor="accent5"/>
          <w:sz w:val="28"/>
          <w:szCs w:val="28"/>
        </w:rPr>
      </w:pPr>
      <w:r w:rsidRPr="00720443">
        <w:rPr>
          <w:rFonts w:asciiTheme="majorBidi" w:hAnsiTheme="majorBidi" w:cstheme="majorBidi"/>
          <w:sz w:val="28"/>
          <w:szCs w:val="28"/>
        </w:rPr>
        <w:t>Febrile seizures (FS) are among the most common reasons that patients present with to pediatric emergencies</w:t>
      </w:r>
      <w:r>
        <w:rPr>
          <w:rFonts w:asciiTheme="majorBidi" w:hAnsiTheme="majorBidi" w:cstheme="majorBidi"/>
          <w:color w:val="4472C4" w:themeColor="accent5"/>
          <w:sz w:val="28"/>
          <w:szCs w:val="28"/>
          <w:vertAlign w:val="superscript"/>
        </w:rPr>
        <w:t>(1)</w:t>
      </w:r>
      <w:r>
        <w:rPr>
          <w:rFonts w:asciiTheme="majorBidi" w:hAnsiTheme="majorBidi" w:cstheme="majorBidi"/>
          <w:color w:val="4472C4" w:themeColor="accent5"/>
          <w:sz w:val="28"/>
          <w:szCs w:val="28"/>
        </w:rPr>
        <w:t xml:space="preserve">. </w:t>
      </w:r>
      <w:r w:rsidRPr="00720443">
        <w:rPr>
          <w:rFonts w:asciiTheme="majorBidi" w:hAnsiTheme="majorBidi" w:cstheme="majorBidi"/>
          <w:sz w:val="28"/>
          <w:szCs w:val="28"/>
        </w:rPr>
        <w:t>They are the most common causeof seizures in children less than five years of age  and mostly benign, rarely caused brain damagewith a peak incidence in the second year of life</w:t>
      </w:r>
      <w:r>
        <w:rPr>
          <w:rFonts w:asciiTheme="majorBidi" w:hAnsiTheme="majorBidi" w:cstheme="majorBidi"/>
          <w:color w:val="4472C4" w:themeColor="accent5"/>
          <w:sz w:val="28"/>
          <w:szCs w:val="28"/>
          <w:vertAlign w:val="superscript"/>
        </w:rPr>
        <w:t>(2)</w:t>
      </w:r>
      <w:r>
        <w:rPr>
          <w:rFonts w:asciiTheme="majorBidi" w:hAnsiTheme="majorBidi" w:cstheme="majorBidi"/>
          <w:color w:val="4472C4" w:themeColor="accent5"/>
          <w:sz w:val="28"/>
          <w:szCs w:val="28"/>
        </w:rPr>
        <w:t>.</w:t>
      </w:r>
      <w:r>
        <w:rPr>
          <w:rFonts w:asciiTheme="majorBidi" w:hAnsiTheme="majorBidi" w:cstheme="majorBidi"/>
          <w:sz w:val="28"/>
          <w:szCs w:val="28"/>
        </w:rPr>
        <w:t>I</w:t>
      </w:r>
      <w:r w:rsidRPr="00720443">
        <w:rPr>
          <w:rFonts w:asciiTheme="majorBidi" w:hAnsiTheme="majorBidi" w:cstheme="majorBidi"/>
          <w:sz w:val="28"/>
          <w:szCs w:val="28"/>
        </w:rPr>
        <w:t>t can be emotionally traumatic and anxiety provoking when witnessed by parents</w:t>
      </w:r>
      <w:r>
        <w:rPr>
          <w:rFonts w:asciiTheme="majorBidi" w:hAnsiTheme="majorBidi" w:cstheme="majorBidi"/>
          <w:color w:val="4472C4" w:themeColor="accent5"/>
          <w:sz w:val="28"/>
          <w:szCs w:val="28"/>
          <w:vertAlign w:val="superscript"/>
        </w:rPr>
        <w:t>(3)</w:t>
      </w:r>
      <w:r w:rsidRPr="00720443">
        <w:rPr>
          <w:rFonts w:asciiTheme="majorBidi" w:hAnsiTheme="majorBidi" w:cstheme="majorBidi"/>
          <w:sz w:val="28"/>
          <w:szCs w:val="28"/>
        </w:rPr>
        <w:t>. Most seizures are less than five minutes in duration and the child is completely back to normal within an hour of the event</w:t>
      </w:r>
      <w:r>
        <w:rPr>
          <w:rFonts w:asciiTheme="majorBidi" w:hAnsiTheme="majorBidi" w:cstheme="majorBidi"/>
          <w:color w:val="4472C4" w:themeColor="accent5"/>
          <w:sz w:val="28"/>
          <w:szCs w:val="28"/>
          <w:vertAlign w:val="superscript"/>
        </w:rPr>
        <w:t>(4)</w:t>
      </w:r>
      <w:r>
        <w:rPr>
          <w:rFonts w:asciiTheme="majorBidi" w:hAnsiTheme="majorBidi" w:cstheme="majorBidi"/>
          <w:sz w:val="28"/>
          <w:szCs w:val="28"/>
        </w:rPr>
        <w:t>,</w:t>
      </w:r>
      <w:r w:rsidRPr="00720443">
        <w:rPr>
          <w:rFonts w:asciiTheme="majorBidi" w:hAnsiTheme="majorBidi" w:cstheme="majorBidi"/>
          <w:sz w:val="28"/>
          <w:szCs w:val="28"/>
        </w:rPr>
        <w:t>and many factors that increase seizure risk have been identifiedinclude developmental delay, discharge from a neonatal unit after 28 days, day care attendance, viral infections, a family history of febrile seizures, certain vaccinations, and possibly iron and zinc deficiencies</w:t>
      </w:r>
      <w:r w:rsidRPr="009E522A">
        <w:rPr>
          <w:rFonts w:asciiTheme="majorBidi" w:hAnsiTheme="majorBidi" w:cs="Times New Roman"/>
          <w:sz w:val="28"/>
          <w:szCs w:val="28"/>
          <w:rtl/>
        </w:rPr>
        <w:t>.</w:t>
      </w:r>
      <w:r w:rsidRPr="00720443">
        <w:rPr>
          <w:rFonts w:asciiTheme="majorBidi" w:hAnsiTheme="majorBidi" w:cstheme="majorBidi"/>
          <w:sz w:val="28"/>
          <w:szCs w:val="28"/>
        </w:rPr>
        <w:t>FS may occur before or soon after the onset of fever, with the likelihood of seizure increasing with the child's temperature and not with the rate of temperature rise. The risk of a 1st febrile convulsion  is greater if there is a family history of other relatives with febrile convulsion  .The risk of younger sibling of affected child is around 10-20% and this is higher if a mother and father was also affected. Male are more likely to be affected than female. It a fantastic model of extraordinary network activity during development because they do not occur later in life. In addition, they provide biologically relevant examples of activity-dependent, enduring plasticity</w:t>
      </w:r>
      <w:r w:rsidRPr="004F7765">
        <w:rPr>
          <w:rFonts w:asciiTheme="majorBidi" w:hAnsiTheme="majorBidi" w:cstheme="majorBidi"/>
          <w:color w:val="4472C4" w:themeColor="accent5"/>
          <w:sz w:val="28"/>
          <w:szCs w:val="28"/>
          <w:vertAlign w:val="superscript"/>
        </w:rPr>
        <w:t>(</w:t>
      </w:r>
      <w:r>
        <w:rPr>
          <w:rFonts w:asciiTheme="majorBidi" w:hAnsiTheme="majorBidi" w:cstheme="majorBidi"/>
          <w:color w:val="4472C4" w:themeColor="accent5"/>
          <w:sz w:val="28"/>
          <w:szCs w:val="28"/>
          <w:vertAlign w:val="superscript"/>
        </w:rPr>
        <w:t>4,</w:t>
      </w:r>
      <w:r w:rsidRPr="004F7765">
        <w:rPr>
          <w:rFonts w:asciiTheme="majorBidi" w:hAnsiTheme="majorBidi" w:cstheme="majorBidi"/>
          <w:color w:val="4472C4" w:themeColor="accent5"/>
          <w:sz w:val="28"/>
          <w:szCs w:val="28"/>
          <w:vertAlign w:val="superscript"/>
        </w:rPr>
        <w:t>5,6,7)</w:t>
      </w:r>
      <w:r>
        <w:rPr>
          <w:rFonts w:asciiTheme="majorBidi" w:hAnsiTheme="majorBidi" w:cstheme="majorBidi"/>
          <w:sz w:val="28"/>
          <w:szCs w:val="28"/>
        </w:rPr>
        <w:t xml:space="preserve">. </w:t>
      </w:r>
    </w:p>
    <w:p w:rsidR="00D65203" w:rsidRDefault="00D65203" w:rsidP="00B63E5E">
      <w:pPr>
        <w:bidi w:val="0"/>
        <w:spacing w:line="360" w:lineRule="auto"/>
        <w:ind w:right="390"/>
        <w:jc w:val="both"/>
        <w:rPr>
          <w:rFonts w:asciiTheme="majorBidi" w:hAnsiTheme="majorBidi" w:cstheme="majorBidi"/>
          <w:b/>
          <w:bCs/>
          <w:sz w:val="28"/>
          <w:szCs w:val="28"/>
        </w:rPr>
      </w:pPr>
    </w:p>
    <w:p w:rsidR="00D65203" w:rsidRPr="00BF486A" w:rsidRDefault="00D65203" w:rsidP="00B63E5E">
      <w:pPr>
        <w:bidi w:val="0"/>
        <w:spacing w:line="360" w:lineRule="auto"/>
        <w:ind w:right="390"/>
        <w:jc w:val="both"/>
        <w:rPr>
          <w:rFonts w:asciiTheme="majorBidi" w:hAnsiTheme="majorBidi" w:cstheme="majorBidi"/>
          <w:b/>
          <w:bCs/>
          <w:i/>
          <w:iCs/>
          <w:sz w:val="32"/>
          <w:szCs w:val="32"/>
        </w:rPr>
      </w:pPr>
      <w:r w:rsidRPr="00BF486A">
        <w:rPr>
          <w:rFonts w:asciiTheme="majorBidi" w:hAnsiTheme="majorBidi" w:cstheme="majorBidi"/>
          <w:b/>
          <w:bCs/>
          <w:i/>
          <w:iCs/>
          <w:sz w:val="32"/>
          <w:szCs w:val="32"/>
        </w:rPr>
        <w:t xml:space="preserve">1.2. </w:t>
      </w:r>
      <w:r w:rsidRPr="006B609F">
        <w:rPr>
          <w:rFonts w:asciiTheme="majorBidi" w:hAnsiTheme="majorBidi" w:cstheme="majorBidi"/>
          <w:b/>
          <w:bCs/>
          <w:sz w:val="32"/>
          <w:szCs w:val="32"/>
        </w:rPr>
        <w:t>Criteria of febrile seizures</w:t>
      </w:r>
      <w:r>
        <w:rPr>
          <w:rFonts w:asciiTheme="majorBidi" w:hAnsiTheme="majorBidi" w:cstheme="majorBidi"/>
          <w:b/>
          <w:bCs/>
          <w:sz w:val="32"/>
          <w:szCs w:val="32"/>
        </w:rPr>
        <w:t xml:space="preserve"> </w:t>
      </w:r>
      <w:r w:rsidRPr="006B609F">
        <w:rPr>
          <w:rFonts w:asciiTheme="majorBidi" w:hAnsiTheme="majorBidi" w:cstheme="majorBidi"/>
          <w:b/>
          <w:bCs/>
          <w:sz w:val="32"/>
          <w:szCs w:val="32"/>
        </w:rPr>
        <w:t>include</w:t>
      </w:r>
    </w:p>
    <w:p w:rsidR="00D65203" w:rsidRPr="00720443" w:rsidRDefault="00D65203" w:rsidP="00B63E5E">
      <w:pPr>
        <w:pStyle w:val="a3"/>
        <w:numPr>
          <w:ilvl w:val="0"/>
          <w:numId w:val="4"/>
        </w:numPr>
        <w:autoSpaceDE w:val="0"/>
        <w:autoSpaceDN w:val="0"/>
        <w:bidi w:val="0"/>
        <w:adjustRightInd w:val="0"/>
        <w:spacing w:after="0" w:line="360" w:lineRule="auto"/>
        <w:ind w:left="0" w:right="390" w:firstLine="0"/>
        <w:jc w:val="both"/>
        <w:rPr>
          <w:rFonts w:asciiTheme="majorBidi" w:hAnsiTheme="majorBidi" w:cstheme="majorBidi"/>
          <w:sz w:val="28"/>
          <w:szCs w:val="28"/>
        </w:rPr>
      </w:pPr>
      <w:r w:rsidRPr="00720443">
        <w:rPr>
          <w:rFonts w:asciiTheme="majorBidi" w:hAnsiTheme="majorBidi" w:cstheme="majorBidi"/>
          <w:b/>
          <w:bCs/>
          <w:sz w:val="28"/>
          <w:szCs w:val="28"/>
        </w:rPr>
        <w:t>Age</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6 months to 5 years old</w:t>
      </w:r>
    </w:p>
    <w:p w:rsidR="00D65203" w:rsidRPr="00720443" w:rsidRDefault="00D65203" w:rsidP="00B63E5E">
      <w:pPr>
        <w:pStyle w:val="a3"/>
        <w:numPr>
          <w:ilvl w:val="0"/>
          <w:numId w:val="4"/>
        </w:numPr>
        <w:autoSpaceDE w:val="0"/>
        <w:autoSpaceDN w:val="0"/>
        <w:bidi w:val="0"/>
        <w:adjustRightInd w:val="0"/>
        <w:spacing w:after="0" w:line="360" w:lineRule="auto"/>
        <w:ind w:left="0" w:right="390" w:firstLine="0"/>
        <w:jc w:val="both"/>
        <w:rPr>
          <w:rFonts w:asciiTheme="majorBidi" w:hAnsiTheme="majorBidi" w:cstheme="majorBidi"/>
          <w:sz w:val="28"/>
          <w:szCs w:val="28"/>
        </w:rPr>
      </w:pPr>
      <w:r w:rsidRPr="00720443">
        <w:rPr>
          <w:rFonts w:asciiTheme="majorBidi" w:hAnsiTheme="majorBidi" w:cstheme="majorBidi"/>
          <w:b/>
          <w:bCs/>
          <w:sz w:val="28"/>
          <w:szCs w:val="28"/>
        </w:rPr>
        <w:t>Convulsion</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Duration: usually no longer than 3-6 minutes; class as complex of prolonged more than 10-15 minutes</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Pattern: usually generalized tonic-clonic; class as complex if focal</w:t>
      </w:r>
    </w:p>
    <w:p w:rsidR="00D65203" w:rsidRPr="00720443" w:rsidRDefault="00D65203" w:rsidP="00B63E5E">
      <w:pPr>
        <w:pStyle w:val="a3"/>
        <w:numPr>
          <w:ilvl w:val="0"/>
          <w:numId w:val="4"/>
        </w:numPr>
        <w:autoSpaceDE w:val="0"/>
        <w:autoSpaceDN w:val="0"/>
        <w:bidi w:val="0"/>
        <w:adjustRightInd w:val="0"/>
        <w:spacing w:after="0" w:line="360" w:lineRule="auto"/>
        <w:ind w:left="0" w:right="390" w:firstLine="0"/>
        <w:jc w:val="both"/>
        <w:rPr>
          <w:rFonts w:asciiTheme="majorBidi" w:hAnsiTheme="majorBidi" w:cstheme="majorBidi"/>
          <w:b/>
          <w:bCs/>
          <w:sz w:val="28"/>
          <w:szCs w:val="28"/>
        </w:rPr>
      </w:pPr>
      <w:r w:rsidRPr="00720443">
        <w:rPr>
          <w:rFonts w:asciiTheme="majorBidi" w:hAnsiTheme="majorBidi" w:cstheme="majorBidi"/>
          <w:b/>
          <w:bCs/>
          <w:sz w:val="28"/>
          <w:szCs w:val="28"/>
        </w:rPr>
        <w:t>Recovery of level of consciousness</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usually complete within an hour; class as complex if not fully recovered within an hour</w:t>
      </w:r>
    </w:p>
    <w:p w:rsidR="00D65203" w:rsidRPr="00720443" w:rsidRDefault="00D65203" w:rsidP="00B63E5E">
      <w:pPr>
        <w:pStyle w:val="a3"/>
        <w:numPr>
          <w:ilvl w:val="0"/>
          <w:numId w:val="4"/>
        </w:numPr>
        <w:autoSpaceDE w:val="0"/>
        <w:autoSpaceDN w:val="0"/>
        <w:bidi w:val="0"/>
        <w:adjustRightInd w:val="0"/>
        <w:spacing w:after="0" w:line="360" w:lineRule="auto"/>
        <w:ind w:left="0" w:right="390" w:firstLine="0"/>
        <w:jc w:val="both"/>
        <w:rPr>
          <w:rFonts w:asciiTheme="majorBidi" w:hAnsiTheme="majorBidi" w:cstheme="majorBidi"/>
          <w:b/>
          <w:bCs/>
          <w:sz w:val="28"/>
          <w:szCs w:val="28"/>
        </w:rPr>
      </w:pPr>
      <w:r w:rsidRPr="00720443">
        <w:rPr>
          <w:rFonts w:asciiTheme="majorBidi" w:hAnsiTheme="majorBidi" w:cstheme="majorBidi"/>
          <w:b/>
          <w:bCs/>
          <w:sz w:val="28"/>
          <w:szCs w:val="28"/>
        </w:rPr>
        <w:t>Temperature</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Fever around the time of the convulsion</w:t>
      </w:r>
    </w:p>
    <w:p w:rsidR="00D65203" w:rsidRPr="00720443" w:rsidRDefault="00D65203" w:rsidP="00B63E5E">
      <w:pPr>
        <w:pStyle w:val="a3"/>
        <w:numPr>
          <w:ilvl w:val="0"/>
          <w:numId w:val="4"/>
        </w:numPr>
        <w:autoSpaceDE w:val="0"/>
        <w:autoSpaceDN w:val="0"/>
        <w:bidi w:val="0"/>
        <w:adjustRightInd w:val="0"/>
        <w:spacing w:after="0" w:line="360" w:lineRule="auto"/>
        <w:ind w:left="0" w:right="390" w:firstLine="0"/>
        <w:jc w:val="both"/>
        <w:rPr>
          <w:rFonts w:asciiTheme="majorBidi" w:hAnsiTheme="majorBidi" w:cstheme="majorBidi"/>
          <w:b/>
          <w:bCs/>
          <w:sz w:val="28"/>
          <w:szCs w:val="28"/>
        </w:rPr>
      </w:pPr>
      <w:r w:rsidRPr="00720443">
        <w:rPr>
          <w:rFonts w:asciiTheme="majorBidi" w:hAnsiTheme="majorBidi" w:cstheme="majorBidi"/>
          <w:b/>
          <w:bCs/>
          <w:sz w:val="28"/>
          <w:szCs w:val="28"/>
        </w:rPr>
        <w:t>History of previous febrile convulsion</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class as complex if convulsions recur in the same febrile illness</w:t>
      </w:r>
    </w:p>
    <w:p w:rsidR="00D65203" w:rsidRPr="00720443" w:rsidRDefault="00D65203" w:rsidP="00B63E5E">
      <w:pPr>
        <w:pStyle w:val="a3"/>
        <w:numPr>
          <w:ilvl w:val="0"/>
          <w:numId w:val="4"/>
        </w:numPr>
        <w:autoSpaceDE w:val="0"/>
        <w:autoSpaceDN w:val="0"/>
        <w:bidi w:val="0"/>
        <w:adjustRightInd w:val="0"/>
        <w:spacing w:after="0" w:line="360" w:lineRule="auto"/>
        <w:ind w:left="0" w:right="390" w:firstLine="0"/>
        <w:jc w:val="both"/>
        <w:rPr>
          <w:rFonts w:asciiTheme="majorBidi" w:hAnsiTheme="majorBidi" w:cstheme="majorBidi"/>
          <w:b/>
          <w:bCs/>
          <w:sz w:val="28"/>
          <w:szCs w:val="28"/>
        </w:rPr>
      </w:pPr>
      <w:r w:rsidRPr="00720443">
        <w:rPr>
          <w:rFonts w:asciiTheme="majorBidi" w:hAnsiTheme="majorBidi" w:cstheme="majorBidi"/>
          <w:b/>
          <w:bCs/>
          <w:sz w:val="28"/>
          <w:szCs w:val="28"/>
        </w:rPr>
        <w:t>Recent immunization</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It is rare for a febrile convulsion to precipitate by an immunization</w:t>
      </w:r>
    </w:p>
    <w:p w:rsidR="00D65203" w:rsidRPr="00720443" w:rsidRDefault="00D65203" w:rsidP="00B63E5E">
      <w:pPr>
        <w:pStyle w:val="a3"/>
        <w:numPr>
          <w:ilvl w:val="0"/>
          <w:numId w:val="4"/>
        </w:numPr>
        <w:autoSpaceDE w:val="0"/>
        <w:autoSpaceDN w:val="0"/>
        <w:bidi w:val="0"/>
        <w:adjustRightInd w:val="0"/>
        <w:spacing w:after="0" w:line="360" w:lineRule="auto"/>
        <w:ind w:left="0" w:right="390" w:firstLine="0"/>
        <w:jc w:val="both"/>
        <w:rPr>
          <w:rFonts w:asciiTheme="majorBidi" w:hAnsiTheme="majorBidi" w:cstheme="majorBidi"/>
          <w:b/>
          <w:bCs/>
          <w:sz w:val="28"/>
          <w:szCs w:val="28"/>
        </w:rPr>
      </w:pPr>
      <w:r w:rsidRPr="00720443">
        <w:rPr>
          <w:rFonts w:asciiTheme="majorBidi" w:hAnsiTheme="majorBidi" w:cstheme="majorBidi"/>
          <w:b/>
          <w:bCs/>
          <w:sz w:val="28"/>
          <w:szCs w:val="28"/>
        </w:rPr>
        <w:t>Electroencephalogram (EEG)</w:t>
      </w:r>
    </w:p>
    <w:p w:rsidR="00D65203" w:rsidRPr="00E437F9"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sz w:val="28"/>
          <w:szCs w:val="28"/>
        </w:rPr>
        <w:t>done within a week after a febrile convulsion may be abnormal but after a week it usually shows no abnormality</w:t>
      </w:r>
      <w:r w:rsidRPr="005D4F1E">
        <w:rPr>
          <w:rFonts w:asciiTheme="majorBidi" w:hAnsiTheme="majorBidi" w:cstheme="majorBidi"/>
          <w:color w:val="4472C4" w:themeColor="accent5"/>
          <w:sz w:val="28"/>
          <w:szCs w:val="28"/>
          <w:vertAlign w:val="superscript"/>
        </w:rPr>
        <w:t>(8</w:t>
      </w:r>
      <w:r>
        <w:rPr>
          <w:rFonts w:asciiTheme="majorBidi" w:hAnsiTheme="majorBidi" w:cstheme="majorBidi"/>
          <w:color w:val="4472C4" w:themeColor="accent5"/>
          <w:sz w:val="28"/>
          <w:szCs w:val="28"/>
          <w:vertAlign w:val="superscript"/>
        </w:rPr>
        <w:t>,89</w:t>
      </w:r>
      <w:r w:rsidRPr="005D4F1E">
        <w:rPr>
          <w:rFonts w:asciiTheme="majorBidi" w:hAnsiTheme="majorBidi" w:cstheme="majorBidi"/>
          <w:color w:val="4472C4" w:themeColor="accent5"/>
          <w:sz w:val="28"/>
          <w:szCs w:val="28"/>
          <w:vertAlign w:val="superscript"/>
        </w:rPr>
        <w:t>)</w:t>
      </w:r>
      <w:r w:rsidRPr="00720443">
        <w:rPr>
          <w:rFonts w:asciiTheme="majorBidi" w:hAnsiTheme="majorBidi" w:cstheme="majorBidi"/>
          <w:sz w:val="28"/>
          <w:szCs w:val="28"/>
        </w:rPr>
        <w:t>.</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b/>
          <w:bCs/>
          <w:i/>
          <w:iCs/>
          <w:color w:val="000000" w:themeColor="text1"/>
          <w:sz w:val="28"/>
          <w:szCs w:val="28"/>
        </w:rPr>
      </w:pPr>
    </w:p>
    <w:p w:rsidR="00D65203" w:rsidRPr="00BF486A" w:rsidRDefault="00D65203" w:rsidP="00B63E5E">
      <w:pPr>
        <w:autoSpaceDE w:val="0"/>
        <w:autoSpaceDN w:val="0"/>
        <w:bidi w:val="0"/>
        <w:adjustRightInd w:val="0"/>
        <w:spacing w:after="0" w:line="360" w:lineRule="auto"/>
        <w:ind w:right="390"/>
        <w:jc w:val="both"/>
        <w:rPr>
          <w:rFonts w:asciiTheme="majorBidi" w:hAnsiTheme="majorBidi" w:cstheme="majorBidi"/>
          <w:b/>
          <w:bCs/>
          <w:i/>
          <w:iCs/>
          <w:color w:val="000000" w:themeColor="text1"/>
          <w:sz w:val="32"/>
          <w:szCs w:val="32"/>
        </w:rPr>
      </w:pPr>
      <w:r w:rsidRPr="00BF486A">
        <w:rPr>
          <w:rFonts w:asciiTheme="majorBidi" w:hAnsiTheme="majorBidi" w:cstheme="majorBidi"/>
          <w:b/>
          <w:bCs/>
          <w:i/>
          <w:iCs/>
          <w:color w:val="000000" w:themeColor="text1"/>
          <w:sz w:val="32"/>
          <w:szCs w:val="32"/>
        </w:rPr>
        <w:t xml:space="preserve">1.3. </w:t>
      </w:r>
      <w:r w:rsidRPr="006B609F">
        <w:rPr>
          <w:rFonts w:asciiTheme="majorBidi" w:hAnsiTheme="majorBidi" w:cstheme="majorBidi"/>
          <w:b/>
          <w:bCs/>
          <w:color w:val="000000" w:themeColor="text1"/>
          <w:sz w:val="32"/>
          <w:szCs w:val="32"/>
        </w:rPr>
        <w:t>Definition</w:t>
      </w:r>
    </w:p>
    <w:p w:rsidR="00D65203" w:rsidRPr="00075FBA"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b/>
          <w:bCs/>
          <w:color w:val="000000" w:themeColor="text1"/>
          <w:sz w:val="28"/>
          <w:szCs w:val="28"/>
        </w:rPr>
        <w:t>(FC) is defined</w:t>
      </w:r>
      <w:r w:rsidRPr="00720443">
        <w:rPr>
          <w:rFonts w:asciiTheme="majorBidi" w:hAnsiTheme="majorBidi" w:cstheme="majorBidi"/>
          <w:color w:val="000000" w:themeColor="text1"/>
          <w:sz w:val="28"/>
          <w:szCs w:val="28"/>
        </w:rPr>
        <w:t xml:space="preserve"> as convulsion which occurs in children aged 6 months to 60 months and is accompanied by fever higher than 38°C (100.4°F), and does not involve symptoms of central nervous system infections</w:t>
      </w:r>
      <w:r w:rsidRPr="005D4F1E">
        <w:rPr>
          <w:rFonts w:asciiTheme="majorBidi" w:hAnsiTheme="majorBidi" w:cstheme="majorBidi"/>
          <w:color w:val="4472C4" w:themeColor="accent5"/>
          <w:sz w:val="28"/>
          <w:szCs w:val="28"/>
          <w:vertAlign w:val="superscript"/>
        </w:rPr>
        <w:t>(9)</w:t>
      </w:r>
      <w:r>
        <w:rPr>
          <w:rFonts w:asciiTheme="majorBidi" w:hAnsiTheme="majorBidi" w:cstheme="majorBidi"/>
          <w:color w:val="FF0000"/>
          <w:sz w:val="28"/>
          <w:szCs w:val="28"/>
        </w:rPr>
        <w:t xml:space="preserve"> .</w:t>
      </w:r>
    </w:p>
    <w:p w:rsidR="00D65203"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28"/>
          <w:szCs w:val="28"/>
        </w:rPr>
      </w:pP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b/>
          <w:bCs/>
          <w:color w:val="000000"/>
          <w:sz w:val="28"/>
          <w:szCs w:val="28"/>
        </w:rPr>
        <w:t>The (NIH) definition</w:t>
      </w:r>
      <w:r w:rsidRPr="00720443">
        <w:rPr>
          <w:rFonts w:asciiTheme="majorBidi" w:hAnsiTheme="majorBidi" w:cstheme="majorBidi"/>
          <w:color w:val="000000"/>
          <w:sz w:val="28"/>
          <w:szCs w:val="28"/>
        </w:rPr>
        <w:t xml:space="preserve"> is that febrile spasm  is an event in infancy or childhood generally  happen between(3monthsto 60 month's) of age associated with fever relationship but  without evidence of intracranial  infection or defined cause</w:t>
      </w:r>
    </w:p>
    <w:p w:rsidR="00D65203" w:rsidRPr="00075FBA"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b/>
          <w:bCs/>
          <w:color w:val="000000"/>
          <w:sz w:val="28"/>
          <w:szCs w:val="28"/>
        </w:rPr>
        <w:t>The (ILAE) definition</w:t>
      </w:r>
      <w:r w:rsidRPr="00720443">
        <w:rPr>
          <w:rFonts w:asciiTheme="majorBidi" w:hAnsiTheme="majorBidi" w:cstheme="majorBidi"/>
          <w:color w:val="000000"/>
          <w:sz w:val="28"/>
          <w:szCs w:val="28"/>
        </w:rPr>
        <w:t xml:space="preserve"> is that febrile seizure is seizure take place in kids after age1 month ,associated with afebrile illness not caused by an infection of CNS , without preceding neonatal seizure or preceding unprovoked seizure and notmeeting criteria for other acute symptomatic seizures</w:t>
      </w:r>
      <w:r>
        <w:rPr>
          <w:rFonts w:asciiTheme="majorBidi" w:hAnsiTheme="majorBidi" w:cstheme="majorBidi"/>
          <w:color w:val="4472C4" w:themeColor="accent5"/>
          <w:sz w:val="28"/>
          <w:szCs w:val="28"/>
          <w:vertAlign w:val="superscript"/>
        </w:rPr>
        <w:t>(10)</w:t>
      </w:r>
      <w:r w:rsidRPr="00720443">
        <w:rPr>
          <w:rFonts w:asciiTheme="majorBidi" w:hAnsiTheme="majorBidi" w:cstheme="majorBidi"/>
          <w:color w:val="000000"/>
          <w:sz w:val="28"/>
          <w:szCs w:val="28"/>
        </w:rPr>
        <w:t xml:space="preserve"> .</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b/>
          <w:bCs/>
          <w:color w:val="000000"/>
          <w:sz w:val="28"/>
          <w:szCs w:val="28"/>
        </w:rPr>
        <w:t>The American Academy of Pediatrics (2008)</w:t>
      </w:r>
      <w:r w:rsidRPr="00720443">
        <w:rPr>
          <w:rFonts w:asciiTheme="majorBidi" w:hAnsiTheme="majorBidi" w:cstheme="majorBidi"/>
          <w:color w:val="000000"/>
          <w:sz w:val="28"/>
          <w:szCs w:val="28"/>
        </w:rPr>
        <w:t xml:space="preserve"> has announced a popular definitionof febrile seizures as a seizure take place in febrile kids between the an age of sixmonths  to sixteen months who don't have an intracranial infection, metabolic disturbance, or history of afebrile convulsions</w:t>
      </w:r>
      <w:r>
        <w:rPr>
          <w:rFonts w:asciiTheme="majorBidi" w:hAnsiTheme="majorBidi" w:cstheme="majorBidi"/>
          <w:color w:val="4472C4" w:themeColor="accent5"/>
          <w:sz w:val="28"/>
          <w:szCs w:val="28"/>
          <w:vertAlign w:val="superscript"/>
        </w:rPr>
        <w:t>(11)</w:t>
      </w:r>
      <w:r w:rsidRPr="00720443">
        <w:rPr>
          <w:rFonts w:asciiTheme="majorBidi" w:hAnsiTheme="majorBidi" w:cstheme="majorBidi"/>
          <w:color w:val="000000"/>
          <w:sz w:val="28"/>
          <w:szCs w:val="28"/>
        </w:rPr>
        <w:t xml:space="preserve">  .</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p>
    <w:p w:rsidR="00D65203" w:rsidRPr="00BF486A" w:rsidRDefault="00D65203" w:rsidP="00B63E5E">
      <w:pPr>
        <w:autoSpaceDE w:val="0"/>
        <w:autoSpaceDN w:val="0"/>
        <w:bidi w:val="0"/>
        <w:adjustRightInd w:val="0"/>
        <w:spacing w:after="0" w:line="360" w:lineRule="auto"/>
        <w:ind w:right="390"/>
        <w:jc w:val="both"/>
        <w:rPr>
          <w:rFonts w:asciiTheme="majorBidi" w:hAnsiTheme="majorBidi" w:cstheme="majorBidi"/>
          <w:b/>
          <w:bCs/>
          <w:i/>
          <w:iCs/>
          <w:color w:val="000000"/>
          <w:sz w:val="32"/>
          <w:szCs w:val="32"/>
        </w:rPr>
      </w:pPr>
      <w:r w:rsidRPr="00BF486A">
        <w:rPr>
          <w:rFonts w:asciiTheme="majorBidi" w:hAnsiTheme="majorBidi" w:cstheme="majorBidi"/>
          <w:b/>
          <w:bCs/>
          <w:i/>
          <w:iCs/>
          <w:color w:val="000000"/>
          <w:sz w:val="32"/>
          <w:szCs w:val="32"/>
        </w:rPr>
        <w:t xml:space="preserve">1.4. </w:t>
      </w:r>
      <w:r w:rsidRPr="006B609F">
        <w:rPr>
          <w:rFonts w:asciiTheme="majorBidi" w:hAnsiTheme="majorBidi" w:cstheme="majorBidi"/>
          <w:b/>
          <w:bCs/>
          <w:color w:val="000000"/>
          <w:sz w:val="32"/>
          <w:szCs w:val="32"/>
        </w:rPr>
        <w:t>Simple versus complex febrile seizure</w:t>
      </w:r>
    </w:p>
    <w:p w:rsidR="00D65203" w:rsidRPr="001F201E"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28"/>
          <w:szCs w:val="28"/>
        </w:rPr>
      </w:pPr>
      <w:r w:rsidRPr="00720443">
        <w:rPr>
          <w:rFonts w:asciiTheme="majorBidi" w:hAnsiTheme="majorBidi" w:cstheme="majorBidi"/>
          <w:color w:val="000000"/>
          <w:sz w:val="28"/>
          <w:szCs w:val="28"/>
        </w:rPr>
        <w:t xml:space="preserve">FS are subdivided into 2 categories: </w:t>
      </w:r>
      <w:r w:rsidRPr="00720443">
        <w:rPr>
          <w:rFonts w:asciiTheme="majorBidi" w:hAnsiTheme="majorBidi" w:cstheme="majorBidi"/>
          <w:b/>
          <w:bCs/>
          <w:color w:val="000000"/>
          <w:sz w:val="28"/>
          <w:szCs w:val="28"/>
        </w:rPr>
        <w:t>simple and complex</w:t>
      </w:r>
      <w:r>
        <w:rPr>
          <w:rFonts w:asciiTheme="majorBidi" w:hAnsiTheme="majorBidi" w:cstheme="majorBidi"/>
          <w:b/>
          <w:bCs/>
          <w:color w:val="4472C4" w:themeColor="accent5"/>
          <w:sz w:val="28"/>
          <w:szCs w:val="28"/>
          <w:vertAlign w:val="superscript"/>
        </w:rPr>
        <w:t>(12)</w:t>
      </w:r>
      <w:r w:rsidRPr="00720443">
        <w:rPr>
          <w:rFonts w:asciiTheme="majorBidi" w:hAnsiTheme="majorBidi" w:cstheme="majorBidi"/>
          <w:color w:val="000000"/>
          <w:sz w:val="28"/>
          <w:szCs w:val="28"/>
        </w:rPr>
        <w:t xml:space="preserve">. </w:t>
      </w:r>
    </w:p>
    <w:p w:rsidR="00D65203"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b/>
          <w:bCs/>
          <w:color w:val="000000"/>
          <w:sz w:val="28"/>
          <w:szCs w:val="28"/>
        </w:rPr>
        <w:t>Simple FS</w:t>
      </w:r>
      <w:r w:rsidRPr="00720443">
        <w:rPr>
          <w:rFonts w:asciiTheme="majorBidi" w:hAnsiTheme="majorBidi" w:cstheme="majorBidi"/>
          <w:color w:val="000000"/>
          <w:sz w:val="28"/>
          <w:szCs w:val="28"/>
        </w:rPr>
        <w:t>are common accounting for more than 70%, its generalized, tonic clonic associated with fever,lasting not more than 15 minutes and not recurring within 24 hours, Peak age is 18 months</w:t>
      </w:r>
      <w:r>
        <w:rPr>
          <w:rFonts w:asciiTheme="majorBidi" w:hAnsiTheme="majorBidi" w:cstheme="majorBidi"/>
          <w:color w:val="4472C4" w:themeColor="accent5"/>
          <w:sz w:val="28"/>
          <w:szCs w:val="28"/>
          <w:vertAlign w:val="superscript"/>
        </w:rPr>
        <w:t>(13)</w:t>
      </w:r>
    </w:p>
    <w:p w:rsidR="00D65203" w:rsidRPr="005D4F1E" w:rsidRDefault="00D65203" w:rsidP="00B63E5E">
      <w:pPr>
        <w:autoSpaceDE w:val="0"/>
        <w:autoSpaceDN w:val="0"/>
        <w:bidi w:val="0"/>
        <w:adjustRightInd w:val="0"/>
        <w:spacing w:after="0" w:line="360" w:lineRule="auto"/>
        <w:ind w:right="390"/>
        <w:jc w:val="both"/>
        <w:rPr>
          <w:rFonts w:asciiTheme="majorBidi" w:hAnsiTheme="majorBidi" w:cstheme="majorBidi"/>
          <w:color w:val="4472C4" w:themeColor="accent5"/>
          <w:sz w:val="28"/>
          <w:szCs w:val="28"/>
          <w:vertAlign w:val="superscript"/>
        </w:rPr>
      </w:pPr>
      <w:r w:rsidRPr="00720443">
        <w:rPr>
          <w:rFonts w:asciiTheme="majorBidi" w:hAnsiTheme="majorBidi" w:cstheme="majorBidi"/>
          <w:b/>
          <w:bCs/>
          <w:color w:val="000000"/>
          <w:sz w:val="28"/>
          <w:szCs w:val="28"/>
        </w:rPr>
        <w:t>Complex FS</w:t>
      </w:r>
      <w:r w:rsidRPr="00720443">
        <w:rPr>
          <w:rFonts w:asciiTheme="majorBidi" w:hAnsiTheme="majorBidi" w:cstheme="majorBidi"/>
          <w:color w:val="000000"/>
          <w:sz w:val="28"/>
          <w:szCs w:val="28"/>
        </w:rPr>
        <w:t xml:space="preserve"> account for the balance 30%, are prolonged (&gt;15 minutes), and/or focal, and/or occur more than once in a single febrile illness</w:t>
      </w:r>
      <w:r>
        <w:rPr>
          <w:rFonts w:asciiTheme="majorBidi" w:hAnsiTheme="majorBidi" w:cstheme="majorBidi"/>
          <w:color w:val="4472C4" w:themeColor="accent5"/>
          <w:sz w:val="28"/>
          <w:szCs w:val="28"/>
          <w:vertAlign w:val="superscript"/>
        </w:rPr>
        <w:t>(14)</w:t>
      </w:r>
    </w:p>
    <w:p w:rsidR="00D65203" w:rsidRPr="00007B2A" w:rsidRDefault="00D65203" w:rsidP="00B63E5E">
      <w:pPr>
        <w:autoSpaceDE w:val="0"/>
        <w:autoSpaceDN w:val="0"/>
        <w:bidi w:val="0"/>
        <w:adjustRightInd w:val="0"/>
        <w:spacing w:after="0" w:line="360" w:lineRule="auto"/>
        <w:ind w:right="390"/>
        <w:jc w:val="both"/>
        <w:rPr>
          <w:rFonts w:asciiTheme="majorBidi" w:hAnsiTheme="majorBidi" w:cstheme="majorBidi"/>
          <w:b/>
          <w:bCs/>
          <w:color w:val="FF0000"/>
          <w:sz w:val="28"/>
          <w:szCs w:val="28"/>
        </w:rPr>
      </w:pPr>
      <w:r w:rsidRPr="00720443">
        <w:rPr>
          <w:rFonts w:asciiTheme="majorBidi" w:hAnsiTheme="majorBidi" w:cstheme="majorBidi"/>
          <w:color w:val="000000"/>
          <w:sz w:val="28"/>
          <w:szCs w:val="28"/>
        </w:rPr>
        <w:t>Complex FS sometimes may also have evidence of post seizure neuronal dysfunction such as Todd paresis which may last minutes to hours to even a few 7days</w:t>
      </w:r>
      <w:r>
        <w:rPr>
          <w:rFonts w:asciiTheme="majorBidi" w:hAnsiTheme="majorBidi" w:cstheme="majorBidi"/>
          <w:color w:val="4472C4" w:themeColor="accent5"/>
          <w:sz w:val="28"/>
          <w:szCs w:val="28"/>
          <w:vertAlign w:val="superscript"/>
        </w:rPr>
        <w:t>(15)</w:t>
      </w:r>
      <w:r>
        <w:rPr>
          <w:rFonts w:asciiTheme="majorBidi" w:hAnsiTheme="majorBidi" w:cstheme="majorBidi"/>
          <w:b/>
          <w:bCs/>
          <w:color w:val="FF0000"/>
          <w:sz w:val="28"/>
          <w:szCs w:val="28"/>
        </w:rPr>
        <w:t xml:space="preserve"> .</w:t>
      </w:r>
    </w:p>
    <w:p w:rsidR="00D65203"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28"/>
          <w:szCs w:val="28"/>
        </w:rPr>
      </w:pPr>
    </w:p>
    <w:p w:rsidR="00D65203" w:rsidRPr="00BF486A" w:rsidRDefault="00D65203" w:rsidP="00B63E5E">
      <w:pPr>
        <w:autoSpaceDE w:val="0"/>
        <w:autoSpaceDN w:val="0"/>
        <w:bidi w:val="0"/>
        <w:adjustRightInd w:val="0"/>
        <w:spacing w:after="0" w:line="360" w:lineRule="auto"/>
        <w:ind w:right="390"/>
        <w:jc w:val="both"/>
        <w:rPr>
          <w:rFonts w:asciiTheme="majorBidi" w:hAnsiTheme="majorBidi" w:cstheme="majorBidi"/>
          <w:b/>
          <w:bCs/>
          <w:i/>
          <w:iCs/>
          <w:color w:val="000000"/>
          <w:sz w:val="32"/>
          <w:szCs w:val="32"/>
        </w:rPr>
      </w:pPr>
      <w:r w:rsidRPr="00BF486A">
        <w:rPr>
          <w:rFonts w:asciiTheme="majorBidi" w:hAnsiTheme="majorBidi" w:cstheme="majorBidi"/>
          <w:b/>
          <w:bCs/>
          <w:i/>
          <w:iCs/>
          <w:color w:val="000000"/>
          <w:sz w:val="32"/>
          <w:szCs w:val="32"/>
        </w:rPr>
        <w:t xml:space="preserve">1.5. </w:t>
      </w:r>
      <w:r w:rsidRPr="006B609F">
        <w:rPr>
          <w:rFonts w:asciiTheme="majorBidi" w:hAnsiTheme="majorBidi" w:cstheme="majorBidi"/>
          <w:b/>
          <w:bCs/>
          <w:color w:val="000000"/>
          <w:sz w:val="32"/>
          <w:szCs w:val="32"/>
        </w:rPr>
        <w:t>The risk of subsequent epilepsy</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is rare but increase with each of the following risk factors</w:t>
      </w:r>
    </w:p>
    <w:p w:rsidR="00D65203" w:rsidRPr="00720443" w:rsidRDefault="00D65203" w:rsidP="00B63E5E">
      <w:pPr>
        <w:pStyle w:val="a3"/>
        <w:numPr>
          <w:ilvl w:val="0"/>
          <w:numId w:val="5"/>
        </w:numPr>
        <w:autoSpaceDE w:val="0"/>
        <w:autoSpaceDN w:val="0"/>
        <w:bidi w:val="0"/>
        <w:adjustRightInd w:val="0"/>
        <w:spacing w:after="0" w:line="360" w:lineRule="auto"/>
        <w:ind w:left="0" w:right="390" w:firstLine="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Neurological abnormalities or development delay before the onset of febrile convulsion</w:t>
      </w:r>
    </w:p>
    <w:p w:rsidR="00D65203" w:rsidRPr="00720443" w:rsidRDefault="00D65203" w:rsidP="00B63E5E">
      <w:pPr>
        <w:pStyle w:val="a3"/>
        <w:numPr>
          <w:ilvl w:val="0"/>
          <w:numId w:val="5"/>
        </w:numPr>
        <w:autoSpaceDE w:val="0"/>
        <w:autoSpaceDN w:val="0"/>
        <w:bidi w:val="0"/>
        <w:adjustRightInd w:val="0"/>
        <w:spacing w:after="0" w:line="360" w:lineRule="auto"/>
        <w:ind w:left="0" w:right="390" w:firstLine="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Atypical seizure</w:t>
      </w:r>
    </w:p>
    <w:p w:rsidR="00D65203" w:rsidRPr="00720443" w:rsidRDefault="00D65203" w:rsidP="00B63E5E">
      <w:pPr>
        <w:pStyle w:val="a3"/>
        <w:numPr>
          <w:ilvl w:val="0"/>
          <w:numId w:val="5"/>
        </w:numPr>
        <w:autoSpaceDE w:val="0"/>
        <w:autoSpaceDN w:val="0"/>
        <w:bidi w:val="0"/>
        <w:adjustRightInd w:val="0"/>
        <w:spacing w:after="0" w:line="360" w:lineRule="auto"/>
        <w:ind w:left="0" w:right="390" w:firstLine="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Family history of epilepsy</w:t>
      </w:r>
    </w:p>
    <w:p w:rsidR="00D65203" w:rsidRPr="00720443" w:rsidRDefault="00D65203" w:rsidP="00B63E5E">
      <w:pPr>
        <w:pStyle w:val="a3"/>
        <w:numPr>
          <w:ilvl w:val="0"/>
          <w:numId w:val="5"/>
        </w:numPr>
        <w:autoSpaceDE w:val="0"/>
        <w:autoSpaceDN w:val="0"/>
        <w:bidi w:val="0"/>
        <w:adjustRightInd w:val="0"/>
        <w:spacing w:after="0" w:line="360" w:lineRule="auto"/>
        <w:ind w:left="0" w:right="390" w:firstLine="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Early age</w:t>
      </w:r>
    </w:p>
    <w:p w:rsidR="00D65203" w:rsidRPr="00720443" w:rsidRDefault="00D65203" w:rsidP="00B63E5E">
      <w:pPr>
        <w:pStyle w:val="a3"/>
        <w:numPr>
          <w:ilvl w:val="0"/>
          <w:numId w:val="5"/>
        </w:numPr>
        <w:autoSpaceDE w:val="0"/>
        <w:autoSpaceDN w:val="0"/>
        <w:bidi w:val="0"/>
        <w:adjustRightInd w:val="0"/>
        <w:spacing w:after="0" w:line="360" w:lineRule="auto"/>
        <w:ind w:left="0" w:right="390" w:firstLine="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 xml:space="preserve"> Short duration and low grade fever at presenting time</w:t>
      </w:r>
    </w:p>
    <w:p w:rsidR="00D65203" w:rsidRPr="00720443" w:rsidRDefault="00D65203" w:rsidP="00B63E5E">
      <w:pPr>
        <w:pStyle w:val="a3"/>
        <w:numPr>
          <w:ilvl w:val="0"/>
          <w:numId w:val="5"/>
        </w:numPr>
        <w:autoSpaceDE w:val="0"/>
        <w:autoSpaceDN w:val="0"/>
        <w:bidi w:val="0"/>
        <w:adjustRightInd w:val="0"/>
        <w:spacing w:after="0" w:line="360" w:lineRule="auto"/>
        <w:ind w:left="0" w:right="390" w:firstLine="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Frequent numbers and high fever of subsequent febrile illnesses.</w:t>
      </w:r>
    </w:p>
    <w:p w:rsidR="00D65203" w:rsidRPr="00D64475"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Pr>
      </w:pPr>
      <w:r w:rsidRPr="00720443">
        <w:rPr>
          <w:rFonts w:asciiTheme="majorBidi" w:hAnsiTheme="majorBidi" w:cstheme="majorBidi"/>
          <w:color w:val="000000"/>
          <w:sz w:val="28"/>
          <w:szCs w:val="28"/>
        </w:rPr>
        <w:t>Complex seizure In the absence of these risk factors only 1% of children go on to develop epilepsy(compared with 0.4% if childrenwithout a history of onset epilepsy with and without preceding febrile seizures)</w:t>
      </w:r>
      <w:r>
        <w:rPr>
          <w:rFonts w:asciiTheme="majorBidi" w:hAnsiTheme="majorBidi" w:cstheme="majorBidi"/>
          <w:color w:val="4472C4" w:themeColor="accent5"/>
          <w:sz w:val="28"/>
          <w:szCs w:val="28"/>
          <w:vertAlign w:val="superscript"/>
        </w:rPr>
        <w:t>(16,90)</w:t>
      </w:r>
      <w:r w:rsidRPr="00720443">
        <w:rPr>
          <w:rFonts w:asciiTheme="majorBidi" w:hAnsiTheme="majorBidi" w:cstheme="majorBidi"/>
          <w:color w:val="000000"/>
          <w:sz w:val="28"/>
          <w:szCs w:val="28"/>
        </w:rPr>
        <w:t>. A kid with at least two risk factors or more has greater than 30% recurrence of risk at 2 years of age, and that risk of recurrence will be double with three risk factors. Higher recurrence risk also has been found to associated with seizure that occur at lower-Peake temperatures or within hour of fever onset</w:t>
      </w:r>
      <w:r>
        <w:rPr>
          <w:rFonts w:asciiTheme="majorBidi" w:hAnsiTheme="majorBidi" w:cstheme="majorBidi"/>
          <w:color w:val="0070C1"/>
          <w:sz w:val="28"/>
          <w:szCs w:val="28"/>
          <w:vertAlign w:val="superscript"/>
        </w:rPr>
        <w:t xml:space="preserve">(17) </w:t>
      </w:r>
      <w:r>
        <w:rPr>
          <w:rFonts w:asciiTheme="majorBidi" w:hAnsiTheme="majorBidi" w:cstheme="majorBidi"/>
          <w:sz w:val="28"/>
          <w:szCs w:val="28"/>
        </w:rPr>
        <w:t>.</w:t>
      </w:r>
    </w:p>
    <w:p w:rsidR="00D65203" w:rsidRPr="00940B8C" w:rsidRDefault="00D65203" w:rsidP="00B63E5E">
      <w:pPr>
        <w:autoSpaceDE w:val="0"/>
        <w:autoSpaceDN w:val="0"/>
        <w:bidi w:val="0"/>
        <w:adjustRightInd w:val="0"/>
        <w:spacing w:after="0" w:line="360" w:lineRule="auto"/>
        <w:ind w:right="390"/>
        <w:jc w:val="both"/>
        <w:rPr>
          <w:rFonts w:asciiTheme="majorBidi" w:hAnsiTheme="majorBidi" w:cstheme="majorBidi"/>
          <w:b/>
          <w:bCs/>
          <w:color w:val="FF0000"/>
          <w:sz w:val="28"/>
          <w:szCs w:val="28"/>
        </w:rPr>
      </w:pPr>
    </w:p>
    <w:p w:rsidR="00D65203" w:rsidRPr="00BF486A" w:rsidRDefault="00D65203" w:rsidP="00B63E5E">
      <w:pPr>
        <w:autoSpaceDE w:val="0"/>
        <w:autoSpaceDN w:val="0"/>
        <w:bidi w:val="0"/>
        <w:adjustRightInd w:val="0"/>
        <w:spacing w:after="0" w:line="360" w:lineRule="auto"/>
        <w:ind w:right="390"/>
        <w:jc w:val="both"/>
        <w:rPr>
          <w:rFonts w:asciiTheme="majorBidi" w:hAnsiTheme="majorBidi" w:cstheme="majorBidi"/>
          <w:b/>
          <w:bCs/>
          <w:i/>
          <w:iCs/>
          <w:color w:val="000000"/>
          <w:sz w:val="32"/>
          <w:szCs w:val="32"/>
        </w:rPr>
      </w:pPr>
      <w:r w:rsidRPr="00BF486A">
        <w:rPr>
          <w:rFonts w:asciiTheme="majorBidi" w:hAnsiTheme="majorBidi" w:cstheme="majorBidi"/>
          <w:b/>
          <w:bCs/>
          <w:i/>
          <w:iCs/>
          <w:color w:val="000000"/>
          <w:sz w:val="32"/>
          <w:szCs w:val="32"/>
        </w:rPr>
        <w:t xml:space="preserve">1.6. </w:t>
      </w:r>
      <w:r w:rsidRPr="006B609F">
        <w:rPr>
          <w:rFonts w:asciiTheme="majorBidi" w:hAnsiTheme="majorBidi" w:cstheme="majorBidi"/>
          <w:b/>
          <w:bCs/>
          <w:color w:val="000000"/>
          <w:sz w:val="32"/>
          <w:szCs w:val="32"/>
        </w:rPr>
        <w:t>Historical Background</w:t>
      </w:r>
      <w:r w:rsidRPr="00BF486A">
        <w:rPr>
          <w:rFonts w:asciiTheme="majorBidi" w:hAnsiTheme="majorBidi" w:cstheme="majorBidi"/>
          <w:b/>
          <w:bCs/>
          <w:i/>
          <w:iCs/>
          <w:color w:val="000000"/>
          <w:sz w:val="32"/>
          <w:szCs w:val="32"/>
        </w:rPr>
        <w:t xml:space="preserve"> </w:t>
      </w:r>
    </w:p>
    <w:p w:rsidR="00D65203" w:rsidRPr="00940B8C"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color w:val="000000"/>
          <w:sz w:val="28"/>
          <w:szCs w:val="28"/>
        </w:rPr>
        <w:t>FS has been recognized as a separate disease entity for mother types of seizures since the early mid-nineteenth century. This was emphasized more after the invention of the thermometer in the late 19th century</w:t>
      </w:r>
      <w:r>
        <w:rPr>
          <w:rFonts w:asciiTheme="majorBidi" w:hAnsiTheme="majorBidi" w:cstheme="majorBidi"/>
          <w:color w:val="4472C4" w:themeColor="accent5"/>
          <w:sz w:val="28"/>
          <w:szCs w:val="28"/>
          <w:vertAlign w:val="superscript"/>
        </w:rPr>
        <w:t>(18)</w:t>
      </w:r>
      <w:r>
        <w:rPr>
          <w:rFonts w:asciiTheme="majorBidi" w:hAnsiTheme="majorBidi" w:cstheme="majorBidi"/>
          <w:color w:val="FF0000"/>
          <w:sz w:val="28"/>
          <w:szCs w:val="28"/>
        </w:rPr>
        <w:t>.</w:t>
      </w:r>
    </w:p>
    <w:p w:rsidR="00D65203" w:rsidRPr="006202A0"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color w:val="000000"/>
          <w:sz w:val="28"/>
          <w:szCs w:val="28"/>
        </w:rPr>
        <w:t>Initial studies did not exclude seizures associated with underlying neurological disturbance</w:t>
      </w:r>
      <w:r>
        <w:rPr>
          <w:rFonts w:asciiTheme="majorBidi" w:hAnsiTheme="majorBidi" w:cstheme="majorBidi"/>
          <w:color w:val="4472C4" w:themeColor="accent5"/>
          <w:sz w:val="28"/>
          <w:szCs w:val="28"/>
          <w:vertAlign w:val="superscript"/>
        </w:rPr>
        <w:t>(2)</w:t>
      </w:r>
      <w:r w:rsidRPr="00940B8C">
        <w:rPr>
          <w:rFonts w:asciiTheme="majorBidi" w:hAnsiTheme="majorBidi" w:cstheme="majorBidi"/>
          <w:color w:val="FF0000"/>
          <w:sz w:val="28"/>
          <w:szCs w:val="28"/>
        </w:rPr>
        <w:t>.</w:t>
      </w:r>
      <w:r w:rsidRPr="00720443">
        <w:rPr>
          <w:rFonts w:asciiTheme="majorBidi" w:hAnsiTheme="majorBidi" w:cstheme="majorBidi"/>
          <w:color w:val="000000"/>
          <w:sz w:val="28"/>
          <w:szCs w:val="28"/>
        </w:rPr>
        <w:t>A few years later, the first community-based study was published, reviewing all convulsive disorders in young children and concluding that FS are probably benign and common and have good outcomes, but with a rare yet strong link to future epilepsy</w:t>
      </w:r>
      <w:r>
        <w:rPr>
          <w:rFonts w:asciiTheme="majorBidi" w:hAnsiTheme="majorBidi" w:cstheme="majorBidi"/>
          <w:color w:val="4472C4" w:themeColor="accent5"/>
          <w:sz w:val="28"/>
          <w:szCs w:val="28"/>
          <w:vertAlign w:val="superscript"/>
        </w:rPr>
        <w:t>(19)</w:t>
      </w:r>
      <w:r>
        <w:rPr>
          <w:rFonts w:asciiTheme="majorBidi" w:hAnsiTheme="majorBidi" w:cstheme="majorBidi"/>
          <w:color w:val="FF0000"/>
          <w:sz w:val="28"/>
          <w:szCs w:val="28"/>
        </w:rPr>
        <w:t xml:space="preserve"> .</w:t>
      </w:r>
      <w:r w:rsidRPr="00720443">
        <w:rPr>
          <w:rFonts w:asciiTheme="majorBidi" w:hAnsiTheme="majorBidi" w:cstheme="majorBidi"/>
          <w:color w:val="000000"/>
          <w:sz w:val="28"/>
          <w:szCs w:val="28"/>
        </w:rPr>
        <w:t>Pediatricians then started to recognize prolonged and recurrent FS as medical emergencies requiring more medical attention and urgent interventions; otherwise, future neurodevelopmental outcomes might be jeopardized</w:t>
      </w:r>
      <w:r>
        <w:rPr>
          <w:rFonts w:asciiTheme="majorBidi" w:hAnsiTheme="majorBidi" w:cstheme="majorBidi"/>
          <w:color w:val="4472C4" w:themeColor="accent5"/>
          <w:sz w:val="28"/>
          <w:szCs w:val="28"/>
          <w:vertAlign w:val="superscript"/>
        </w:rPr>
        <w:t>(20)</w:t>
      </w:r>
      <w:r w:rsidRPr="006202A0">
        <w:rPr>
          <w:rFonts w:asciiTheme="majorBidi" w:hAnsiTheme="majorBidi" w:cstheme="majorBidi"/>
          <w:color w:val="FF0000"/>
          <w:sz w:val="28"/>
          <w:szCs w:val="28"/>
        </w:rPr>
        <w:t xml:space="preserve">. </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b/>
          <w:bCs/>
          <w:i/>
          <w:iCs/>
          <w:color w:val="000000" w:themeColor="text1"/>
          <w:sz w:val="28"/>
          <w:szCs w:val="28"/>
        </w:rPr>
      </w:pPr>
    </w:p>
    <w:p w:rsidR="00D65203" w:rsidRPr="00220CF5" w:rsidRDefault="00D65203" w:rsidP="00B63E5E">
      <w:pPr>
        <w:autoSpaceDE w:val="0"/>
        <w:autoSpaceDN w:val="0"/>
        <w:bidi w:val="0"/>
        <w:adjustRightInd w:val="0"/>
        <w:spacing w:after="0" w:line="360" w:lineRule="auto"/>
        <w:ind w:right="390"/>
        <w:jc w:val="both"/>
        <w:rPr>
          <w:rFonts w:asciiTheme="majorBidi" w:hAnsiTheme="majorBidi" w:cstheme="majorBidi"/>
          <w:b/>
          <w:bCs/>
          <w:i/>
          <w:iCs/>
          <w:color w:val="000000" w:themeColor="text1"/>
          <w:sz w:val="32"/>
          <w:szCs w:val="32"/>
        </w:rPr>
      </w:pPr>
      <w:r w:rsidRPr="00220CF5">
        <w:rPr>
          <w:rFonts w:asciiTheme="majorBidi" w:hAnsiTheme="majorBidi" w:cstheme="majorBidi"/>
          <w:b/>
          <w:bCs/>
          <w:i/>
          <w:iCs/>
          <w:color w:val="000000" w:themeColor="text1"/>
          <w:sz w:val="32"/>
          <w:szCs w:val="32"/>
        </w:rPr>
        <w:t xml:space="preserve">1.7. </w:t>
      </w:r>
      <w:r w:rsidRPr="006B609F">
        <w:rPr>
          <w:rFonts w:asciiTheme="majorBidi" w:hAnsiTheme="majorBidi" w:cstheme="majorBidi"/>
          <w:b/>
          <w:bCs/>
          <w:color w:val="000000" w:themeColor="text1"/>
          <w:sz w:val="32"/>
          <w:szCs w:val="32"/>
        </w:rPr>
        <w:t>Epidemiology</w:t>
      </w:r>
    </w:p>
    <w:p w:rsidR="00D65203" w:rsidRDefault="00D65203" w:rsidP="00B63E5E">
      <w:pPr>
        <w:autoSpaceDE w:val="0"/>
        <w:autoSpaceDN w:val="0"/>
        <w:bidi w:val="0"/>
        <w:adjustRightInd w:val="0"/>
        <w:spacing w:after="0" w:line="360" w:lineRule="auto"/>
        <w:ind w:right="390"/>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FS have a prevalence of 2%–5% in children in Western Europe and the United States, and the peak age of onset is 18 months</w:t>
      </w:r>
      <w:r w:rsidRPr="00720443">
        <w:rPr>
          <w:rFonts w:asciiTheme="majorBidi" w:hAnsiTheme="majorBidi" w:cstheme="majorBidi"/>
          <w:color w:val="000000"/>
          <w:sz w:val="28"/>
          <w:szCs w:val="28"/>
        </w:rPr>
        <w:t>,  90% of seizures occur during first 3 years of life, 4% before 6 months and 6% after age 3 years</w:t>
      </w:r>
      <w:r>
        <w:rPr>
          <w:rFonts w:asciiTheme="majorBidi" w:hAnsiTheme="majorBidi" w:cstheme="majorBidi"/>
          <w:color w:val="4472C4" w:themeColor="accent5"/>
          <w:sz w:val="28"/>
          <w:szCs w:val="28"/>
          <w:vertAlign w:val="superscript"/>
        </w:rPr>
        <w:t>(21)</w:t>
      </w:r>
      <w:r w:rsidRPr="00720443">
        <w:rPr>
          <w:rFonts w:asciiTheme="majorBidi" w:hAnsiTheme="majorBidi" w:cstheme="majorBidi"/>
          <w:color w:val="000000"/>
          <w:sz w:val="28"/>
          <w:szCs w:val="28"/>
        </w:rPr>
        <w:t>. Children aged 12–30 months represent 50% of all children with FS, while the proportion of children who experience a ﬁrst episode of FS after four years of age is low (6%–15%)</w:t>
      </w:r>
      <w:r>
        <w:rPr>
          <w:rFonts w:asciiTheme="majorBidi" w:hAnsiTheme="majorBidi" w:cstheme="majorBidi"/>
          <w:color w:val="4472C4" w:themeColor="accent5"/>
          <w:sz w:val="28"/>
          <w:szCs w:val="28"/>
          <w:vertAlign w:val="superscript"/>
        </w:rPr>
        <w:t>(22)</w:t>
      </w:r>
      <w:r w:rsidRPr="00720443">
        <w:rPr>
          <w:rFonts w:asciiTheme="majorBidi" w:hAnsiTheme="majorBidi" w:cstheme="majorBidi"/>
          <w:color w:val="000000"/>
          <w:sz w:val="28"/>
          <w:szCs w:val="28"/>
        </w:rPr>
        <w:t>Theincidence rate varies among other parts of the world,</w:t>
      </w:r>
      <w:r w:rsidRPr="00720443">
        <w:rPr>
          <w:rFonts w:asciiTheme="majorBidi" w:hAnsiTheme="majorBidi" w:cstheme="majorBidi"/>
          <w:sz w:val="28"/>
          <w:szCs w:val="28"/>
        </w:rPr>
        <w:t>and all ethnic groups may present with FS, but there is a higher prevalence in some ethnic groups, in particular Guamanians (14%), Japanese (6%–9%), and Indians (5%–10%)</w:t>
      </w:r>
      <w:r>
        <w:rPr>
          <w:rFonts w:asciiTheme="majorBidi" w:hAnsiTheme="majorBidi" w:cstheme="majorBidi"/>
          <w:color w:val="4472C4" w:themeColor="accent5"/>
          <w:sz w:val="28"/>
          <w:szCs w:val="28"/>
          <w:vertAlign w:val="superscript"/>
        </w:rPr>
        <w:t>(21,23)</w:t>
      </w:r>
      <w:r w:rsidRPr="00720443">
        <w:rPr>
          <w:rFonts w:asciiTheme="majorBidi" w:hAnsiTheme="majorBidi" w:cstheme="majorBidi"/>
          <w:sz w:val="28"/>
          <w:szCs w:val="28"/>
        </w:rPr>
        <w:t>.</w:t>
      </w:r>
    </w:p>
    <w:p w:rsidR="00D65203" w:rsidRPr="00913A96"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color w:val="000000" w:themeColor="text1"/>
          <w:sz w:val="28"/>
          <w:szCs w:val="28"/>
        </w:rPr>
        <w:t>FS are prevalent in up to 5% of children,with the overall incidence estimated to be 460/100,000 in the age group.The prevalence of febrile  seizures  between 3% and 8% in kids up to 7 years of age. febrile convulsion mostly simple, and at least one complicated feature was observed in approximately 35%of cases, including feature of focality(16.1%), multiple seizures (13.8%), prolonged period (</w:t>
      </w:r>
      <w:r w:rsidRPr="00720443">
        <w:rPr>
          <w:rFonts w:asciiTheme="majorBidi" w:hAnsiTheme="majorBidi" w:cstheme="majorBidi"/>
          <w:color w:val="000000" w:themeColor="text1"/>
          <w:sz w:val="28"/>
          <w:szCs w:val="28"/>
          <w:rtl/>
        </w:rPr>
        <w:t>&gt;</w:t>
      </w:r>
      <w:r w:rsidRPr="00720443">
        <w:rPr>
          <w:rFonts w:asciiTheme="majorBidi" w:hAnsiTheme="majorBidi" w:cstheme="majorBidi"/>
          <w:color w:val="000000" w:themeColor="text1"/>
          <w:sz w:val="28"/>
          <w:szCs w:val="28"/>
        </w:rPr>
        <w:t xml:space="preserve">15 minutes, 9.3%) and recurrent febrile convulsion within 24 hours (16.2%), 6.5% confirmed two complex feature, and 0.7% confirmed three complex feature .  </w:t>
      </w:r>
      <w:r w:rsidRPr="00720443">
        <w:rPr>
          <w:rFonts w:asciiTheme="majorBidi" w:hAnsiTheme="majorBidi" w:cstheme="majorBidi"/>
          <w:sz w:val="28"/>
          <w:szCs w:val="28"/>
        </w:rPr>
        <w:t xml:space="preserve">Prevalence and incidence rates of FSs may be higher in regions of Asia and Africa, but </w:t>
      </w:r>
      <w:r w:rsidRPr="00720443">
        <w:rPr>
          <w:rFonts w:asciiTheme="majorBidi" w:hAnsiTheme="majorBidi" w:cstheme="majorBidi"/>
          <w:color w:val="000000" w:themeColor="text1"/>
          <w:sz w:val="28"/>
          <w:szCs w:val="28"/>
        </w:rPr>
        <w:t>epidemiological</w:t>
      </w:r>
      <w:r w:rsidRPr="00720443">
        <w:rPr>
          <w:rFonts w:asciiTheme="majorBidi" w:hAnsiTheme="majorBidi" w:cstheme="majorBidi"/>
          <w:sz w:val="28"/>
          <w:szCs w:val="28"/>
        </w:rPr>
        <w:t xml:space="preserve"> studies of low-income countries are scarce. Complex FSs have been reported to be more frequent in children in sub-Saharan Africa </w:t>
      </w:r>
      <w:r>
        <w:rPr>
          <w:rFonts w:asciiTheme="majorBidi" w:hAnsiTheme="majorBidi" w:cstheme="majorBidi"/>
          <w:color w:val="4472C4" w:themeColor="accent5"/>
          <w:sz w:val="28"/>
          <w:szCs w:val="28"/>
          <w:vertAlign w:val="superscript"/>
        </w:rPr>
        <w:t>(11)</w:t>
      </w:r>
      <w:r w:rsidRPr="00720443">
        <w:rPr>
          <w:rFonts w:asciiTheme="majorBidi" w:hAnsiTheme="majorBidi" w:cstheme="majorBidi"/>
          <w:color w:val="000000"/>
          <w:sz w:val="28"/>
          <w:szCs w:val="28"/>
        </w:rPr>
        <w:t>.</w:t>
      </w:r>
      <w:r w:rsidRPr="00720443">
        <w:rPr>
          <w:rFonts w:asciiTheme="majorBidi" w:eastAsia="Times New Roman" w:hAnsiTheme="majorBidi" w:cstheme="majorBidi"/>
          <w:sz w:val="28"/>
          <w:szCs w:val="28"/>
        </w:rPr>
        <w:t>The</w:t>
      </w:r>
      <w:r w:rsidRPr="00720443">
        <w:rPr>
          <w:rFonts w:asciiTheme="majorBidi" w:hAnsiTheme="majorBidi" w:cstheme="majorBidi"/>
          <w:color w:val="000000"/>
          <w:sz w:val="28"/>
          <w:szCs w:val="28"/>
        </w:rPr>
        <w:t xml:space="preserve"> most prevalent age for affected children are 10 to 18 months and in 75%,it occurs in children younger than 3 years old</w:t>
      </w:r>
      <w:r>
        <w:rPr>
          <w:rFonts w:asciiTheme="majorBidi" w:hAnsiTheme="majorBidi" w:cstheme="majorBidi"/>
          <w:color w:val="4472C4" w:themeColor="accent5"/>
          <w:sz w:val="28"/>
          <w:szCs w:val="28"/>
          <w:vertAlign w:val="superscript"/>
        </w:rPr>
        <w:t xml:space="preserve">(24) </w:t>
      </w:r>
      <w:r>
        <w:rPr>
          <w:rFonts w:asciiTheme="majorBidi" w:hAnsiTheme="majorBidi" w:cstheme="majorBidi"/>
          <w:color w:val="000000"/>
          <w:sz w:val="28"/>
          <w:szCs w:val="28"/>
        </w:rPr>
        <w:t>.</w:t>
      </w:r>
      <w:r w:rsidRPr="00720443">
        <w:rPr>
          <w:rFonts w:asciiTheme="majorBidi" w:hAnsiTheme="majorBidi" w:cstheme="majorBidi"/>
          <w:color w:val="000000"/>
          <w:sz w:val="28"/>
          <w:szCs w:val="28"/>
        </w:rPr>
        <w:t xml:space="preserve">Males bear consistently arisen as having a greater frequency of F.S (male to female ratio, 1.1:1 to 2:1). However  Partial study show no significant  gender difference. Febrile status epilepticus, that is, seizures that last more  than 30 minutes, represent only  5% of FS </w:t>
      </w:r>
      <w:r>
        <w:rPr>
          <w:rFonts w:asciiTheme="majorBidi" w:hAnsiTheme="majorBidi" w:cstheme="majorBidi"/>
          <w:color w:val="4472C4" w:themeColor="accent5"/>
          <w:sz w:val="28"/>
          <w:szCs w:val="28"/>
          <w:vertAlign w:val="superscript"/>
        </w:rPr>
        <w:t>(25)</w:t>
      </w:r>
      <w:r w:rsidRPr="00781108">
        <w:rPr>
          <w:rFonts w:asciiTheme="majorBidi" w:hAnsiTheme="majorBidi" w:cstheme="majorBidi"/>
          <w:color w:val="000000"/>
          <w:sz w:val="28"/>
          <w:szCs w:val="28"/>
        </w:rPr>
        <w:t xml:space="preserve">. </w:t>
      </w:r>
      <w:r w:rsidRPr="00720443">
        <w:rPr>
          <w:rFonts w:asciiTheme="majorBidi" w:hAnsiTheme="majorBidi" w:cstheme="majorBidi"/>
          <w:color w:val="000000"/>
          <w:sz w:val="28"/>
          <w:szCs w:val="28"/>
        </w:rPr>
        <w:t xml:space="preserve"> .</w:t>
      </w:r>
      <w:r w:rsidRPr="00720443">
        <w:rPr>
          <w:rFonts w:asciiTheme="majorBidi" w:hAnsiTheme="majorBidi" w:cstheme="majorBidi"/>
          <w:color w:val="000000" w:themeColor="text1"/>
          <w:sz w:val="28"/>
          <w:szCs w:val="28"/>
        </w:rPr>
        <w:t>Different in prevalence relates to change of case definitions, ascertainment methods, geographical , and cultural factors</w:t>
      </w:r>
      <w:r>
        <w:rPr>
          <w:rFonts w:asciiTheme="majorBidi" w:hAnsiTheme="majorBidi" w:cstheme="majorBidi"/>
          <w:color w:val="4472C4" w:themeColor="accent5"/>
          <w:sz w:val="28"/>
          <w:szCs w:val="28"/>
          <w:vertAlign w:val="superscript"/>
        </w:rPr>
        <w:t>(26)</w:t>
      </w:r>
      <w:r w:rsidRPr="00720443">
        <w:rPr>
          <w:rFonts w:asciiTheme="majorBidi" w:hAnsiTheme="majorBidi" w:cstheme="majorBidi"/>
          <w:color w:val="000000" w:themeColor="text1"/>
          <w:sz w:val="28"/>
          <w:szCs w:val="28"/>
        </w:rPr>
        <w:t>.  about one third of kids will developed recurrent convulsions if have first febrile seizure before</w:t>
      </w:r>
      <w:r>
        <w:rPr>
          <w:rFonts w:asciiTheme="majorBidi" w:hAnsiTheme="majorBidi" w:cstheme="majorBidi"/>
          <w:color w:val="4472C4" w:themeColor="accent5"/>
          <w:sz w:val="28"/>
          <w:szCs w:val="28"/>
          <w:vertAlign w:val="superscript"/>
        </w:rPr>
        <w:t xml:space="preserve">(27) </w:t>
      </w:r>
      <w:r>
        <w:rPr>
          <w:rFonts w:asciiTheme="majorBidi" w:hAnsiTheme="majorBidi" w:cstheme="majorBidi"/>
          <w:color w:val="FF0000"/>
          <w:sz w:val="28"/>
          <w:szCs w:val="28"/>
        </w:rPr>
        <w:t xml:space="preserve"> .</w:t>
      </w:r>
      <w:r w:rsidRPr="00720443">
        <w:rPr>
          <w:rFonts w:asciiTheme="majorBidi" w:hAnsiTheme="majorBidi" w:cstheme="majorBidi"/>
          <w:color w:val="000000" w:themeColor="text1"/>
          <w:sz w:val="28"/>
          <w:szCs w:val="28"/>
        </w:rPr>
        <w:t>Therefore considering the importance of prevalence, early diagnosis and treatment   of febrile seizures in children, reducing the costs of hospitalization and treatment</w:t>
      </w:r>
      <w:r>
        <w:rPr>
          <w:rFonts w:asciiTheme="majorBidi" w:hAnsiTheme="majorBidi" w:cstheme="majorBidi"/>
          <w:color w:val="4472C4" w:themeColor="accent5"/>
          <w:sz w:val="28"/>
          <w:szCs w:val="28"/>
          <w:vertAlign w:val="superscript"/>
        </w:rPr>
        <w:t>(28) .</w:t>
      </w: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b/>
          <w:bCs/>
          <w:color w:val="000000"/>
          <w:sz w:val="28"/>
          <w:szCs w:val="28"/>
        </w:rPr>
      </w:pP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color w:val="000000"/>
          <w:sz w:val="28"/>
          <w:szCs w:val="28"/>
        </w:rPr>
      </w:pPr>
    </w:p>
    <w:p w:rsidR="00D65203" w:rsidRPr="00BF486A" w:rsidRDefault="00D65203" w:rsidP="00D65203">
      <w:pPr>
        <w:tabs>
          <w:tab w:val="left" w:pos="2863"/>
        </w:tabs>
        <w:autoSpaceDE w:val="0"/>
        <w:autoSpaceDN w:val="0"/>
        <w:adjustRightInd w:val="0"/>
        <w:spacing w:after="0" w:line="360" w:lineRule="auto"/>
        <w:ind w:right="390"/>
        <w:jc w:val="right"/>
        <w:rPr>
          <w:rFonts w:asciiTheme="majorBidi" w:hAnsiTheme="majorBidi" w:cstheme="majorBidi"/>
          <w:b/>
          <w:bCs/>
          <w:i/>
          <w:iCs/>
          <w:color w:val="000000"/>
          <w:sz w:val="32"/>
          <w:szCs w:val="32"/>
        </w:rPr>
      </w:pPr>
      <w:r w:rsidRPr="00BF486A">
        <w:rPr>
          <w:rFonts w:asciiTheme="majorBidi" w:hAnsiTheme="majorBidi" w:cstheme="majorBidi"/>
          <w:b/>
          <w:bCs/>
          <w:i/>
          <w:iCs/>
          <w:color w:val="000000"/>
          <w:sz w:val="32"/>
          <w:szCs w:val="32"/>
        </w:rPr>
        <w:t xml:space="preserve">1.8. </w:t>
      </w:r>
      <w:r w:rsidRPr="006B609F">
        <w:rPr>
          <w:rFonts w:asciiTheme="majorBidi" w:hAnsiTheme="majorBidi" w:cstheme="majorBidi"/>
          <w:b/>
          <w:bCs/>
          <w:color w:val="000000"/>
          <w:sz w:val="32"/>
          <w:szCs w:val="32"/>
        </w:rPr>
        <w:t>Etiology and Pathophysiology</w:t>
      </w:r>
      <w:r w:rsidRPr="00BF486A">
        <w:rPr>
          <w:rFonts w:asciiTheme="majorBidi" w:hAnsiTheme="majorBidi" w:cstheme="majorBidi"/>
          <w:b/>
          <w:bCs/>
          <w:i/>
          <w:iCs/>
          <w:color w:val="000000"/>
          <w:sz w:val="32"/>
          <w:szCs w:val="32"/>
        </w:rPr>
        <w:t xml:space="preserve"> </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Febrile seizures tend to occur in families, although the exact mode of inheritance is not known, children who have febrile seizure more often tend to have a history of febrile convulsions in close relatives</w:t>
      </w:r>
      <w:r>
        <w:rPr>
          <w:rFonts w:asciiTheme="majorBidi" w:hAnsiTheme="majorBidi" w:cstheme="majorBidi"/>
          <w:color w:val="4472C4" w:themeColor="accent5"/>
          <w:sz w:val="28"/>
          <w:szCs w:val="28"/>
          <w:vertAlign w:val="superscript"/>
        </w:rPr>
        <w:t>(3)</w:t>
      </w:r>
      <w:r>
        <w:rPr>
          <w:rFonts w:asciiTheme="majorBidi" w:hAnsiTheme="majorBidi" w:cstheme="majorBidi"/>
          <w:color w:val="000000"/>
          <w:sz w:val="28"/>
          <w:szCs w:val="28"/>
        </w:rPr>
        <w:t>.</w:t>
      </w:r>
      <w:r w:rsidRPr="00720443">
        <w:rPr>
          <w:rFonts w:asciiTheme="majorBidi" w:hAnsiTheme="majorBidi" w:cstheme="majorBidi"/>
          <w:color w:val="000000"/>
          <w:sz w:val="28"/>
          <w:szCs w:val="28"/>
        </w:rPr>
        <w:t xml:space="preserve"> It has long been recognized that there is a significant genetic component for susceptibility to this type of seizure. In the past, the most prevalent theory attributed a direct effect of hyperthermia on compensatory hyperventilation. This was assumed to cause mild brain alkalosis, resulting in increased neuronal excitability and the subsequent development of clinical seizures</w:t>
      </w:r>
      <w:r>
        <w:rPr>
          <w:rFonts w:asciiTheme="majorBidi" w:hAnsiTheme="majorBidi" w:cstheme="majorBidi"/>
          <w:color w:val="4472C4" w:themeColor="accent5"/>
          <w:sz w:val="28"/>
          <w:szCs w:val="28"/>
          <w:vertAlign w:val="superscript"/>
        </w:rPr>
        <w:t>(29)</w:t>
      </w:r>
      <w:r>
        <w:rPr>
          <w:rFonts w:asciiTheme="majorBidi" w:hAnsiTheme="majorBidi" w:cstheme="majorBidi"/>
          <w:color w:val="FF0000"/>
          <w:sz w:val="28"/>
          <w:szCs w:val="28"/>
        </w:rPr>
        <w:t>.</w:t>
      </w:r>
    </w:p>
    <w:p w:rsidR="00D65203" w:rsidRPr="00720443" w:rsidRDefault="00D65203" w:rsidP="00B63E5E">
      <w:pPr>
        <w:tabs>
          <w:tab w:val="left" w:pos="2863"/>
        </w:tabs>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This theory, however, has not explained why some children are more prone to develop such phenomena than others</w:t>
      </w:r>
      <w:r>
        <w:rPr>
          <w:rFonts w:asciiTheme="majorBidi" w:hAnsiTheme="majorBidi" w:cstheme="majorBidi"/>
          <w:color w:val="4472C4" w:themeColor="accent5"/>
          <w:sz w:val="28"/>
          <w:szCs w:val="28"/>
          <w:vertAlign w:val="superscript"/>
        </w:rPr>
        <w:t>(30)</w:t>
      </w:r>
      <w:r w:rsidRPr="00720443">
        <w:rPr>
          <w:rFonts w:asciiTheme="majorBidi" w:hAnsiTheme="majorBidi" w:cstheme="majorBidi"/>
          <w:color w:val="000000"/>
          <w:sz w:val="28"/>
          <w:szCs w:val="28"/>
        </w:rPr>
        <w:t>.</w:t>
      </w:r>
    </w:p>
    <w:p w:rsidR="00D65203" w:rsidRPr="008C1A65" w:rsidRDefault="00D65203" w:rsidP="00B63E5E">
      <w:pPr>
        <w:tabs>
          <w:tab w:val="left" w:pos="2863"/>
        </w:tabs>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color w:val="000000"/>
          <w:sz w:val="28"/>
          <w:szCs w:val="28"/>
        </w:rPr>
        <w:t>The exact role of fever in the etiology of febrile convulsion is not clear but there is a positive family history in 7-31% of cases</w:t>
      </w:r>
      <w:r>
        <w:rPr>
          <w:rFonts w:asciiTheme="majorBidi" w:hAnsiTheme="majorBidi" w:cstheme="majorBidi"/>
          <w:color w:val="4472C4" w:themeColor="accent5"/>
          <w:sz w:val="28"/>
          <w:szCs w:val="28"/>
          <w:vertAlign w:val="superscript"/>
        </w:rPr>
        <w:t>(3)</w:t>
      </w:r>
      <w:r w:rsidRPr="00720443">
        <w:rPr>
          <w:rFonts w:asciiTheme="majorBidi" w:hAnsiTheme="majorBidi" w:cstheme="majorBidi"/>
          <w:color w:val="000000"/>
          <w:sz w:val="28"/>
          <w:szCs w:val="28"/>
        </w:rPr>
        <w:t>.The definitive degree of fever is uncertain. In one series it was shown that at the time of convulsions, 75% of patients had a temperature over 39oC. Viruses are the most common cause of illnesses in children admitted to the Hospital with a first febrile seizure</w:t>
      </w:r>
      <w:r>
        <w:rPr>
          <w:rFonts w:asciiTheme="majorBidi" w:hAnsiTheme="majorBidi" w:cstheme="majorBidi"/>
          <w:color w:val="4472C4" w:themeColor="accent5"/>
          <w:sz w:val="28"/>
          <w:szCs w:val="28"/>
          <w:vertAlign w:val="superscript"/>
        </w:rPr>
        <w:t>(31)</w:t>
      </w:r>
      <w:r w:rsidRPr="00720443">
        <w:rPr>
          <w:rFonts w:asciiTheme="majorBidi" w:hAnsiTheme="majorBidi" w:cstheme="majorBidi"/>
          <w:color w:val="000000"/>
          <w:sz w:val="28"/>
          <w:szCs w:val="28"/>
        </w:rPr>
        <w:t>. Seizuresthat occur after immunizations are likely to be febrile, occurring in response to temperature elevation, particularly those occurring within 48 hours of DPT and 7 to 10 day after measles immunization</w:t>
      </w:r>
      <w:r>
        <w:rPr>
          <w:rFonts w:asciiTheme="majorBidi" w:hAnsiTheme="majorBidi" w:cstheme="majorBidi"/>
          <w:color w:val="4472C4" w:themeColor="accent5"/>
          <w:sz w:val="28"/>
          <w:szCs w:val="28"/>
          <w:vertAlign w:val="superscript"/>
        </w:rPr>
        <w:t>(32)</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28"/>
          <w:szCs w:val="28"/>
        </w:rPr>
      </w:pPr>
    </w:p>
    <w:p w:rsidR="00D65203" w:rsidRPr="00BF486A" w:rsidRDefault="00D65203" w:rsidP="00B63E5E">
      <w:pPr>
        <w:autoSpaceDE w:val="0"/>
        <w:autoSpaceDN w:val="0"/>
        <w:bidi w:val="0"/>
        <w:adjustRightInd w:val="0"/>
        <w:spacing w:after="0" w:line="360" w:lineRule="auto"/>
        <w:ind w:left="248" w:right="390"/>
        <w:jc w:val="both"/>
        <w:rPr>
          <w:rFonts w:asciiTheme="majorBidi" w:hAnsiTheme="majorBidi" w:cstheme="majorBidi"/>
          <w:b/>
          <w:bCs/>
          <w:i/>
          <w:iCs/>
          <w:color w:val="000000"/>
          <w:sz w:val="32"/>
          <w:szCs w:val="32"/>
        </w:rPr>
      </w:pPr>
      <w:r w:rsidRPr="00BF486A">
        <w:rPr>
          <w:rFonts w:asciiTheme="majorBidi" w:hAnsiTheme="majorBidi" w:cstheme="majorBidi"/>
          <w:b/>
          <w:bCs/>
          <w:i/>
          <w:iCs/>
          <w:color w:val="000000"/>
          <w:sz w:val="32"/>
          <w:szCs w:val="32"/>
        </w:rPr>
        <w:t xml:space="preserve">1.8.1. </w:t>
      </w:r>
      <w:r w:rsidRPr="006B609F">
        <w:rPr>
          <w:rFonts w:asciiTheme="majorBidi" w:hAnsiTheme="majorBidi" w:cstheme="majorBidi"/>
          <w:b/>
          <w:bCs/>
          <w:color w:val="000000"/>
          <w:sz w:val="32"/>
          <w:szCs w:val="32"/>
        </w:rPr>
        <w:t>Genetic factor</w:t>
      </w:r>
    </w:p>
    <w:p w:rsidR="00D65203" w:rsidRPr="008C1A65"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color w:val="000000"/>
          <w:sz w:val="28"/>
          <w:szCs w:val="28"/>
        </w:rPr>
        <w:t>It seems clear that febrile convulsions make up an extremely heterogeneous group for which there is no single mode of inheritance</w:t>
      </w:r>
      <w:r>
        <w:rPr>
          <w:rFonts w:asciiTheme="majorBidi" w:hAnsiTheme="majorBidi" w:cstheme="majorBidi"/>
          <w:color w:val="4472C4" w:themeColor="accent5"/>
          <w:sz w:val="28"/>
          <w:szCs w:val="28"/>
          <w:vertAlign w:val="superscript"/>
        </w:rPr>
        <w:t>(33)</w:t>
      </w:r>
      <w:r>
        <w:rPr>
          <w:rFonts w:asciiTheme="majorBidi" w:hAnsiTheme="majorBidi" w:cstheme="majorBidi"/>
          <w:color w:val="000000"/>
          <w:sz w:val="28"/>
          <w:szCs w:val="28"/>
        </w:rPr>
        <w:t xml:space="preserve"> .</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Causative genes have not been identified in most patients with febrile convulsions;</w:t>
      </w:r>
    </w:p>
    <w:p w:rsidR="00D65203" w:rsidRPr="004319E3"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color w:val="000000"/>
          <w:sz w:val="28"/>
          <w:szCs w:val="28"/>
        </w:rPr>
        <w:t>Mutations in the voltage-gated sodium channel alpha-1, alpha-2 and beta-1 subunit genes (SCN1A, SCN2A and SCN1B) and the GABA(A)receptor gamma-2 subunit gene (GABRG2) have been identified in families with generalized epilepsy with febrile seizures plus’ (GEFS</w:t>
      </w:r>
      <w:r w:rsidRPr="00AE305F">
        <w:rPr>
          <w:rFonts w:asciiTheme="majorBidi" w:hAnsiTheme="majorBidi" w:cstheme="majorBidi"/>
          <w:color w:val="4472C4" w:themeColor="accent5"/>
          <w:sz w:val="28"/>
          <w:szCs w:val="28"/>
        </w:rPr>
        <w:t>+)</w:t>
      </w:r>
      <w:r w:rsidRPr="00AE305F">
        <w:rPr>
          <w:rFonts w:asciiTheme="majorBidi" w:hAnsiTheme="majorBidi" w:cstheme="majorBidi"/>
          <w:color w:val="4472C4" w:themeColor="accent5"/>
          <w:sz w:val="28"/>
          <w:szCs w:val="28"/>
          <w:vertAlign w:val="superscript"/>
        </w:rPr>
        <w:t>(34)</w:t>
      </w:r>
      <w:r w:rsidRPr="00720443">
        <w:rPr>
          <w:rFonts w:asciiTheme="majorBidi" w:hAnsiTheme="majorBidi" w:cstheme="majorBidi"/>
          <w:color w:val="000000"/>
          <w:sz w:val="28"/>
          <w:szCs w:val="28"/>
        </w:rPr>
        <w:t>Patients with GEFS+ can have febrile seizures followed by afebrile (often generalized) seizures</w:t>
      </w:r>
      <w:r>
        <w:rPr>
          <w:rFonts w:asciiTheme="majorBidi" w:hAnsiTheme="majorBidi" w:cstheme="majorBidi"/>
          <w:color w:val="4472C4" w:themeColor="accent5"/>
          <w:sz w:val="28"/>
          <w:szCs w:val="28"/>
          <w:vertAlign w:val="superscript"/>
        </w:rPr>
        <w:t>(35)</w:t>
      </w:r>
    </w:p>
    <w:p w:rsidR="00D65203" w:rsidRPr="004319E3"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color w:val="000000"/>
          <w:sz w:val="28"/>
          <w:szCs w:val="28"/>
        </w:rPr>
        <w:t>Currently we know that there is a large role of genetic susceptibility based on a large group of gene variants. This genetic makeup has likely resulted in neuro developmental vulnerability, with alterations in sodium channel expression, hypothalamic dysregulation, and both cortical and hippocampal excitability</w:t>
      </w:r>
      <w:r>
        <w:rPr>
          <w:rFonts w:asciiTheme="majorBidi" w:hAnsiTheme="majorBidi" w:cstheme="majorBidi"/>
          <w:color w:val="4472C4" w:themeColor="accent5"/>
          <w:sz w:val="28"/>
          <w:szCs w:val="28"/>
          <w:vertAlign w:val="superscript"/>
        </w:rPr>
        <w:t>(30)</w:t>
      </w:r>
      <w:r w:rsidRPr="00720443">
        <w:rPr>
          <w:rFonts w:asciiTheme="majorBidi" w:hAnsiTheme="majorBidi" w:cstheme="majorBidi"/>
          <w:color w:val="000000"/>
          <w:sz w:val="28"/>
          <w:szCs w:val="28"/>
        </w:rPr>
        <w:t xml:space="preserve">. </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28"/>
          <w:szCs w:val="28"/>
        </w:rPr>
      </w:pPr>
    </w:p>
    <w:p w:rsidR="00D65203" w:rsidRPr="006B609F"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32"/>
          <w:szCs w:val="32"/>
        </w:rPr>
      </w:pPr>
      <w:r w:rsidRPr="00BF486A">
        <w:rPr>
          <w:rFonts w:asciiTheme="majorBidi" w:hAnsiTheme="majorBidi" w:cstheme="majorBidi"/>
          <w:b/>
          <w:bCs/>
          <w:i/>
          <w:iCs/>
          <w:color w:val="000000"/>
          <w:sz w:val="32"/>
          <w:szCs w:val="32"/>
        </w:rPr>
        <w:t xml:space="preserve">1.8.2. </w:t>
      </w:r>
      <w:r w:rsidRPr="006B609F">
        <w:rPr>
          <w:rFonts w:asciiTheme="majorBidi" w:hAnsiTheme="majorBidi" w:cstheme="majorBidi"/>
          <w:b/>
          <w:bCs/>
          <w:color w:val="000000"/>
          <w:sz w:val="32"/>
          <w:szCs w:val="32"/>
        </w:rPr>
        <w:t>Prenatal factors</w:t>
      </w:r>
    </w:p>
    <w:p w:rsidR="00D65203" w:rsidRPr="00E31607" w:rsidRDefault="00D65203" w:rsidP="00B63E5E">
      <w:pPr>
        <w:autoSpaceDE w:val="0"/>
        <w:autoSpaceDN w:val="0"/>
        <w:bidi w:val="0"/>
        <w:adjustRightInd w:val="0"/>
        <w:spacing w:after="0" w:line="360" w:lineRule="auto"/>
        <w:ind w:right="390"/>
        <w:jc w:val="both"/>
        <w:rPr>
          <w:rFonts w:asciiTheme="majorBidi" w:hAnsiTheme="majorBidi" w:cstheme="majorBidi"/>
          <w:color w:val="C00000"/>
          <w:sz w:val="28"/>
          <w:szCs w:val="28"/>
        </w:rPr>
      </w:pPr>
      <w:r w:rsidRPr="00720443">
        <w:rPr>
          <w:rFonts w:asciiTheme="majorBidi" w:hAnsiTheme="majorBidi" w:cstheme="majorBidi"/>
          <w:color w:val="000000"/>
          <w:sz w:val="28"/>
          <w:szCs w:val="28"/>
        </w:rPr>
        <w:t>Maternal ill-health, parental sub-fertility</w:t>
      </w:r>
      <w:r>
        <w:rPr>
          <w:rFonts w:asciiTheme="majorBidi" w:hAnsiTheme="majorBidi" w:cstheme="majorBidi"/>
          <w:color w:val="4472C4" w:themeColor="accent5"/>
          <w:sz w:val="28"/>
          <w:szCs w:val="28"/>
          <w:vertAlign w:val="superscript"/>
        </w:rPr>
        <w:t>(36)</w:t>
      </w:r>
      <w:r w:rsidRPr="00720443">
        <w:rPr>
          <w:rFonts w:asciiTheme="majorBidi" w:hAnsiTheme="majorBidi" w:cstheme="majorBidi"/>
          <w:color w:val="000000"/>
          <w:sz w:val="28"/>
          <w:szCs w:val="28"/>
        </w:rPr>
        <w:t>, prenatal maternal cigarette smoking</w:t>
      </w:r>
      <w:r>
        <w:rPr>
          <w:rFonts w:asciiTheme="majorBidi" w:hAnsiTheme="majorBidi" w:cstheme="majorBidi"/>
          <w:color w:val="4472C4" w:themeColor="accent5"/>
          <w:sz w:val="28"/>
          <w:szCs w:val="28"/>
          <w:vertAlign w:val="superscript"/>
        </w:rPr>
        <w:t>(37)</w:t>
      </w:r>
      <w:r w:rsidRPr="004319E3">
        <w:rPr>
          <w:rFonts w:asciiTheme="majorBidi" w:hAnsiTheme="majorBidi" w:cstheme="majorBidi"/>
          <w:color w:val="000000"/>
          <w:sz w:val="28"/>
          <w:szCs w:val="28"/>
        </w:rPr>
        <w:t xml:space="preserve">. </w:t>
      </w:r>
      <w:r w:rsidRPr="00720443">
        <w:rPr>
          <w:rFonts w:asciiTheme="majorBidi" w:hAnsiTheme="majorBidi" w:cstheme="majorBidi"/>
          <w:color w:val="000000"/>
          <w:sz w:val="28"/>
          <w:szCs w:val="28"/>
        </w:rPr>
        <w:t>and alcohol intake have been associated with the occurrence of febrile convulsions in the offspring. However, population-based studies do not find much evidence that social and maternal factors are significant</w:t>
      </w:r>
      <w:r>
        <w:rPr>
          <w:rFonts w:asciiTheme="majorBidi" w:hAnsiTheme="majorBidi" w:cstheme="majorBidi"/>
          <w:color w:val="4472C4" w:themeColor="accent5"/>
          <w:sz w:val="28"/>
          <w:szCs w:val="28"/>
          <w:vertAlign w:val="superscript"/>
        </w:rPr>
        <w:t>(37,38,39)</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28"/>
          <w:szCs w:val="28"/>
        </w:rPr>
      </w:pPr>
    </w:p>
    <w:p w:rsidR="00D65203" w:rsidRPr="00BF486A" w:rsidRDefault="00D65203" w:rsidP="00B63E5E">
      <w:pPr>
        <w:autoSpaceDE w:val="0"/>
        <w:autoSpaceDN w:val="0"/>
        <w:bidi w:val="0"/>
        <w:adjustRightInd w:val="0"/>
        <w:spacing w:after="0" w:line="360" w:lineRule="auto"/>
        <w:ind w:right="390"/>
        <w:jc w:val="both"/>
        <w:rPr>
          <w:rFonts w:asciiTheme="majorBidi" w:hAnsiTheme="majorBidi" w:cstheme="majorBidi"/>
          <w:b/>
          <w:bCs/>
          <w:i/>
          <w:iCs/>
          <w:color w:val="000000"/>
          <w:sz w:val="32"/>
          <w:szCs w:val="32"/>
        </w:rPr>
      </w:pPr>
      <w:r w:rsidRPr="00BF486A">
        <w:rPr>
          <w:rFonts w:asciiTheme="majorBidi" w:hAnsiTheme="majorBidi" w:cstheme="majorBidi"/>
          <w:b/>
          <w:bCs/>
          <w:i/>
          <w:iCs/>
          <w:color w:val="000000"/>
          <w:sz w:val="32"/>
          <w:szCs w:val="32"/>
        </w:rPr>
        <w:t xml:space="preserve">1.8.3. </w:t>
      </w:r>
      <w:r w:rsidRPr="006B609F">
        <w:rPr>
          <w:rFonts w:asciiTheme="majorBidi" w:hAnsiTheme="majorBidi" w:cstheme="majorBidi"/>
          <w:b/>
          <w:bCs/>
          <w:color w:val="000000"/>
          <w:sz w:val="32"/>
          <w:szCs w:val="32"/>
        </w:rPr>
        <w:t>Perinatal factors</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A hospital-based series suggested that an abnormal pregnancy or birth history predisposes to febrile convulsions in general and complicated initial febrile convulsions in particular</w:t>
      </w:r>
      <w:r>
        <w:rPr>
          <w:rFonts w:asciiTheme="majorBidi" w:hAnsiTheme="majorBidi" w:cstheme="majorBidi"/>
          <w:color w:val="4472C4" w:themeColor="accent5"/>
          <w:sz w:val="28"/>
          <w:szCs w:val="28"/>
          <w:vertAlign w:val="superscript"/>
        </w:rPr>
        <w:t>(79)</w:t>
      </w:r>
      <w:r w:rsidRPr="00720443">
        <w:rPr>
          <w:rFonts w:asciiTheme="majorBidi" w:hAnsiTheme="majorBidi" w:cstheme="majorBidi"/>
          <w:color w:val="000000"/>
          <w:sz w:val="28"/>
          <w:szCs w:val="28"/>
        </w:rPr>
        <w:t>.The height or duration of the fever may be important but there are problems in evaluating the temperature recordings because febrile convulsions usually occur randomly at home. Viral infections commonly cause the fever that is associated with febrile convulsions. Synthesis of immunoglobulin in the CSF of children with febrile convulsions has been demonstrated suggesting that encephalitis may sometimes occur and not be recognized</w:t>
      </w:r>
      <w:r>
        <w:rPr>
          <w:rFonts w:asciiTheme="majorBidi" w:hAnsiTheme="majorBidi" w:cstheme="majorBidi"/>
          <w:color w:val="4472C4" w:themeColor="accent5"/>
          <w:sz w:val="28"/>
          <w:szCs w:val="28"/>
          <w:vertAlign w:val="superscript"/>
        </w:rPr>
        <w:t>(36)</w:t>
      </w:r>
      <w:r>
        <w:rPr>
          <w:rFonts w:asciiTheme="majorBidi" w:hAnsiTheme="majorBidi" w:cstheme="majorBidi"/>
          <w:color w:val="FF0000"/>
          <w:sz w:val="28"/>
          <w:szCs w:val="28"/>
        </w:rPr>
        <w:t>.</w:t>
      </w:r>
      <w:r w:rsidRPr="00720443">
        <w:rPr>
          <w:rFonts w:asciiTheme="majorBidi" w:hAnsiTheme="majorBidi" w:cstheme="majorBidi"/>
          <w:color w:val="000000"/>
          <w:sz w:val="28"/>
          <w:szCs w:val="28"/>
        </w:rPr>
        <w:t>There is evidence that human herpes virus-6 (HHV-6) is linked with exanthema subitum, a condition that is frequently complicated by febrile convulsions</w:t>
      </w:r>
      <w:r>
        <w:rPr>
          <w:rFonts w:asciiTheme="majorBidi" w:hAnsiTheme="majorBidi" w:cstheme="majorBidi"/>
          <w:color w:val="4472C4" w:themeColor="accent5"/>
          <w:sz w:val="28"/>
          <w:szCs w:val="28"/>
          <w:vertAlign w:val="superscript"/>
        </w:rPr>
        <w:t>(40)</w:t>
      </w:r>
      <w:r>
        <w:rPr>
          <w:rFonts w:asciiTheme="majorBidi" w:hAnsiTheme="majorBidi" w:cstheme="majorBidi"/>
          <w:color w:val="FF0000"/>
          <w:sz w:val="28"/>
          <w:szCs w:val="28"/>
        </w:rPr>
        <w:t>.</w:t>
      </w:r>
      <w:r w:rsidRPr="00720443">
        <w:rPr>
          <w:rFonts w:asciiTheme="majorBidi" w:hAnsiTheme="majorBidi" w:cstheme="majorBidi"/>
          <w:color w:val="000000"/>
          <w:sz w:val="28"/>
          <w:szCs w:val="28"/>
        </w:rPr>
        <w:t xml:space="preserve">More recent work suggests that acute HHV infection is a frequent cause of febrile convulsions in young children that do not have the signs of </w:t>
      </w:r>
      <w:r>
        <w:rPr>
          <w:rFonts w:asciiTheme="majorBidi" w:hAnsiTheme="majorBidi" w:cstheme="majorBidi"/>
          <w:color w:val="000000"/>
          <w:sz w:val="28"/>
          <w:szCs w:val="28"/>
        </w:rPr>
        <w:t xml:space="preserve">exanthema </w:t>
      </w:r>
      <w:r w:rsidRPr="00720443">
        <w:rPr>
          <w:rFonts w:asciiTheme="majorBidi" w:hAnsiTheme="majorBidi" w:cstheme="majorBidi"/>
          <w:color w:val="000000"/>
          <w:sz w:val="28"/>
          <w:szCs w:val="28"/>
        </w:rPr>
        <w:t>subitum</w:t>
      </w:r>
      <w:r>
        <w:rPr>
          <w:rFonts w:asciiTheme="majorBidi" w:hAnsiTheme="majorBidi" w:cstheme="majorBidi"/>
          <w:color w:val="4472C4" w:themeColor="accent5"/>
          <w:sz w:val="28"/>
          <w:szCs w:val="28"/>
          <w:vertAlign w:val="superscript"/>
        </w:rPr>
        <w:t>(41)</w:t>
      </w:r>
      <w:r w:rsidRPr="00720443">
        <w:rPr>
          <w:rFonts w:asciiTheme="majorBidi" w:hAnsiTheme="majorBidi" w:cstheme="majorBidi"/>
          <w:color w:val="000000"/>
          <w:sz w:val="28"/>
          <w:szCs w:val="28"/>
        </w:rPr>
        <w:t>. HHV-6B infection has been shown to be commonly associated with febrile status epilepticus, HHV-7 less frequently so. Together they accounted for one third of the cases in a study of febrile status epilepticus, a condition associated with an increased risk of both hippocampal injury and subsequent temporal lobe epilepsy</w:t>
      </w:r>
      <w:r>
        <w:rPr>
          <w:rFonts w:asciiTheme="majorBidi" w:hAnsiTheme="majorBidi" w:cstheme="majorBidi"/>
          <w:color w:val="4472C4" w:themeColor="accent5"/>
          <w:sz w:val="28"/>
          <w:szCs w:val="28"/>
          <w:vertAlign w:val="superscript"/>
        </w:rPr>
        <w:t>(42)</w:t>
      </w:r>
      <w:r>
        <w:rPr>
          <w:rFonts w:asciiTheme="majorBidi" w:hAnsiTheme="majorBidi" w:cstheme="majorBidi"/>
          <w:color w:val="FF0000"/>
          <w:sz w:val="28"/>
          <w:szCs w:val="28"/>
        </w:rPr>
        <w:t>.</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Bacterial infections may be associated with febrile convulsions urinary tract infections shigella and pneumococcal bacteremia, for instance. Children with bacterial meningitissometimes have convulsions and it is important to remember this when deciding whether or not to perform a lumbar puncture.</w:t>
      </w:r>
    </w:p>
    <w:p w:rsidR="00D65203" w:rsidRPr="006C4EFF"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r w:rsidRPr="00720443">
        <w:rPr>
          <w:rFonts w:asciiTheme="majorBidi" w:hAnsiTheme="majorBidi" w:cstheme="majorBidi"/>
          <w:color w:val="000000"/>
          <w:sz w:val="28"/>
          <w:szCs w:val="28"/>
        </w:rPr>
        <w:t>It has been shown that there are increased risks of febrile seizures on the day of receipt of DPT vaccine and 8 to 14 days after MMR vaccine, apparently not associated with long-term adverse consequences</w:t>
      </w:r>
      <w:r>
        <w:rPr>
          <w:rFonts w:asciiTheme="majorBidi" w:hAnsiTheme="majorBidi" w:cstheme="majorBidi"/>
          <w:color w:val="4472C4" w:themeColor="accent5"/>
          <w:sz w:val="28"/>
          <w:szCs w:val="28"/>
          <w:vertAlign w:val="superscript"/>
        </w:rPr>
        <w:t>(43)</w:t>
      </w:r>
      <w:r w:rsidRPr="00720443">
        <w:rPr>
          <w:rFonts w:asciiTheme="majorBidi" w:hAnsiTheme="majorBidi" w:cstheme="majorBidi"/>
          <w:color w:val="000000"/>
          <w:sz w:val="28"/>
          <w:szCs w:val="28"/>
        </w:rPr>
        <w:t>. A study in the UK found that 6–11 days after MMR vaccine there was an increased risk of complex febrile convulsions lasting more than 30 minutes</w:t>
      </w:r>
      <w:r>
        <w:rPr>
          <w:rFonts w:asciiTheme="majorBidi" w:hAnsiTheme="majorBidi" w:cstheme="majorBidi"/>
          <w:color w:val="4472C4" w:themeColor="accent5"/>
          <w:sz w:val="28"/>
          <w:szCs w:val="28"/>
          <w:vertAlign w:val="superscript"/>
        </w:rPr>
        <w:t>(44)</w:t>
      </w:r>
    </w:p>
    <w:p w:rsidR="00D65203" w:rsidRPr="004D3BEB"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r w:rsidRPr="00720443">
        <w:rPr>
          <w:rFonts w:asciiTheme="majorBidi" w:hAnsiTheme="majorBidi" w:cstheme="majorBidi"/>
          <w:color w:val="000000"/>
          <w:sz w:val="28"/>
          <w:szCs w:val="28"/>
        </w:rPr>
        <w:t xml:space="preserve">However, the risk of febrile convulsions after MMR vaccination was small and </w:t>
      </w:r>
      <w:r w:rsidRPr="004D3BEB">
        <w:rPr>
          <w:rFonts w:asciiTheme="majorBidi" w:hAnsiTheme="majorBidi" w:cstheme="majorBidi"/>
          <w:color w:val="000000"/>
          <w:sz w:val="28"/>
          <w:szCs w:val="28"/>
        </w:rPr>
        <w:t>transient. Also the long-term rate of epilepsy was not increased in children who had febrile convulsions following MMR vaccination compared with children who had febrile convulsions of a different aetiology</w:t>
      </w:r>
      <w:r w:rsidRPr="004D3BEB">
        <w:rPr>
          <w:rFonts w:asciiTheme="majorBidi" w:hAnsiTheme="majorBidi" w:cstheme="majorBidi"/>
          <w:color w:val="4472C4" w:themeColor="accent5"/>
          <w:sz w:val="28"/>
          <w:szCs w:val="28"/>
          <w:vertAlign w:val="superscript"/>
        </w:rPr>
        <w:t>(45)</w:t>
      </w:r>
      <w:r w:rsidRPr="004D3BEB">
        <w:rPr>
          <w:rFonts w:asciiTheme="majorBidi" w:hAnsiTheme="majorBidi" w:cstheme="majorBidi"/>
          <w:color w:val="000000"/>
          <w:sz w:val="28"/>
          <w:szCs w:val="28"/>
        </w:rPr>
        <w:t>.</w:t>
      </w:r>
    </w:p>
    <w:p w:rsidR="00D65203" w:rsidRPr="004D3BEB" w:rsidRDefault="00D65203" w:rsidP="00B63E5E">
      <w:pPr>
        <w:autoSpaceDE w:val="0"/>
        <w:autoSpaceDN w:val="0"/>
        <w:bidi w:val="0"/>
        <w:adjustRightInd w:val="0"/>
        <w:spacing w:after="0" w:line="360" w:lineRule="auto"/>
        <w:ind w:right="390"/>
        <w:jc w:val="both"/>
        <w:rPr>
          <w:rFonts w:asciiTheme="majorBidi" w:hAnsiTheme="majorBidi" w:cstheme="majorBidi"/>
          <w:color w:val="000000"/>
          <w:sz w:val="28"/>
          <w:szCs w:val="28"/>
        </w:rPr>
      </w:pPr>
    </w:p>
    <w:p w:rsidR="00D65203" w:rsidRPr="006B609F"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32"/>
          <w:szCs w:val="32"/>
        </w:rPr>
      </w:pPr>
      <w:r w:rsidRPr="00BF486A">
        <w:rPr>
          <w:rFonts w:asciiTheme="majorBidi" w:hAnsiTheme="majorBidi" w:cstheme="majorBidi"/>
          <w:b/>
          <w:bCs/>
          <w:i/>
          <w:iCs/>
          <w:color w:val="000000"/>
          <w:sz w:val="32"/>
          <w:szCs w:val="32"/>
        </w:rPr>
        <w:t xml:space="preserve">1.9. </w:t>
      </w:r>
      <w:r w:rsidRPr="006B609F">
        <w:rPr>
          <w:rFonts w:asciiTheme="majorBidi" w:hAnsiTheme="majorBidi" w:cstheme="majorBidi"/>
          <w:b/>
          <w:bCs/>
          <w:color w:val="000000"/>
          <w:sz w:val="32"/>
          <w:szCs w:val="32"/>
        </w:rPr>
        <w:t>Febrile seizures with iron deficiency anemia</w:t>
      </w:r>
    </w:p>
    <w:p w:rsidR="00D65203" w:rsidRPr="004D3BEB" w:rsidRDefault="00D65203" w:rsidP="00B63E5E">
      <w:pPr>
        <w:autoSpaceDE w:val="0"/>
        <w:autoSpaceDN w:val="0"/>
        <w:bidi w:val="0"/>
        <w:adjustRightInd w:val="0"/>
        <w:spacing w:before="240" w:after="0" w:line="360" w:lineRule="auto"/>
        <w:ind w:right="390"/>
        <w:jc w:val="both"/>
        <w:rPr>
          <w:rFonts w:asciiTheme="majorBidi" w:hAnsiTheme="majorBidi" w:cstheme="majorBidi"/>
          <w:sz w:val="28"/>
          <w:szCs w:val="28"/>
        </w:rPr>
      </w:pPr>
      <w:r w:rsidRPr="004D3BEB">
        <w:rPr>
          <w:rFonts w:asciiTheme="majorBidi" w:hAnsiTheme="majorBidi" w:cstheme="majorBidi"/>
          <w:color w:val="000000"/>
          <w:sz w:val="28"/>
          <w:szCs w:val="28"/>
        </w:rPr>
        <w:t>Febrile seizures and iron deficiency anemia are two common diseases in children worldwide</w:t>
      </w:r>
      <w:r w:rsidRPr="004D3BEB">
        <w:rPr>
          <w:rFonts w:asciiTheme="majorBidi" w:hAnsiTheme="majorBidi" w:cstheme="majorBidi"/>
          <w:color w:val="4472C4" w:themeColor="accent5"/>
          <w:sz w:val="28"/>
          <w:szCs w:val="28"/>
          <w:vertAlign w:val="superscript"/>
        </w:rPr>
        <w:t>(46) .</w:t>
      </w:r>
      <w:r w:rsidRPr="004D3BEB">
        <w:rPr>
          <w:rFonts w:asciiTheme="majorBidi" w:hAnsiTheme="majorBidi" w:cstheme="majorBidi"/>
          <w:color w:val="000000"/>
          <w:sz w:val="28"/>
          <w:szCs w:val="28"/>
        </w:rPr>
        <w:t>Iron deficiency is postulated as a risk factor for febrile seizures in children and it is an easily correctable condition</w:t>
      </w:r>
      <w:r w:rsidRPr="004D3BEB">
        <w:rPr>
          <w:rFonts w:asciiTheme="majorBidi" w:hAnsiTheme="majorBidi" w:cstheme="majorBidi"/>
          <w:color w:val="4472C4" w:themeColor="accent5"/>
          <w:sz w:val="28"/>
          <w:szCs w:val="28"/>
          <w:vertAlign w:val="superscript"/>
        </w:rPr>
        <w:t>(47)</w:t>
      </w:r>
    </w:p>
    <w:p w:rsidR="00D65203" w:rsidRPr="007E3ACE" w:rsidRDefault="00D65203" w:rsidP="00B63E5E">
      <w:pPr>
        <w:pStyle w:val="Default"/>
        <w:spacing w:before="240" w:line="360" w:lineRule="auto"/>
        <w:ind w:right="340"/>
        <w:jc w:val="both"/>
      </w:pPr>
      <w:r w:rsidRPr="004D3BEB">
        <w:rPr>
          <w:rFonts w:asciiTheme="majorBidi" w:hAnsiTheme="majorBidi" w:cstheme="majorBidi"/>
          <w:sz w:val="28"/>
          <w:szCs w:val="28"/>
        </w:rPr>
        <w:t>because the latter is more common in children under two years of age and IDA is also common in children of the same age</w:t>
      </w:r>
      <w:r w:rsidRPr="004D3BEB">
        <w:rPr>
          <w:rFonts w:asciiTheme="majorBidi" w:hAnsiTheme="majorBidi" w:cstheme="majorBidi"/>
          <w:color w:val="4472C4" w:themeColor="accent5"/>
          <w:sz w:val="28"/>
          <w:szCs w:val="28"/>
          <w:vertAlign w:val="superscript"/>
        </w:rPr>
        <w:t>(48)</w:t>
      </w:r>
      <w:r w:rsidRPr="004D3BEB">
        <w:rPr>
          <w:rFonts w:asciiTheme="majorBidi" w:hAnsiTheme="majorBidi" w:cstheme="majorBidi"/>
          <w:sz w:val="28"/>
          <w:szCs w:val="28"/>
        </w:rPr>
        <w:t>. The function of hemoglobin in conveying oxygen to the brain and since fever can</w:t>
      </w:r>
      <w:r w:rsidRPr="00720443">
        <w:rPr>
          <w:rFonts w:asciiTheme="majorBidi" w:hAnsiTheme="majorBidi" w:cstheme="majorBidi"/>
          <w:sz w:val="28"/>
          <w:szCs w:val="28"/>
        </w:rPr>
        <w:t xml:space="preserve"> exacerbate symptoms that result from anaemia, a relationship between iron deficiency anaemia and febrile convulsions is probable</w:t>
      </w:r>
      <w:r>
        <w:rPr>
          <w:rFonts w:asciiTheme="majorBidi" w:hAnsiTheme="majorBidi" w:cstheme="majorBidi"/>
          <w:color w:val="4472C4" w:themeColor="accent5"/>
          <w:sz w:val="28"/>
          <w:szCs w:val="28"/>
          <w:vertAlign w:val="superscript"/>
        </w:rPr>
        <w:t>(49,50,51)</w:t>
      </w:r>
    </w:p>
    <w:p w:rsidR="00D65203" w:rsidRPr="00E06568" w:rsidRDefault="00D65203" w:rsidP="00B63E5E">
      <w:pPr>
        <w:pStyle w:val="Default"/>
        <w:spacing w:before="240" w:line="360" w:lineRule="auto"/>
        <w:ind w:right="340"/>
        <w:jc w:val="both"/>
        <w:rPr>
          <w:sz w:val="28"/>
          <w:szCs w:val="28"/>
        </w:rPr>
      </w:pPr>
      <w:r w:rsidRPr="00720443">
        <w:rPr>
          <w:rFonts w:asciiTheme="majorBidi" w:hAnsiTheme="majorBidi" w:cstheme="majorBidi"/>
          <w:sz w:val="28"/>
          <w:szCs w:val="28"/>
        </w:rPr>
        <w:t>Generally the children between  6 months to 5 years  are more prone to this disease. However, age for peak incidence is 14 to 18 months which overlaps with that of iron deficiency anemia which is from 6 to 24 months</w:t>
      </w:r>
      <w:r>
        <w:rPr>
          <w:rFonts w:asciiTheme="majorBidi" w:hAnsiTheme="majorBidi" w:cstheme="majorBidi"/>
          <w:color w:val="4472C4" w:themeColor="accent5"/>
          <w:sz w:val="18"/>
          <w:szCs w:val="18"/>
          <w:vertAlign w:val="superscript"/>
        </w:rPr>
        <w:t>(52,53,54)</w:t>
      </w:r>
      <w:r w:rsidRPr="00720443">
        <w:rPr>
          <w:rFonts w:asciiTheme="majorBidi" w:hAnsiTheme="majorBidi" w:cstheme="majorBidi"/>
          <w:sz w:val="28"/>
          <w:szCs w:val="28"/>
        </w:rPr>
        <w:t>. furthermore ,There are many  hypotheses  appear  that  threshold of  neuron excitation affected by iron deficiency anemia</w:t>
      </w:r>
      <w:r>
        <w:rPr>
          <w:rFonts w:asciiTheme="majorBidi" w:hAnsiTheme="majorBidi" w:cstheme="majorBidi"/>
          <w:color w:val="4472C4" w:themeColor="accent5"/>
          <w:sz w:val="28"/>
          <w:szCs w:val="28"/>
          <w:vertAlign w:val="superscript"/>
        </w:rPr>
        <w:t>(55)</w:t>
      </w:r>
      <w:r w:rsidRPr="00720443">
        <w:rPr>
          <w:rFonts w:asciiTheme="majorBidi" w:hAnsiTheme="majorBidi" w:cstheme="majorBidi"/>
          <w:sz w:val="28"/>
          <w:szCs w:val="28"/>
        </w:rPr>
        <w:t>,which is the most common nutritional deficiency and hematological disease of infancy and childhood which is affecting between 500 million and two billion people worldwide</w:t>
      </w:r>
      <w:r>
        <w:rPr>
          <w:rFonts w:asciiTheme="majorBidi" w:hAnsiTheme="majorBidi" w:cstheme="majorBidi"/>
          <w:color w:val="4472C4" w:themeColor="accent5"/>
          <w:sz w:val="28"/>
          <w:szCs w:val="28"/>
          <w:vertAlign w:val="superscript"/>
        </w:rPr>
        <w:t>(56)</w:t>
      </w:r>
      <w:r w:rsidRPr="00720443">
        <w:rPr>
          <w:rFonts w:asciiTheme="majorBidi" w:hAnsiTheme="majorBidi" w:cstheme="majorBidi"/>
          <w:sz w:val="28"/>
          <w:szCs w:val="28"/>
        </w:rPr>
        <w:t>. Iron is a nutritional element that essential for enzymes involved in neurochemical reactions</w:t>
      </w:r>
      <w:r>
        <w:rPr>
          <w:rFonts w:asciiTheme="majorBidi" w:hAnsiTheme="majorBidi" w:cstheme="majorBidi"/>
          <w:color w:val="4472C4" w:themeColor="accent5"/>
          <w:sz w:val="28"/>
          <w:szCs w:val="28"/>
          <w:vertAlign w:val="superscript"/>
        </w:rPr>
        <w:t>(57)</w:t>
      </w:r>
      <w:r w:rsidRPr="00632526">
        <w:rPr>
          <w:rFonts w:asciiTheme="majorBidi" w:hAnsiTheme="majorBidi" w:cstheme="majorBidi"/>
          <w:sz w:val="28"/>
          <w:szCs w:val="28"/>
        </w:rPr>
        <w:t>.</w:t>
      </w:r>
      <w:r w:rsidRPr="00E06568">
        <w:rPr>
          <w:sz w:val="28"/>
          <w:szCs w:val="28"/>
        </w:rPr>
        <w:t>Neurological symptoms like poor attention span,</w:t>
      </w:r>
    </w:p>
    <w:p w:rsidR="00D65203" w:rsidRPr="007E3ACE" w:rsidRDefault="00D65203" w:rsidP="00B63E5E">
      <w:pPr>
        <w:autoSpaceDE w:val="0"/>
        <w:autoSpaceDN w:val="0"/>
        <w:bidi w:val="0"/>
        <w:adjustRightInd w:val="0"/>
        <w:spacing w:before="240" w:after="0" w:line="360" w:lineRule="auto"/>
        <w:ind w:right="340"/>
        <w:jc w:val="both"/>
        <w:rPr>
          <w:rFonts w:ascii="Times New Roman" w:hAnsi="Times New Roman" w:cs="Times New Roman"/>
          <w:color w:val="4472C4" w:themeColor="accent5"/>
          <w:sz w:val="28"/>
          <w:szCs w:val="28"/>
          <w:vertAlign w:val="superscript"/>
        </w:rPr>
      </w:pPr>
      <w:r w:rsidRPr="00E06568">
        <w:rPr>
          <w:rFonts w:ascii="Times New Roman" w:hAnsi="Times New Roman" w:cs="Times New Roman"/>
          <w:sz w:val="28"/>
          <w:szCs w:val="28"/>
        </w:rPr>
        <w:t>learning deficits, weak memory, delayed motordevelopment and behavioural disturbances caused byir</w:t>
      </w:r>
      <w:r>
        <w:rPr>
          <w:rFonts w:ascii="Times New Roman" w:hAnsi="Times New Roman" w:cs="Times New Roman"/>
          <w:sz w:val="28"/>
          <w:szCs w:val="28"/>
        </w:rPr>
        <w:t>on deficiency are well known.</w:t>
      </w:r>
      <w:r>
        <w:rPr>
          <w:rFonts w:ascii="Times New Roman" w:hAnsi="Times New Roman" w:cs="Times New Roman"/>
          <w:color w:val="4472C4" w:themeColor="accent5"/>
          <w:sz w:val="28"/>
          <w:szCs w:val="28"/>
          <w:vertAlign w:val="superscript"/>
        </w:rPr>
        <w:t>(57,58,59)</w:t>
      </w:r>
    </w:p>
    <w:p w:rsidR="00D65203" w:rsidRPr="00E06568" w:rsidRDefault="00D65203" w:rsidP="00B63E5E">
      <w:pPr>
        <w:autoSpaceDE w:val="0"/>
        <w:autoSpaceDN w:val="0"/>
        <w:bidi w:val="0"/>
        <w:adjustRightInd w:val="0"/>
        <w:spacing w:before="240" w:after="0" w:line="360" w:lineRule="auto"/>
        <w:ind w:right="340"/>
        <w:jc w:val="both"/>
        <w:rPr>
          <w:rFonts w:asciiTheme="majorBidi" w:hAnsiTheme="majorBidi" w:cstheme="majorBidi"/>
          <w:color w:val="FF0000"/>
          <w:sz w:val="28"/>
          <w:szCs w:val="28"/>
        </w:rPr>
      </w:pPr>
      <w:r w:rsidRPr="00720443">
        <w:rPr>
          <w:rFonts w:asciiTheme="majorBidi" w:hAnsiTheme="majorBidi" w:cstheme="majorBidi"/>
          <w:color w:val="000000"/>
          <w:sz w:val="28"/>
          <w:szCs w:val="28"/>
        </w:rPr>
        <w:t>Iron is a vital micronutrient that is used by every cell and organ system in the body. It has been found to act as a cofactor in many enzymatic reactions at the cellular level, and affects neurotransmitter production and function, hormone function and DNA replication</w:t>
      </w:r>
      <w:r>
        <w:rPr>
          <w:rFonts w:asciiTheme="majorBidi" w:hAnsiTheme="majorBidi" w:cstheme="majorBidi"/>
          <w:color w:val="4472C4" w:themeColor="accent5"/>
          <w:sz w:val="28"/>
          <w:szCs w:val="28"/>
          <w:vertAlign w:val="superscript"/>
        </w:rPr>
        <w:t>(60,61)</w:t>
      </w:r>
    </w:p>
    <w:p w:rsidR="00D65203" w:rsidRDefault="00D65203" w:rsidP="00B63E5E">
      <w:pPr>
        <w:pStyle w:val="Default"/>
        <w:spacing w:before="240" w:line="360" w:lineRule="auto"/>
        <w:ind w:right="340"/>
        <w:jc w:val="both"/>
        <w:rPr>
          <w:rFonts w:asciiTheme="majorBidi" w:hAnsiTheme="majorBidi" w:cstheme="majorBidi"/>
          <w:color w:val="4472C4" w:themeColor="accent5"/>
          <w:sz w:val="28"/>
          <w:szCs w:val="28"/>
          <w:vertAlign w:val="superscript"/>
        </w:rPr>
      </w:pPr>
      <w:r w:rsidRPr="00720443">
        <w:rPr>
          <w:rFonts w:asciiTheme="majorBidi" w:hAnsiTheme="majorBidi" w:cstheme="majorBidi"/>
          <w:sz w:val="28"/>
          <w:szCs w:val="28"/>
        </w:rPr>
        <w:t>So Iron is essential for the metabolism of brain and neurotransmitters, and in the production of myelin which is required for nerve cells and can change the amplitude and the threshold of neurons excitation</w:t>
      </w:r>
      <w:r>
        <w:rPr>
          <w:rFonts w:asciiTheme="majorBidi" w:hAnsiTheme="majorBidi" w:cstheme="majorBidi"/>
          <w:color w:val="4472C4" w:themeColor="accent5"/>
          <w:sz w:val="28"/>
          <w:szCs w:val="28"/>
          <w:vertAlign w:val="superscript"/>
        </w:rPr>
        <w:t>(62)</w:t>
      </w:r>
    </w:p>
    <w:p w:rsidR="006D2095" w:rsidRDefault="006D2095" w:rsidP="00B63E5E">
      <w:pPr>
        <w:pStyle w:val="Default"/>
        <w:spacing w:before="240" w:line="360" w:lineRule="auto"/>
        <w:ind w:right="340"/>
        <w:jc w:val="both"/>
      </w:pPr>
    </w:p>
    <w:p w:rsidR="00D65203" w:rsidRPr="008F26E9" w:rsidRDefault="00D65203" w:rsidP="00B63E5E">
      <w:pPr>
        <w:autoSpaceDE w:val="0"/>
        <w:autoSpaceDN w:val="0"/>
        <w:bidi w:val="0"/>
        <w:adjustRightInd w:val="0"/>
        <w:spacing w:line="360" w:lineRule="auto"/>
        <w:ind w:right="390"/>
        <w:jc w:val="both"/>
        <w:rPr>
          <w:rFonts w:asciiTheme="majorBidi" w:hAnsiTheme="majorBidi" w:cstheme="majorBidi"/>
          <w:b/>
          <w:bCs/>
          <w:i/>
          <w:iCs/>
          <w:color w:val="000000" w:themeColor="text1"/>
          <w:sz w:val="32"/>
          <w:szCs w:val="32"/>
        </w:rPr>
      </w:pPr>
      <w:r w:rsidRPr="00BF486A">
        <w:rPr>
          <w:rFonts w:asciiTheme="majorBidi" w:hAnsiTheme="majorBidi" w:cstheme="majorBidi"/>
          <w:b/>
          <w:bCs/>
          <w:i/>
          <w:iCs/>
          <w:color w:val="000000"/>
          <w:sz w:val="32"/>
          <w:szCs w:val="32"/>
        </w:rPr>
        <w:t>1.10.</w:t>
      </w:r>
      <w:r w:rsidRPr="006B609F">
        <w:rPr>
          <w:rFonts w:asciiTheme="majorBidi" w:hAnsiTheme="majorBidi" w:cstheme="majorBidi"/>
          <w:b/>
          <w:bCs/>
          <w:color w:val="000000"/>
          <w:sz w:val="32"/>
          <w:szCs w:val="32"/>
        </w:rPr>
        <w:t>Risk factors for iron deficiency anemia</w:t>
      </w:r>
    </w:p>
    <w:p w:rsidR="00D65203" w:rsidRPr="00BF486A" w:rsidRDefault="00D65203" w:rsidP="00B63E5E">
      <w:pPr>
        <w:pStyle w:val="a3"/>
        <w:numPr>
          <w:ilvl w:val="0"/>
          <w:numId w:val="7"/>
        </w:numPr>
        <w:autoSpaceDE w:val="0"/>
        <w:autoSpaceDN w:val="0"/>
        <w:bidi w:val="0"/>
        <w:adjustRightInd w:val="0"/>
        <w:spacing w:after="0" w:line="360" w:lineRule="auto"/>
        <w:ind w:left="0" w:right="390" w:firstLine="0"/>
        <w:jc w:val="both"/>
        <w:rPr>
          <w:rFonts w:asciiTheme="majorBidi" w:hAnsiTheme="majorBidi" w:cstheme="majorBidi"/>
          <w:b/>
          <w:bCs/>
          <w:i/>
          <w:iCs/>
          <w:color w:val="000000" w:themeColor="text1"/>
          <w:sz w:val="28"/>
          <w:szCs w:val="28"/>
        </w:rPr>
      </w:pPr>
      <w:r w:rsidRPr="006B609F">
        <w:rPr>
          <w:rFonts w:asciiTheme="majorBidi" w:hAnsiTheme="majorBidi" w:cstheme="majorBidi"/>
          <w:b/>
          <w:bCs/>
          <w:color w:val="000000" w:themeColor="text1"/>
          <w:sz w:val="28"/>
          <w:szCs w:val="28"/>
        </w:rPr>
        <w:t>Maternal</w:t>
      </w:r>
      <w:r>
        <w:rPr>
          <w:rFonts w:asciiTheme="majorBidi" w:hAnsiTheme="majorBidi" w:cstheme="majorBidi"/>
          <w:b/>
          <w:bCs/>
          <w:i/>
          <w:iCs/>
          <w:color w:val="000000" w:themeColor="text1"/>
          <w:sz w:val="28"/>
          <w:szCs w:val="28"/>
        </w:rPr>
        <w:t xml:space="preserve"> </w:t>
      </w:r>
      <w:r w:rsidRPr="006B609F">
        <w:rPr>
          <w:rFonts w:asciiTheme="majorBidi" w:hAnsiTheme="majorBidi" w:cstheme="majorBidi"/>
          <w:b/>
          <w:bCs/>
          <w:color w:val="000000" w:themeColor="text1"/>
          <w:sz w:val="28"/>
          <w:szCs w:val="28"/>
        </w:rPr>
        <w:t>related factors</w:t>
      </w: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-Medical conditions/complications during pregnancy and postnatal e.g., haemorrhagic disease /infection</w:t>
      </w: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-Untreated maternal anaemia during pregnancy</w:t>
      </w: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-Vegetarian and vegan diets: if insufficient iron-rich foods in the diet</w:t>
      </w:r>
    </w:p>
    <w:p w:rsidR="00D65203" w:rsidRDefault="00D65203" w:rsidP="00B63E5E">
      <w:pPr>
        <w:pStyle w:val="Default"/>
        <w:jc w:val="both"/>
        <w:rPr>
          <w:rFonts w:asciiTheme="majorBidi" w:hAnsiTheme="majorBidi" w:cstheme="majorBidi"/>
          <w:color w:val="4472C4" w:themeColor="accent5"/>
          <w:sz w:val="28"/>
          <w:szCs w:val="28"/>
          <w:vertAlign w:val="superscript"/>
        </w:rPr>
      </w:pPr>
      <w:r w:rsidRPr="00720443">
        <w:rPr>
          <w:rFonts w:asciiTheme="majorBidi" w:hAnsiTheme="majorBidi" w:cstheme="majorBidi"/>
          <w:color w:val="000000" w:themeColor="text1"/>
          <w:sz w:val="28"/>
          <w:szCs w:val="28"/>
        </w:rPr>
        <w:t>-Twin or multiple pregnancy</w:t>
      </w:r>
      <w:r>
        <w:rPr>
          <w:rFonts w:asciiTheme="majorBidi" w:hAnsiTheme="majorBidi" w:cstheme="majorBidi"/>
          <w:color w:val="4472C4" w:themeColor="accent5"/>
          <w:sz w:val="28"/>
          <w:szCs w:val="28"/>
          <w:vertAlign w:val="superscript"/>
        </w:rPr>
        <w:t xml:space="preserve">(63,64) </w:t>
      </w:r>
    </w:p>
    <w:p w:rsidR="00D65203" w:rsidRDefault="00D65203" w:rsidP="00B63E5E">
      <w:pPr>
        <w:pStyle w:val="Default"/>
        <w:jc w:val="both"/>
        <w:rPr>
          <w:rFonts w:asciiTheme="majorBidi" w:hAnsiTheme="majorBidi" w:cstheme="majorBidi"/>
          <w:color w:val="4472C4" w:themeColor="accent5"/>
          <w:sz w:val="28"/>
          <w:szCs w:val="28"/>
          <w:vertAlign w:val="superscript"/>
        </w:rPr>
      </w:pPr>
    </w:p>
    <w:p w:rsidR="00D65203" w:rsidRPr="00473FEC" w:rsidRDefault="00D65203" w:rsidP="00B63E5E">
      <w:pPr>
        <w:pStyle w:val="Default"/>
        <w:jc w:val="both"/>
        <w:rPr>
          <w:rFonts w:ascii="Arial" w:hAnsi="Arial" w:cs="Arial"/>
          <w:color w:val="auto"/>
        </w:rPr>
      </w:pPr>
    </w:p>
    <w:p w:rsidR="00D65203" w:rsidRPr="006B609F" w:rsidRDefault="00D65203" w:rsidP="00B63E5E">
      <w:pPr>
        <w:pStyle w:val="a3"/>
        <w:numPr>
          <w:ilvl w:val="0"/>
          <w:numId w:val="6"/>
        </w:numPr>
        <w:autoSpaceDE w:val="0"/>
        <w:autoSpaceDN w:val="0"/>
        <w:bidi w:val="0"/>
        <w:adjustRightInd w:val="0"/>
        <w:spacing w:after="0" w:line="360" w:lineRule="auto"/>
        <w:ind w:left="0" w:right="390" w:firstLine="0"/>
        <w:jc w:val="both"/>
        <w:rPr>
          <w:rFonts w:asciiTheme="majorBidi" w:hAnsiTheme="majorBidi" w:cstheme="majorBidi"/>
          <w:b/>
          <w:bCs/>
          <w:color w:val="000000" w:themeColor="text1"/>
          <w:sz w:val="28"/>
          <w:szCs w:val="28"/>
        </w:rPr>
      </w:pPr>
      <w:r w:rsidRPr="006B609F">
        <w:rPr>
          <w:rFonts w:asciiTheme="majorBidi" w:hAnsiTheme="majorBidi" w:cstheme="majorBidi"/>
          <w:b/>
          <w:bCs/>
          <w:color w:val="000000" w:themeColor="text1"/>
          <w:sz w:val="28"/>
          <w:szCs w:val="28"/>
        </w:rPr>
        <w:t>Child related factors</w:t>
      </w:r>
    </w:p>
    <w:p w:rsidR="00D65203" w:rsidRDefault="00D65203" w:rsidP="00B63E5E">
      <w:pPr>
        <w:pStyle w:val="Default"/>
        <w:jc w:val="both"/>
        <w:rPr>
          <w:color w:val="4472C4" w:themeColor="accent5"/>
          <w:vertAlign w:val="superscript"/>
        </w:rPr>
      </w:pPr>
      <w:r w:rsidRPr="00720443">
        <w:rPr>
          <w:rFonts w:asciiTheme="majorBidi" w:hAnsiTheme="majorBidi" w:cstheme="majorBidi"/>
          <w:color w:val="000000" w:themeColor="text1"/>
          <w:sz w:val="28"/>
          <w:szCs w:val="28"/>
        </w:rPr>
        <w:t>-Premature and low birth weight infants</w:t>
      </w:r>
      <w:r>
        <w:rPr>
          <w:color w:val="4472C4" w:themeColor="accent5"/>
          <w:vertAlign w:val="superscript"/>
        </w:rPr>
        <w:t>(65)</w:t>
      </w:r>
    </w:p>
    <w:p w:rsidR="00D65203" w:rsidRPr="00473FEC" w:rsidRDefault="00D65203" w:rsidP="00B63E5E">
      <w:pPr>
        <w:pStyle w:val="Default"/>
        <w:jc w:val="both"/>
        <w:rPr>
          <w:rFonts w:ascii="Arial" w:hAnsi="Arial" w:cs="Arial"/>
          <w:color w:val="auto"/>
        </w:rPr>
      </w:pP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-Delayed introduction of solids</w:t>
      </w: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-Gastrointestinal disease affecting iron absorption</w:t>
      </w: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-Faltering growth</w:t>
      </w:r>
    </w:p>
    <w:p w:rsidR="00D65203" w:rsidRDefault="00D65203" w:rsidP="00B63E5E">
      <w:pPr>
        <w:pStyle w:val="Default"/>
        <w:jc w:val="both"/>
      </w:pPr>
      <w:r w:rsidRPr="00720443">
        <w:rPr>
          <w:rFonts w:asciiTheme="majorBidi" w:hAnsiTheme="majorBidi" w:cstheme="majorBidi"/>
          <w:color w:val="000000" w:themeColor="text1"/>
          <w:sz w:val="28"/>
          <w:szCs w:val="28"/>
        </w:rPr>
        <w:t>-Chronic infections or parasitic infections</w:t>
      </w:r>
      <w:r>
        <w:rPr>
          <w:color w:val="4472C4" w:themeColor="accent5"/>
          <w:vertAlign w:val="superscript"/>
        </w:rPr>
        <w:t>(66,67,68)</w:t>
      </w:r>
    </w:p>
    <w:p w:rsidR="00D65203" w:rsidRPr="00D53F44" w:rsidRDefault="00D65203" w:rsidP="00B63E5E">
      <w:pPr>
        <w:pStyle w:val="Default"/>
        <w:jc w:val="both"/>
        <w:rPr>
          <w:rFonts w:ascii="Arial" w:hAnsi="Arial" w:cs="Arial"/>
          <w:color w:val="auto"/>
        </w:rPr>
      </w:pPr>
    </w:p>
    <w:p w:rsidR="00D65203" w:rsidRDefault="00D65203" w:rsidP="00B63E5E">
      <w:pPr>
        <w:pStyle w:val="Default"/>
        <w:jc w:val="both"/>
        <w:rPr>
          <w:rFonts w:ascii="Arial" w:hAnsi="Arial" w:cs="Arial"/>
          <w:color w:val="auto"/>
        </w:rPr>
      </w:pPr>
      <w:r w:rsidRPr="00720443">
        <w:rPr>
          <w:rFonts w:asciiTheme="majorBidi" w:hAnsiTheme="majorBidi" w:cstheme="majorBidi"/>
          <w:color w:val="000000" w:themeColor="text1"/>
          <w:sz w:val="28"/>
          <w:szCs w:val="28"/>
        </w:rPr>
        <w:t>-Intake of cow’s milk before 12 months of age</w:t>
      </w:r>
      <w:r>
        <w:rPr>
          <w:rFonts w:asciiTheme="majorBidi" w:hAnsiTheme="majorBidi" w:cstheme="majorBidi"/>
          <w:color w:val="4472C4" w:themeColor="accent5"/>
          <w:sz w:val="28"/>
          <w:szCs w:val="28"/>
          <w:vertAlign w:val="superscript"/>
        </w:rPr>
        <w:t>(69)</w:t>
      </w:r>
    </w:p>
    <w:p w:rsidR="00D65203" w:rsidRPr="00473FEC" w:rsidRDefault="00D65203" w:rsidP="00B63E5E">
      <w:pPr>
        <w:pStyle w:val="Default"/>
        <w:jc w:val="both"/>
        <w:rPr>
          <w:rFonts w:ascii="Arial" w:hAnsi="Arial" w:cs="Arial"/>
          <w:color w:val="auto"/>
        </w:rPr>
      </w:pPr>
    </w:p>
    <w:p w:rsidR="00D65203" w:rsidRPr="00720443" w:rsidRDefault="00D65203" w:rsidP="00B63E5E">
      <w:pPr>
        <w:autoSpaceDE w:val="0"/>
        <w:autoSpaceDN w:val="0"/>
        <w:bidi w:val="0"/>
        <w:adjustRightInd w:val="0"/>
        <w:spacing w:line="360" w:lineRule="auto"/>
        <w:ind w:right="390"/>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-High intake of cow’s milk (which is a poor source of iron) in infants &gt;12 months of age</w:t>
      </w:r>
    </w:p>
    <w:p w:rsidR="00D65203" w:rsidRPr="006B609F" w:rsidRDefault="00D65203" w:rsidP="00B63E5E">
      <w:pPr>
        <w:pStyle w:val="a3"/>
        <w:numPr>
          <w:ilvl w:val="0"/>
          <w:numId w:val="6"/>
        </w:numPr>
        <w:autoSpaceDE w:val="0"/>
        <w:autoSpaceDN w:val="0"/>
        <w:bidi w:val="0"/>
        <w:adjustRightInd w:val="0"/>
        <w:spacing w:after="0" w:line="360" w:lineRule="auto"/>
        <w:ind w:left="0" w:right="390" w:firstLine="0"/>
        <w:jc w:val="both"/>
        <w:rPr>
          <w:rFonts w:asciiTheme="majorBidi" w:hAnsiTheme="majorBidi" w:cstheme="majorBidi"/>
          <w:b/>
          <w:bCs/>
          <w:color w:val="000000" w:themeColor="text1"/>
          <w:sz w:val="28"/>
          <w:szCs w:val="28"/>
        </w:rPr>
      </w:pPr>
      <w:r w:rsidRPr="006B609F">
        <w:rPr>
          <w:rFonts w:asciiTheme="majorBidi" w:hAnsiTheme="majorBidi" w:cstheme="majorBidi"/>
          <w:b/>
          <w:bCs/>
          <w:color w:val="000000" w:themeColor="text1"/>
          <w:sz w:val="28"/>
          <w:szCs w:val="28"/>
        </w:rPr>
        <w:t>Environmental related factors</w:t>
      </w:r>
    </w:p>
    <w:p w:rsidR="00D65203" w:rsidRDefault="00D65203" w:rsidP="00B63E5E">
      <w:pPr>
        <w:pStyle w:val="Default"/>
        <w:jc w:val="both"/>
        <w:rPr>
          <w:rFonts w:asciiTheme="majorBidi" w:hAnsiTheme="majorBidi" w:cstheme="majorBidi"/>
          <w:color w:val="4472C4" w:themeColor="accent5"/>
          <w:sz w:val="28"/>
          <w:szCs w:val="28"/>
          <w:vertAlign w:val="superscript"/>
        </w:rPr>
      </w:pPr>
      <w:r w:rsidRPr="00720443">
        <w:rPr>
          <w:rFonts w:asciiTheme="majorBidi" w:hAnsiTheme="majorBidi" w:cstheme="majorBidi"/>
          <w:color w:val="000000" w:themeColor="text1"/>
          <w:sz w:val="28"/>
          <w:szCs w:val="28"/>
        </w:rPr>
        <w:t>-Residence in tropical environments</w:t>
      </w:r>
      <w:r>
        <w:rPr>
          <w:rFonts w:asciiTheme="majorBidi" w:hAnsiTheme="majorBidi" w:cstheme="majorBidi"/>
          <w:color w:val="4472C4" w:themeColor="accent5"/>
          <w:sz w:val="28"/>
          <w:szCs w:val="28"/>
          <w:vertAlign w:val="superscript"/>
        </w:rPr>
        <w:t>(66,67,68)</w:t>
      </w:r>
    </w:p>
    <w:p w:rsidR="00D65203" w:rsidRPr="002147B5" w:rsidRDefault="00D65203" w:rsidP="00B63E5E">
      <w:pPr>
        <w:pStyle w:val="Default"/>
        <w:jc w:val="both"/>
        <w:rPr>
          <w:rFonts w:ascii="Arial" w:hAnsi="Arial" w:cs="Arial"/>
          <w:color w:val="auto"/>
        </w:rPr>
      </w:pPr>
    </w:p>
    <w:p w:rsidR="00D65203" w:rsidRDefault="00D65203" w:rsidP="00B63E5E">
      <w:pPr>
        <w:autoSpaceDE w:val="0"/>
        <w:autoSpaceDN w:val="0"/>
        <w:bidi w:val="0"/>
        <w:adjustRightInd w:val="0"/>
        <w:spacing w:after="0" w:line="240" w:lineRule="auto"/>
        <w:jc w:val="both"/>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-Low socio-economic status</w:t>
      </w:r>
      <w:r>
        <w:rPr>
          <w:rFonts w:asciiTheme="majorBidi" w:hAnsiTheme="majorBidi" w:cstheme="majorBidi"/>
          <w:color w:val="4472C4" w:themeColor="accent5"/>
          <w:sz w:val="28"/>
          <w:szCs w:val="28"/>
          <w:vertAlign w:val="superscript"/>
        </w:rPr>
        <w:t>(70,71,73)</w:t>
      </w:r>
      <w:r w:rsidRPr="00720443">
        <w:rPr>
          <w:rFonts w:asciiTheme="majorBidi" w:hAnsiTheme="majorBidi" w:cstheme="majorBidi"/>
          <w:color w:val="000000" w:themeColor="text1"/>
          <w:sz w:val="28"/>
          <w:szCs w:val="28"/>
        </w:rPr>
        <w:t>.</w:t>
      </w:r>
    </w:p>
    <w:p w:rsidR="00D65203" w:rsidRDefault="00D65203" w:rsidP="00B63E5E">
      <w:pPr>
        <w:autoSpaceDE w:val="0"/>
        <w:autoSpaceDN w:val="0"/>
        <w:bidi w:val="0"/>
        <w:adjustRightInd w:val="0"/>
        <w:spacing w:after="0" w:line="240" w:lineRule="auto"/>
        <w:jc w:val="both"/>
        <w:rPr>
          <w:rFonts w:ascii="Arial" w:hAnsi="Arial" w:cs="Arial"/>
          <w:color w:val="000000"/>
          <w:sz w:val="23"/>
          <w:szCs w:val="23"/>
        </w:rPr>
      </w:pPr>
    </w:p>
    <w:p w:rsidR="00D65203" w:rsidRDefault="00D65203" w:rsidP="00B63E5E">
      <w:pPr>
        <w:autoSpaceDE w:val="0"/>
        <w:autoSpaceDN w:val="0"/>
        <w:bidi w:val="0"/>
        <w:adjustRightInd w:val="0"/>
        <w:spacing w:after="0" w:line="240" w:lineRule="auto"/>
        <w:jc w:val="both"/>
        <w:rPr>
          <w:rFonts w:ascii="Arial" w:hAnsi="Arial" w:cs="Arial"/>
          <w:color w:val="000000"/>
          <w:sz w:val="23"/>
          <w:szCs w:val="23"/>
        </w:rPr>
      </w:pPr>
      <w:r w:rsidRPr="00720443">
        <w:rPr>
          <w:rFonts w:asciiTheme="majorBidi" w:hAnsiTheme="majorBidi" w:cstheme="majorBidi"/>
          <w:color w:val="000000" w:themeColor="text1"/>
          <w:sz w:val="28"/>
          <w:szCs w:val="28"/>
        </w:rPr>
        <w:t>-Food insecurity/access to iron rich foods</w:t>
      </w:r>
      <w:r>
        <w:rPr>
          <w:rFonts w:asciiTheme="majorBidi" w:hAnsiTheme="majorBidi" w:cstheme="majorBidi"/>
          <w:color w:val="4472C4" w:themeColor="accent5"/>
          <w:sz w:val="28"/>
          <w:szCs w:val="28"/>
          <w:vertAlign w:val="superscript"/>
        </w:rPr>
        <w:t>(72,73)</w:t>
      </w:r>
    </w:p>
    <w:p w:rsidR="00D65203" w:rsidRDefault="00D65203" w:rsidP="00B63E5E">
      <w:pPr>
        <w:autoSpaceDE w:val="0"/>
        <w:autoSpaceDN w:val="0"/>
        <w:bidi w:val="0"/>
        <w:adjustRightInd w:val="0"/>
        <w:spacing w:after="0" w:line="360" w:lineRule="auto"/>
        <w:ind w:right="390"/>
        <w:jc w:val="both"/>
        <w:rPr>
          <w:rFonts w:asciiTheme="majorBidi" w:hAnsiTheme="majorBidi" w:cstheme="majorBidi"/>
          <w:b/>
          <w:bCs/>
          <w:color w:val="000000"/>
          <w:sz w:val="28"/>
          <w:szCs w:val="28"/>
        </w:rPr>
      </w:pPr>
    </w:p>
    <w:p w:rsidR="00D65203" w:rsidRPr="006B609F" w:rsidRDefault="00D65203" w:rsidP="00B63E5E">
      <w:pPr>
        <w:bidi w:val="0"/>
        <w:ind w:right="390"/>
        <w:jc w:val="both"/>
        <w:rPr>
          <w:rFonts w:asciiTheme="majorBidi" w:hAnsiTheme="majorBidi" w:cstheme="majorBidi"/>
          <w:b/>
          <w:bCs/>
          <w:sz w:val="32"/>
          <w:szCs w:val="32"/>
        </w:rPr>
      </w:pPr>
      <w:r w:rsidRPr="00BF486A">
        <w:rPr>
          <w:rFonts w:asciiTheme="majorBidi" w:hAnsiTheme="majorBidi" w:cstheme="majorBidi"/>
          <w:b/>
          <w:bCs/>
          <w:i/>
          <w:iCs/>
          <w:sz w:val="32"/>
          <w:szCs w:val="32"/>
        </w:rPr>
        <w:t xml:space="preserve">1.11. </w:t>
      </w:r>
      <w:r w:rsidRPr="006B609F">
        <w:rPr>
          <w:rFonts w:asciiTheme="majorBidi" w:hAnsiTheme="majorBidi" w:cstheme="majorBidi"/>
          <w:b/>
          <w:bCs/>
          <w:sz w:val="32"/>
          <w:szCs w:val="32"/>
        </w:rPr>
        <w:t>Diagnosis of IDA</w:t>
      </w:r>
    </w:p>
    <w:p w:rsidR="00D65203" w:rsidRPr="00720443" w:rsidRDefault="00D65203" w:rsidP="00B63E5E">
      <w:pPr>
        <w:bidi w:val="0"/>
        <w:spacing w:line="360" w:lineRule="auto"/>
        <w:ind w:right="390"/>
        <w:jc w:val="both"/>
        <w:rPr>
          <w:rFonts w:asciiTheme="majorBidi" w:hAnsiTheme="majorBidi" w:cstheme="majorBidi"/>
          <w:sz w:val="28"/>
          <w:szCs w:val="28"/>
        </w:rPr>
      </w:pPr>
      <w:r w:rsidRPr="00D5585E">
        <w:rPr>
          <w:rFonts w:asciiTheme="majorBidi" w:hAnsiTheme="majorBidi" w:cstheme="majorBidi"/>
          <w:sz w:val="28"/>
          <w:szCs w:val="28"/>
        </w:rPr>
        <w:t>Iron deficiency (ID) is a state in which there is insufficient iron to maintain the normal physiological function of blood and tissues, such as the brain and muscles. The more severe stages of ID are associated with anemia. Iron-deficiency anemia (IDA) occurs when the hemoglobin concentration is below two standard deviations (–2SD) of the distribution mean for hemoglobin in an otherwise normal popu</w:t>
      </w:r>
      <w:r>
        <w:rPr>
          <w:rFonts w:asciiTheme="majorBidi" w:hAnsiTheme="majorBidi" w:cstheme="majorBidi"/>
          <w:sz w:val="28"/>
          <w:szCs w:val="28"/>
        </w:rPr>
        <w:t>lation of the same sex and age</w:t>
      </w:r>
      <w:r>
        <w:rPr>
          <w:rFonts w:asciiTheme="majorBidi" w:hAnsiTheme="majorBidi" w:cstheme="majorBidi"/>
          <w:color w:val="4472C4" w:themeColor="accent5"/>
          <w:sz w:val="28"/>
          <w:szCs w:val="28"/>
          <w:vertAlign w:val="superscript"/>
        </w:rPr>
        <w:t>(73)</w:t>
      </w:r>
      <w:r>
        <w:rPr>
          <w:rFonts w:asciiTheme="majorBidi" w:hAnsiTheme="majorBidi" w:cstheme="majorBidi"/>
          <w:color w:val="FF0000"/>
          <w:sz w:val="28"/>
          <w:szCs w:val="28"/>
        </w:rPr>
        <w:t>.</w:t>
      </w:r>
      <w:r w:rsidRPr="00D5585E">
        <w:rPr>
          <w:rFonts w:asciiTheme="majorBidi" w:hAnsiTheme="majorBidi" w:cstheme="majorBidi"/>
          <w:sz w:val="28"/>
          <w:szCs w:val="28"/>
        </w:rPr>
        <w:t>IDA is generally characterized by a hemoglobin level of less than 110 g/L, plus a measure of poor</w:t>
      </w:r>
      <w:r>
        <w:rPr>
          <w:rFonts w:asciiTheme="majorBidi" w:hAnsiTheme="majorBidi" w:cstheme="majorBidi"/>
          <w:sz w:val="28"/>
          <w:szCs w:val="28"/>
        </w:rPr>
        <w:t xml:space="preserve"> iron status</w:t>
      </w:r>
      <w:r>
        <w:rPr>
          <w:rFonts w:asciiTheme="majorBidi" w:hAnsiTheme="majorBidi" w:cstheme="majorBidi"/>
          <w:color w:val="4472C4" w:themeColor="accent5"/>
          <w:sz w:val="28"/>
          <w:szCs w:val="28"/>
          <w:vertAlign w:val="superscript"/>
        </w:rPr>
        <w:t>(74)</w:t>
      </w:r>
      <w:r>
        <w:rPr>
          <w:rFonts w:asciiTheme="majorBidi" w:hAnsiTheme="majorBidi" w:cstheme="majorBidi"/>
          <w:sz w:val="28"/>
          <w:szCs w:val="28"/>
        </w:rPr>
        <w:t>.</w:t>
      </w:r>
    </w:p>
    <w:p w:rsidR="00D65203" w:rsidRDefault="00D65203" w:rsidP="00B63E5E">
      <w:pPr>
        <w:pStyle w:val="a3"/>
        <w:bidi w:val="0"/>
        <w:spacing w:after="200" w:line="360" w:lineRule="auto"/>
        <w:ind w:left="0" w:right="390"/>
        <w:jc w:val="both"/>
        <w:rPr>
          <w:rFonts w:asciiTheme="majorBidi" w:hAnsiTheme="majorBidi" w:cstheme="majorBidi"/>
          <w:sz w:val="28"/>
          <w:szCs w:val="28"/>
        </w:rPr>
      </w:pPr>
      <w:r>
        <w:rPr>
          <w:rFonts w:asciiTheme="majorBidi" w:hAnsiTheme="majorBidi" w:cstheme="majorBidi"/>
          <w:sz w:val="28"/>
          <w:szCs w:val="28"/>
        </w:rPr>
        <w:t>IDA is diagnosed by fulfilling the following criteria: Hb level below normal according to age, peripheral blood smear reveals microcytic and \ or hypochromic red blood cells, and Hb level rises after two months of iron supplementation , in addition, one or more the following criteria must be met: RDW  &gt;14% and  Mentzer index &gt;13</w:t>
      </w:r>
      <w:r>
        <w:rPr>
          <w:rFonts w:asciiTheme="majorBidi" w:hAnsiTheme="majorBidi" w:cstheme="majorBidi"/>
          <w:color w:val="4472C4" w:themeColor="accent5"/>
          <w:sz w:val="28"/>
          <w:szCs w:val="28"/>
          <w:vertAlign w:val="superscript"/>
        </w:rPr>
        <w:t>(85)</w:t>
      </w:r>
      <w:r>
        <w:rPr>
          <w:rFonts w:asciiTheme="majorBidi" w:hAnsiTheme="majorBidi" w:cstheme="majorBidi"/>
          <w:sz w:val="28"/>
          <w:szCs w:val="28"/>
        </w:rPr>
        <w:t>.</w:t>
      </w:r>
    </w:p>
    <w:p w:rsidR="00D65203" w:rsidRDefault="00D65203" w:rsidP="00B63E5E">
      <w:pPr>
        <w:pStyle w:val="a3"/>
        <w:bidi w:val="0"/>
        <w:spacing w:after="200" w:line="360" w:lineRule="auto"/>
        <w:ind w:left="0" w:right="390"/>
        <w:jc w:val="both"/>
        <w:rPr>
          <w:rFonts w:asciiTheme="majorBidi" w:hAnsiTheme="majorBidi" w:cstheme="majorBidi"/>
          <w:sz w:val="28"/>
          <w:szCs w:val="28"/>
          <w:rtl/>
          <w:lang w:bidi="ar-IQ"/>
        </w:rPr>
      </w:pPr>
    </w:p>
    <w:p w:rsidR="00D65203" w:rsidRDefault="00D65203" w:rsidP="00B63E5E">
      <w:pPr>
        <w:pStyle w:val="a3"/>
        <w:bidi w:val="0"/>
        <w:spacing w:after="200" w:line="360" w:lineRule="auto"/>
        <w:ind w:left="0" w:right="390"/>
        <w:jc w:val="both"/>
        <w:rPr>
          <w:rFonts w:asciiTheme="majorBidi" w:hAnsiTheme="majorBidi" w:cstheme="majorBidi"/>
          <w:sz w:val="28"/>
          <w:szCs w:val="28"/>
          <w:rtl/>
          <w:lang w:bidi="ar-IQ"/>
        </w:rPr>
      </w:pPr>
      <w:r>
        <w:rPr>
          <w:rFonts w:asciiTheme="majorBidi" w:hAnsiTheme="majorBidi" w:cstheme="majorBidi"/>
          <w:sz w:val="28"/>
          <w:szCs w:val="28"/>
        </w:rPr>
        <w:t xml:space="preserve">The diagnostic tests widely used for IDA are CBC, SI, TIBC, and serum ferritin level. </w:t>
      </w:r>
    </w:p>
    <w:p w:rsidR="00D65203" w:rsidRPr="00941409" w:rsidRDefault="00D65203" w:rsidP="00B63E5E">
      <w:pPr>
        <w:pStyle w:val="a3"/>
        <w:bidi w:val="0"/>
        <w:spacing w:after="200" w:line="360" w:lineRule="auto"/>
        <w:ind w:left="0" w:right="390"/>
        <w:jc w:val="both"/>
        <w:rPr>
          <w:rFonts w:asciiTheme="majorBidi" w:hAnsiTheme="majorBidi" w:cstheme="majorBidi"/>
          <w:color w:val="4472C4" w:themeColor="accent5"/>
          <w:sz w:val="28"/>
          <w:szCs w:val="28"/>
          <w:vertAlign w:val="superscript"/>
          <w:lang w:bidi="ar-IQ"/>
        </w:rPr>
      </w:pPr>
      <w:r>
        <w:rPr>
          <w:rFonts w:asciiTheme="majorBidi" w:hAnsiTheme="majorBidi" w:cstheme="majorBidi"/>
          <w:sz w:val="28"/>
          <w:szCs w:val="28"/>
        </w:rPr>
        <w:t>Since serum ferritin level is expensive and not available, an inexpensive, simpler test is needed. The Mentzer index (</w:t>
      </w:r>
      <w:r>
        <w:rPr>
          <w:rFonts w:asciiTheme="majorBidi" w:hAnsiTheme="majorBidi" w:cstheme="majorBidi"/>
          <w:sz w:val="28"/>
          <w:szCs w:val="28"/>
          <w:lang w:bidi="ar-IQ"/>
        </w:rPr>
        <w:t>MCV\RBC  ) has been used identified hypochromic microcytic anemia with good validity</w:t>
      </w:r>
      <w:r>
        <w:rPr>
          <w:rFonts w:asciiTheme="majorBidi" w:hAnsiTheme="majorBidi" w:cstheme="majorBidi"/>
          <w:color w:val="4472C4" w:themeColor="accent5"/>
          <w:sz w:val="28"/>
          <w:szCs w:val="28"/>
          <w:vertAlign w:val="superscript"/>
          <w:lang w:bidi="ar-IQ"/>
        </w:rPr>
        <w:t>(86)</w:t>
      </w:r>
    </w:p>
    <w:p w:rsidR="00D65203" w:rsidRDefault="00D65203" w:rsidP="00B63E5E">
      <w:pPr>
        <w:pStyle w:val="a3"/>
        <w:bidi w:val="0"/>
        <w:spacing w:after="200" w:line="360" w:lineRule="auto"/>
        <w:ind w:left="0" w:right="390"/>
        <w:jc w:val="both"/>
        <w:rPr>
          <w:rFonts w:asciiTheme="majorBidi" w:hAnsiTheme="majorBidi" w:cstheme="majorBidi"/>
          <w:sz w:val="28"/>
          <w:szCs w:val="28"/>
        </w:rPr>
      </w:pPr>
      <w:r>
        <w:rPr>
          <w:rFonts w:asciiTheme="majorBidi" w:hAnsiTheme="majorBidi" w:cstheme="majorBidi"/>
          <w:sz w:val="28"/>
          <w:szCs w:val="28"/>
        </w:rPr>
        <w:t>Table (1.1) : Hematological parameter of IDA</w:t>
      </w:r>
    </w:p>
    <w:tbl>
      <w:tblPr>
        <w:tblStyle w:val="a8"/>
        <w:tblpPr w:leftFromText="180" w:rightFromText="180" w:vertAnchor="text" w:horzAnchor="margin" w:tblpXSpec="center" w:tblpY="186"/>
        <w:tblW w:w="0" w:type="auto"/>
        <w:tblLook w:val="04A0"/>
      </w:tblPr>
      <w:tblGrid>
        <w:gridCol w:w="4219"/>
        <w:gridCol w:w="1985"/>
      </w:tblGrid>
      <w:tr w:rsidR="00D65203" w:rsidRPr="00720443" w:rsidTr="00D65203">
        <w:trPr>
          <w:cnfStyle w:val="100000000000"/>
        </w:trPr>
        <w:tc>
          <w:tcPr>
            <w:cnfStyle w:val="001000000000"/>
            <w:tcW w:w="4219" w:type="dxa"/>
          </w:tcPr>
          <w:p w:rsidR="00D65203" w:rsidRPr="00941409" w:rsidRDefault="00D65203" w:rsidP="00D65203">
            <w:pPr>
              <w:autoSpaceDE w:val="0"/>
              <w:autoSpaceDN w:val="0"/>
              <w:adjustRightInd w:val="0"/>
              <w:spacing w:line="360" w:lineRule="auto"/>
              <w:ind w:right="390"/>
              <w:jc w:val="right"/>
              <w:rPr>
                <w:rFonts w:asciiTheme="majorBidi" w:hAnsiTheme="majorBidi" w:cstheme="majorBidi"/>
                <w:b w:val="0"/>
                <w:bCs w:val="0"/>
                <w:color w:val="4472C4" w:themeColor="accent5"/>
                <w:sz w:val="28"/>
                <w:szCs w:val="28"/>
                <w:vertAlign w:val="superscript"/>
                <w:rtl/>
              </w:rPr>
            </w:pPr>
            <w:r w:rsidRPr="00720443">
              <w:rPr>
                <w:rFonts w:asciiTheme="majorBidi" w:hAnsiTheme="majorBidi" w:cstheme="majorBidi"/>
                <w:color w:val="000000" w:themeColor="text1"/>
                <w:sz w:val="28"/>
                <w:szCs w:val="28"/>
                <w:lang w:bidi="ar-IQ"/>
              </w:rPr>
              <w:t xml:space="preserve">Measurement </w:t>
            </w:r>
            <w:r>
              <w:rPr>
                <w:rFonts w:asciiTheme="majorBidi" w:hAnsiTheme="majorBidi" w:cstheme="majorBidi"/>
                <w:color w:val="4472C4" w:themeColor="accent5"/>
                <w:sz w:val="28"/>
                <w:szCs w:val="28"/>
                <w:vertAlign w:val="superscript"/>
                <w:lang w:bidi="ar-IQ"/>
              </w:rPr>
              <w:t>(87)</w:t>
            </w:r>
          </w:p>
        </w:tc>
        <w:tc>
          <w:tcPr>
            <w:tcW w:w="1985" w:type="dxa"/>
          </w:tcPr>
          <w:p w:rsidR="00D65203" w:rsidRPr="00720443" w:rsidRDefault="00D65203" w:rsidP="00D65203">
            <w:pPr>
              <w:autoSpaceDE w:val="0"/>
              <w:autoSpaceDN w:val="0"/>
              <w:adjustRightInd w:val="0"/>
              <w:spacing w:line="360" w:lineRule="auto"/>
              <w:ind w:right="390"/>
              <w:jc w:val="center"/>
              <w:cnfStyle w:val="100000000000"/>
              <w:rPr>
                <w:rFonts w:asciiTheme="majorBidi" w:hAnsiTheme="majorBidi" w:cstheme="majorBidi"/>
                <w:b w:val="0"/>
                <w:bCs w:val="0"/>
                <w:color w:val="000000" w:themeColor="text1"/>
                <w:sz w:val="28"/>
                <w:szCs w:val="28"/>
                <w:rtl/>
                <w:lang w:bidi="ar-IQ"/>
              </w:rPr>
            </w:pPr>
            <w:r w:rsidRPr="00720443">
              <w:rPr>
                <w:rFonts w:asciiTheme="majorBidi" w:hAnsiTheme="majorBidi" w:cstheme="majorBidi"/>
                <w:color w:val="000000" w:themeColor="text1"/>
                <w:sz w:val="28"/>
                <w:szCs w:val="28"/>
                <w:lang w:bidi="ar-IQ"/>
              </w:rPr>
              <w:t>IDA</w:t>
            </w:r>
          </w:p>
        </w:tc>
      </w:tr>
      <w:tr w:rsidR="00D65203" w:rsidRPr="00720443" w:rsidTr="00D65203">
        <w:trPr>
          <w:cnfStyle w:val="000000100000"/>
        </w:trPr>
        <w:tc>
          <w:tcPr>
            <w:cnfStyle w:val="001000000000"/>
            <w:tcW w:w="4219" w:type="dxa"/>
            <w:shd w:val="clear" w:color="auto" w:fill="D9E2F3" w:themeFill="accent5" w:themeFillTint="33"/>
          </w:tcPr>
          <w:p w:rsidR="00D65203" w:rsidRPr="00720443" w:rsidRDefault="00D65203" w:rsidP="00D65203">
            <w:pPr>
              <w:autoSpaceDE w:val="0"/>
              <w:autoSpaceDN w:val="0"/>
              <w:adjustRightInd w:val="0"/>
              <w:spacing w:line="360" w:lineRule="auto"/>
              <w:ind w:right="390"/>
              <w:jc w:val="right"/>
              <w:rPr>
                <w:rFonts w:asciiTheme="majorBidi" w:hAnsiTheme="majorBidi" w:cstheme="majorBidi"/>
                <w:color w:val="000000" w:themeColor="text1"/>
                <w:sz w:val="28"/>
                <w:szCs w:val="28"/>
              </w:rPr>
            </w:pPr>
            <w:r w:rsidRPr="00720443">
              <w:rPr>
                <w:rFonts w:asciiTheme="majorBidi" w:hAnsiTheme="majorBidi" w:cstheme="majorBidi"/>
                <w:color w:val="000000" w:themeColor="text1"/>
                <w:sz w:val="28"/>
                <w:szCs w:val="28"/>
              </w:rPr>
              <w:t xml:space="preserve">MCV\MCH </w:t>
            </w:r>
          </w:p>
        </w:tc>
        <w:tc>
          <w:tcPr>
            <w:tcW w:w="1985" w:type="dxa"/>
            <w:shd w:val="clear" w:color="auto" w:fill="D9E2F3" w:themeFill="accent5" w:themeFillTint="33"/>
          </w:tcPr>
          <w:p w:rsidR="00D65203" w:rsidRPr="00720443" w:rsidRDefault="00D65203" w:rsidP="00D65203">
            <w:pPr>
              <w:pStyle w:val="a3"/>
              <w:numPr>
                <w:ilvl w:val="0"/>
                <w:numId w:val="8"/>
              </w:numPr>
              <w:autoSpaceDE w:val="0"/>
              <w:autoSpaceDN w:val="0"/>
              <w:bidi w:val="0"/>
              <w:adjustRightInd w:val="0"/>
              <w:spacing w:line="360" w:lineRule="auto"/>
              <w:ind w:left="0" w:right="390" w:firstLine="0"/>
              <w:jc w:val="right"/>
              <w:cnfStyle w:val="000000100000"/>
              <w:rPr>
                <w:rFonts w:asciiTheme="majorBidi" w:hAnsiTheme="majorBidi" w:cstheme="majorBidi"/>
                <w:color w:val="000000" w:themeColor="text1"/>
                <w:sz w:val="28"/>
                <w:szCs w:val="28"/>
                <w:lang w:bidi="ar-IQ"/>
              </w:rPr>
            </w:pPr>
          </w:p>
        </w:tc>
      </w:tr>
      <w:tr w:rsidR="00D65203" w:rsidRPr="00720443" w:rsidTr="00D65203">
        <w:tc>
          <w:tcPr>
            <w:cnfStyle w:val="001000000000"/>
            <w:tcW w:w="4219" w:type="dxa"/>
          </w:tcPr>
          <w:p w:rsidR="00D65203" w:rsidRPr="00720443" w:rsidRDefault="00D65203" w:rsidP="00D65203">
            <w:pPr>
              <w:autoSpaceDE w:val="0"/>
              <w:autoSpaceDN w:val="0"/>
              <w:adjustRightInd w:val="0"/>
              <w:spacing w:line="360" w:lineRule="auto"/>
              <w:ind w:right="390"/>
              <w:jc w:val="right"/>
              <w:rPr>
                <w:rFonts w:asciiTheme="majorBidi" w:hAnsiTheme="majorBidi" w:cstheme="majorBidi"/>
                <w:color w:val="000000" w:themeColor="text1"/>
                <w:sz w:val="28"/>
                <w:szCs w:val="28"/>
                <w:lang w:bidi="ar-IQ"/>
              </w:rPr>
            </w:pPr>
            <w:r w:rsidRPr="00720443">
              <w:rPr>
                <w:rFonts w:asciiTheme="majorBidi" w:hAnsiTheme="majorBidi" w:cstheme="majorBidi"/>
                <w:sz w:val="28"/>
                <w:szCs w:val="28"/>
              </w:rPr>
              <w:t xml:space="preserve"> Serum iron</w:t>
            </w:r>
          </w:p>
        </w:tc>
        <w:tc>
          <w:tcPr>
            <w:tcW w:w="1985" w:type="dxa"/>
          </w:tcPr>
          <w:p w:rsidR="00D65203" w:rsidRPr="00720443" w:rsidRDefault="00D65203" w:rsidP="00D65203">
            <w:pPr>
              <w:pStyle w:val="a3"/>
              <w:numPr>
                <w:ilvl w:val="0"/>
                <w:numId w:val="8"/>
              </w:numPr>
              <w:autoSpaceDE w:val="0"/>
              <w:autoSpaceDN w:val="0"/>
              <w:bidi w:val="0"/>
              <w:adjustRightInd w:val="0"/>
              <w:spacing w:line="360" w:lineRule="auto"/>
              <w:ind w:left="0" w:right="390" w:firstLine="0"/>
              <w:jc w:val="right"/>
              <w:cnfStyle w:val="000000000000"/>
              <w:rPr>
                <w:rFonts w:asciiTheme="majorBidi" w:hAnsiTheme="majorBidi" w:cstheme="majorBidi"/>
                <w:color w:val="000000" w:themeColor="text1"/>
                <w:sz w:val="28"/>
                <w:szCs w:val="28"/>
                <w:lang w:bidi="ar-IQ"/>
              </w:rPr>
            </w:pPr>
          </w:p>
        </w:tc>
      </w:tr>
      <w:tr w:rsidR="00D65203" w:rsidRPr="00720443" w:rsidTr="00D65203">
        <w:trPr>
          <w:cnfStyle w:val="000000100000"/>
        </w:trPr>
        <w:tc>
          <w:tcPr>
            <w:cnfStyle w:val="001000000000"/>
            <w:tcW w:w="4219" w:type="dxa"/>
            <w:shd w:val="clear" w:color="auto" w:fill="D9E2F3" w:themeFill="accent5" w:themeFillTint="33"/>
          </w:tcPr>
          <w:p w:rsidR="00D65203" w:rsidRPr="00720443" w:rsidRDefault="00D65203" w:rsidP="00D65203">
            <w:pPr>
              <w:autoSpaceDE w:val="0"/>
              <w:autoSpaceDN w:val="0"/>
              <w:adjustRightInd w:val="0"/>
              <w:spacing w:line="360" w:lineRule="auto"/>
              <w:ind w:right="390"/>
              <w:jc w:val="right"/>
              <w:rPr>
                <w:rFonts w:asciiTheme="majorBidi" w:hAnsiTheme="majorBidi" w:cstheme="majorBidi"/>
                <w:color w:val="000000" w:themeColor="text1"/>
                <w:sz w:val="28"/>
                <w:szCs w:val="28"/>
                <w:lang w:bidi="ar-IQ"/>
              </w:rPr>
            </w:pPr>
            <w:r w:rsidRPr="00720443">
              <w:rPr>
                <w:rFonts w:asciiTheme="majorBidi" w:hAnsiTheme="majorBidi" w:cstheme="majorBidi"/>
                <w:sz w:val="28"/>
                <w:szCs w:val="28"/>
              </w:rPr>
              <w:t>TIBC</w:t>
            </w:r>
          </w:p>
        </w:tc>
        <w:tc>
          <w:tcPr>
            <w:tcW w:w="1985" w:type="dxa"/>
            <w:shd w:val="clear" w:color="auto" w:fill="D9E2F3" w:themeFill="accent5" w:themeFillTint="33"/>
          </w:tcPr>
          <w:p w:rsidR="00D65203" w:rsidRPr="00720443" w:rsidRDefault="00D65203" w:rsidP="00D65203">
            <w:pPr>
              <w:pStyle w:val="a3"/>
              <w:numPr>
                <w:ilvl w:val="0"/>
                <w:numId w:val="9"/>
              </w:numPr>
              <w:autoSpaceDE w:val="0"/>
              <w:autoSpaceDN w:val="0"/>
              <w:bidi w:val="0"/>
              <w:adjustRightInd w:val="0"/>
              <w:spacing w:line="360" w:lineRule="auto"/>
              <w:ind w:left="0" w:right="390" w:firstLine="0"/>
              <w:jc w:val="right"/>
              <w:cnfStyle w:val="000000100000"/>
              <w:rPr>
                <w:rFonts w:asciiTheme="majorBidi" w:hAnsiTheme="majorBidi" w:cstheme="majorBidi"/>
                <w:color w:val="000000" w:themeColor="text1"/>
                <w:sz w:val="28"/>
                <w:szCs w:val="28"/>
              </w:rPr>
            </w:pPr>
          </w:p>
        </w:tc>
      </w:tr>
      <w:tr w:rsidR="00D65203" w:rsidRPr="00720443" w:rsidTr="00D65203">
        <w:tc>
          <w:tcPr>
            <w:cnfStyle w:val="001000000000"/>
            <w:tcW w:w="4219" w:type="dxa"/>
          </w:tcPr>
          <w:p w:rsidR="00D65203" w:rsidRPr="00720443" w:rsidRDefault="00D65203" w:rsidP="00D65203">
            <w:pPr>
              <w:autoSpaceDE w:val="0"/>
              <w:autoSpaceDN w:val="0"/>
              <w:adjustRightInd w:val="0"/>
              <w:spacing w:line="360" w:lineRule="auto"/>
              <w:ind w:right="390"/>
              <w:jc w:val="right"/>
              <w:rPr>
                <w:rFonts w:asciiTheme="majorBidi" w:hAnsiTheme="majorBidi" w:cstheme="majorBidi"/>
                <w:color w:val="000000" w:themeColor="text1"/>
                <w:sz w:val="28"/>
                <w:szCs w:val="28"/>
              </w:rPr>
            </w:pPr>
            <w:r w:rsidRPr="00720443">
              <w:rPr>
                <w:rFonts w:asciiTheme="majorBidi" w:hAnsiTheme="majorBidi" w:cstheme="majorBidi"/>
                <w:sz w:val="28"/>
                <w:szCs w:val="28"/>
              </w:rPr>
              <w:t>Transferrin saturation</w:t>
            </w:r>
          </w:p>
        </w:tc>
        <w:tc>
          <w:tcPr>
            <w:tcW w:w="1985" w:type="dxa"/>
          </w:tcPr>
          <w:p w:rsidR="00D65203" w:rsidRPr="00720443" w:rsidRDefault="00D65203" w:rsidP="00D65203">
            <w:pPr>
              <w:pStyle w:val="a3"/>
              <w:numPr>
                <w:ilvl w:val="0"/>
                <w:numId w:val="8"/>
              </w:numPr>
              <w:autoSpaceDE w:val="0"/>
              <w:autoSpaceDN w:val="0"/>
              <w:bidi w:val="0"/>
              <w:adjustRightInd w:val="0"/>
              <w:spacing w:line="360" w:lineRule="auto"/>
              <w:ind w:left="0" w:right="390" w:firstLine="0"/>
              <w:jc w:val="right"/>
              <w:cnfStyle w:val="000000000000"/>
              <w:rPr>
                <w:rFonts w:asciiTheme="majorBidi" w:hAnsiTheme="majorBidi" w:cstheme="majorBidi"/>
                <w:color w:val="000000" w:themeColor="text1"/>
                <w:sz w:val="28"/>
                <w:szCs w:val="28"/>
              </w:rPr>
            </w:pPr>
          </w:p>
        </w:tc>
      </w:tr>
      <w:tr w:rsidR="00D65203" w:rsidRPr="00720443" w:rsidTr="00D65203">
        <w:trPr>
          <w:cnfStyle w:val="000000100000"/>
        </w:trPr>
        <w:tc>
          <w:tcPr>
            <w:cnfStyle w:val="001000000000"/>
            <w:tcW w:w="4219" w:type="dxa"/>
            <w:shd w:val="clear" w:color="auto" w:fill="D9E2F3" w:themeFill="accent5" w:themeFillTint="33"/>
          </w:tcPr>
          <w:p w:rsidR="00D65203" w:rsidRPr="00720443" w:rsidRDefault="00D65203" w:rsidP="00D65203">
            <w:pPr>
              <w:autoSpaceDE w:val="0"/>
              <w:autoSpaceDN w:val="0"/>
              <w:adjustRightInd w:val="0"/>
              <w:spacing w:line="360" w:lineRule="auto"/>
              <w:ind w:right="390"/>
              <w:jc w:val="right"/>
              <w:rPr>
                <w:rFonts w:asciiTheme="majorBidi" w:hAnsiTheme="majorBidi" w:cstheme="majorBidi"/>
                <w:color w:val="000000" w:themeColor="text1"/>
                <w:sz w:val="28"/>
                <w:szCs w:val="28"/>
              </w:rPr>
            </w:pPr>
            <w:r w:rsidRPr="00720443">
              <w:rPr>
                <w:rFonts w:asciiTheme="majorBidi" w:hAnsiTheme="majorBidi" w:cstheme="majorBidi"/>
                <w:sz w:val="28"/>
                <w:szCs w:val="28"/>
              </w:rPr>
              <w:t>Serum ferritin</w:t>
            </w:r>
          </w:p>
        </w:tc>
        <w:tc>
          <w:tcPr>
            <w:tcW w:w="1985" w:type="dxa"/>
            <w:shd w:val="clear" w:color="auto" w:fill="D9E2F3" w:themeFill="accent5" w:themeFillTint="33"/>
          </w:tcPr>
          <w:p w:rsidR="00D65203" w:rsidRPr="00720443" w:rsidRDefault="00D65203" w:rsidP="00D65203">
            <w:pPr>
              <w:pStyle w:val="a3"/>
              <w:numPr>
                <w:ilvl w:val="0"/>
                <w:numId w:val="8"/>
              </w:numPr>
              <w:autoSpaceDE w:val="0"/>
              <w:autoSpaceDN w:val="0"/>
              <w:bidi w:val="0"/>
              <w:adjustRightInd w:val="0"/>
              <w:spacing w:line="360" w:lineRule="auto"/>
              <w:ind w:left="0" w:right="390" w:firstLine="0"/>
              <w:jc w:val="right"/>
              <w:cnfStyle w:val="000000100000"/>
              <w:rPr>
                <w:rFonts w:asciiTheme="majorBidi" w:hAnsiTheme="majorBidi" w:cstheme="majorBidi"/>
                <w:color w:val="000000" w:themeColor="text1"/>
                <w:sz w:val="28"/>
                <w:szCs w:val="28"/>
              </w:rPr>
            </w:pPr>
          </w:p>
        </w:tc>
      </w:tr>
      <w:tr w:rsidR="00D65203" w:rsidRPr="00720443" w:rsidTr="00D65203">
        <w:tc>
          <w:tcPr>
            <w:cnfStyle w:val="001000000000"/>
            <w:tcW w:w="4219" w:type="dxa"/>
          </w:tcPr>
          <w:p w:rsidR="00D65203" w:rsidRPr="00720443" w:rsidRDefault="00D65203" w:rsidP="00D65203">
            <w:pPr>
              <w:autoSpaceDE w:val="0"/>
              <w:autoSpaceDN w:val="0"/>
              <w:adjustRightInd w:val="0"/>
              <w:spacing w:line="360" w:lineRule="auto"/>
              <w:ind w:right="390"/>
              <w:jc w:val="right"/>
              <w:rPr>
                <w:rFonts w:asciiTheme="majorBidi" w:hAnsiTheme="majorBidi" w:cstheme="majorBidi"/>
                <w:color w:val="000000" w:themeColor="text1"/>
                <w:sz w:val="28"/>
                <w:szCs w:val="28"/>
              </w:rPr>
            </w:pPr>
            <w:r w:rsidRPr="00720443">
              <w:rPr>
                <w:rFonts w:asciiTheme="majorBidi" w:hAnsiTheme="majorBidi" w:cstheme="majorBidi"/>
                <w:sz w:val="28"/>
                <w:szCs w:val="28"/>
              </w:rPr>
              <w:t>Serum TfR</w:t>
            </w:r>
          </w:p>
        </w:tc>
        <w:tc>
          <w:tcPr>
            <w:tcW w:w="1985" w:type="dxa"/>
          </w:tcPr>
          <w:p w:rsidR="00D65203" w:rsidRPr="00720443" w:rsidRDefault="00D65203" w:rsidP="00D65203">
            <w:pPr>
              <w:pStyle w:val="a3"/>
              <w:numPr>
                <w:ilvl w:val="0"/>
                <w:numId w:val="9"/>
              </w:numPr>
              <w:autoSpaceDE w:val="0"/>
              <w:autoSpaceDN w:val="0"/>
              <w:bidi w:val="0"/>
              <w:adjustRightInd w:val="0"/>
              <w:spacing w:line="360" w:lineRule="auto"/>
              <w:ind w:left="0" w:right="390" w:firstLine="0"/>
              <w:jc w:val="right"/>
              <w:cnfStyle w:val="000000000000"/>
              <w:rPr>
                <w:rFonts w:asciiTheme="majorBidi" w:hAnsiTheme="majorBidi" w:cstheme="majorBidi"/>
                <w:color w:val="000000" w:themeColor="text1"/>
                <w:sz w:val="28"/>
                <w:szCs w:val="28"/>
              </w:rPr>
            </w:pPr>
          </w:p>
        </w:tc>
      </w:tr>
      <w:tr w:rsidR="00D65203" w:rsidRPr="00720443" w:rsidTr="00D65203">
        <w:trPr>
          <w:cnfStyle w:val="000000100000"/>
        </w:trPr>
        <w:tc>
          <w:tcPr>
            <w:cnfStyle w:val="001000000000"/>
            <w:tcW w:w="4219" w:type="dxa"/>
            <w:shd w:val="clear" w:color="auto" w:fill="D9E2F3" w:themeFill="accent5" w:themeFillTint="33"/>
          </w:tcPr>
          <w:p w:rsidR="00D65203" w:rsidRPr="00720443" w:rsidRDefault="00D65203" w:rsidP="00D65203">
            <w:pPr>
              <w:autoSpaceDE w:val="0"/>
              <w:autoSpaceDN w:val="0"/>
              <w:adjustRightInd w:val="0"/>
              <w:spacing w:line="360" w:lineRule="auto"/>
              <w:ind w:right="390"/>
              <w:jc w:val="right"/>
              <w:rPr>
                <w:rFonts w:asciiTheme="majorBidi" w:hAnsiTheme="majorBidi" w:cstheme="majorBidi"/>
                <w:color w:val="000000" w:themeColor="text1"/>
                <w:sz w:val="28"/>
                <w:szCs w:val="28"/>
              </w:rPr>
            </w:pPr>
            <w:r w:rsidRPr="00720443">
              <w:rPr>
                <w:rFonts w:asciiTheme="majorBidi" w:hAnsiTheme="majorBidi" w:cstheme="majorBidi"/>
                <w:sz w:val="28"/>
                <w:szCs w:val="28"/>
              </w:rPr>
              <w:t>Bone marrow iron stores</w:t>
            </w:r>
          </w:p>
        </w:tc>
        <w:tc>
          <w:tcPr>
            <w:tcW w:w="1985" w:type="dxa"/>
            <w:shd w:val="clear" w:color="auto" w:fill="D9E2F3" w:themeFill="accent5" w:themeFillTint="33"/>
          </w:tcPr>
          <w:p w:rsidR="00D65203" w:rsidRPr="00720443" w:rsidRDefault="00D65203" w:rsidP="00D65203">
            <w:pPr>
              <w:pStyle w:val="a3"/>
              <w:numPr>
                <w:ilvl w:val="0"/>
                <w:numId w:val="8"/>
              </w:numPr>
              <w:autoSpaceDE w:val="0"/>
              <w:autoSpaceDN w:val="0"/>
              <w:bidi w:val="0"/>
              <w:adjustRightInd w:val="0"/>
              <w:spacing w:line="360" w:lineRule="auto"/>
              <w:ind w:left="0" w:right="390" w:firstLine="0"/>
              <w:jc w:val="right"/>
              <w:cnfStyle w:val="000000100000"/>
              <w:rPr>
                <w:rFonts w:asciiTheme="majorBidi" w:hAnsiTheme="majorBidi" w:cstheme="majorBidi"/>
                <w:color w:val="000000" w:themeColor="text1"/>
                <w:sz w:val="28"/>
                <w:szCs w:val="28"/>
              </w:rPr>
            </w:pPr>
          </w:p>
        </w:tc>
      </w:tr>
      <w:tr w:rsidR="00D65203" w:rsidRPr="00720443" w:rsidTr="00D65203">
        <w:tc>
          <w:tcPr>
            <w:cnfStyle w:val="001000000000"/>
            <w:tcW w:w="4219" w:type="dxa"/>
          </w:tcPr>
          <w:p w:rsidR="00D65203" w:rsidRPr="00720443" w:rsidRDefault="00D65203" w:rsidP="00D65203">
            <w:pPr>
              <w:autoSpaceDE w:val="0"/>
              <w:autoSpaceDN w:val="0"/>
              <w:adjustRightInd w:val="0"/>
              <w:spacing w:line="360" w:lineRule="auto"/>
              <w:ind w:right="390"/>
              <w:jc w:val="right"/>
              <w:rPr>
                <w:rFonts w:asciiTheme="majorBidi" w:hAnsiTheme="majorBidi" w:cstheme="majorBidi"/>
                <w:sz w:val="28"/>
                <w:szCs w:val="28"/>
                <w:lang w:bidi="ar-IQ"/>
              </w:rPr>
            </w:pPr>
            <w:r w:rsidRPr="00720443">
              <w:rPr>
                <w:rFonts w:asciiTheme="majorBidi" w:hAnsiTheme="majorBidi" w:cstheme="majorBidi"/>
                <w:sz w:val="28"/>
                <w:szCs w:val="28"/>
              </w:rPr>
              <w:t>Erythroblast iron</w:t>
            </w:r>
          </w:p>
        </w:tc>
        <w:tc>
          <w:tcPr>
            <w:tcW w:w="1985" w:type="dxa"/>
          </w:tcPr>
          <w:p w:rsidR="00D65203" w:rsidRPr="00720443" w:rsidRDefault="00D65203" w:rsidP="00D65203">
            <w:pPr>
              <w:pStyle w:val="a3"/>
              <w:numPr>
                <w:ilvl w:val="0"/>
                <w:numId w:val="8"/>
              </w:numPr>
              <w:autoSpaceDE w:val="0"/>
              <w:autoSpaceDN w:val="0"/>
              <w:bidi w:val="0"/>
              <w:adjustRightInd w:val="0"/>
              <w:spacing w:line="360" w:lineRule="auto"/>
              <w:ind w:left="0" w:right="390" w:firstLine="0"/>
              <w:jc w:val="right"/>
              <w:cnfStyle w:val="000000000000"/>
              <w:rPr>
                <w:rFonts w:asciiTheme="majorBidi" w:hAnsiTheme="majorBidi" w:cstheme="majorBidi"/>
                <w:color w:val="000000" w:themeColor="text1"/>
                <w:sz w:val="28"/>
                <w:szCs w:val="28"/>
              </w:rPr>
            </w:pPr>
          </w:p>
        </w:tc>
      </w:tr>
    </w:tbl>
    <w:p w:rsidR="00D65203" w:rsidRDefault="00D65203" w:rsidP="00D65203">
      <w:pPr>
        <w:pStyle w:val="a3"/>
        <w:spacing w:after="200" w:line="276" w:lineRule="auto"/>
        <w:ind w:left="0" w:right="390"/>
        <w:rPr>
          <w:rFonts w:asciiTheme="majorBidi" w:hAnsiTheme="majorBidi" w:cstheme="majorBidi"/>
          <w:sz w:val="28"/>
          <w:szCs w:val="28"/>
        </w:rPr>
      </w:pPr>
    </w:p>
    <w:p w:rsidR="00D65203" w:rsidRDefault="00D65203" w:rsidP="00D65203">
      <w:pPr>
        <w:pStyle w:val="a3"/>
        <w:spacing w:after="200" w:line="276" w:lineRule="auto"/>
        <w:ind w:left="0" w:right="390"/>
        <w:rPr>
          <w:rFonts w:asciiTheme="majorBidi" w:hAnsiTheme="majorBidi" w:cstheme="majorBidi"/>
          <w:sz w:val="28"/>
          <w:szCs w:val="28"/>
        </w:rPr>
      </w:pPr>
    </w:p>
    <w:p w:rsidR="00D65203" w:rsidRDefault="00D65203" w:rsidP="00D65203">
      <w:pPr>
        <w:pStyle w:val="a3"/>
        <w:spacing w:after="200" w:line="276" w:lineRule="auto"/>
        <w:ind w:left="0" w:right="390"/>
        <w:rPr>
          <w:rFonts w:asciiTheme="majorBidi" w:hAnsiTheme="majorBidi" w:cstheme="majorBidi"/>
          <w:sz w:val="28"/>
          <w:szCs w:val="28"/>
        </w:rPr>
      </w:pPr>
    </w:p>
    <w:p w:rsidR="00D65203" w:rsidRDefault="00D65203" w:rsidP="00D65203">
      <w:pPr>
        <w:pStyle w:val="a3"/>
        <w:spacing w:after="200" w:line="276" w:lineRule="auto"/>
        <w:ind w:left="0" w:right="390"/>
        <w:rPr>
          <w:rFonts w:asciiTheme="majorBidi" w:hAnsiTheme="majorBidi" w:cstheme="majorBidi"/>
          <w:sz w:val="28"/>
          <w:szCs w:val="28"/>
        </w:rPr>
      </w:pPr>
    </w:p>
    <w:p w:rsidR="00D65203" w:rsidRDefault="00D65203" w:rsidP="00D65203">
      <w:pPr>
        <w:pStyle w:val="a3"/>
        <w:spacing w:after="200" w:line="276" w:lineRule="auto"/>
        <w:ind w:left="0" w:right="390"/>
        <w:rPr>
          <w:rFonts w:asciiTheme="majorBidi" w:hAnsiTheme="majorBidi" w:cstheme="majorBidi"/>
          <w:sz w:val="28"/>
          <w:szCs w:val="28"/>
        </w:rPr>
      </w:pPr>
    </w:p>
    <w:p w:rsidR="00D65203" w:rsidRPr="00720443" w:rsidRDefault="00D65203" w:rsidP="00D65203">
      <w:pPr>
        <w:pStyle w:val="a3"/>
        <w:spacing w:after="200" w:line="276" w:lineRule="auto"/>
        <w:ind w:left="0" w:right="390"/>
        <w:rPr>
          <w:rFonts w:asciiTheme="majorBidi" w:hAnsiTheme="majorBidi" w:cstheme="majorBidi"/>
          <w:sz w:val="28"/>
          <w:szCs w:val="28"/>
          <w:rtl/>
        </w:rPr>
      </w:pPr>
    </w:p>
    <w:p w:rsidR="00D65203" w:rsidRPr="00720443" w:rsidRDefault="00D65203" w:rsidP="00D65203">
      <w:pPr>
        <w:autoSpaceDE w:val="0"/>
        <w:autoSpaceDN w:val="0"/>
        <w:adjustRightInd w:val="0"/>
        <w:spacing w:line="360" w:lineRule="auto"/>
        <w:ind w:right="390"/>
        <w:jc w:val="both"/>
        <w:rPr>
          <w:rFonts w:asciiTheme="majorBidi" w:hAnsiTheme="majorBidi" w:cstheme="majorBidi"/>
          <w:color w:val="000000" w:themeColor="text1"/>
          <w:sz w:val="28"/>
          <w:szCs w:val="28"/>
        </w:rPr>
      </w:pPr>
    </w:p>
    <w:p w:rsidR="00D65203" w:rsidRPr="00720443" w:rsidRDefault="00D65203" w:rsidP="00D65203">
      <w:pPr>
        <w:ind w:right="390"/>
        <w:rPr>
          <w:rFonts w:asciiTheme="majorBidi" w:hAnsiTheme="majorBidi" w:cstheme="majorBidi"/>
          <w:sz w:val="28"/>
          <w:szCs w:val="28"/>
        </w:rPr>
      </w:pPr>
    </w:p>
    <w:p w:rsidR="00D65203" w:rsidRPr="00720443" w:rsidRDefault="00D65203" w:rsidP="00D65203">
      <w:pPr>
        <w:ind w:right="390"/>
        <w:rPr>
          <w:rFonts w:asciiTheme="majorBidi" w:hAnsiTheme="majorBidi" w:cstheme="majorBidi"/>
          <w:sz w:val="28"/>
          <w:szCs w:val="28"/>
        </w:rPr>
      </w:pPr>
    </w:p>
    <w:p w:rsidR="00D65203" w:rsidRPr="00720443" w:rsidRDefault="00D65203" w:rsidP="00D65203">
      <w:pPr>
        <w:ind w:right="390"/>
        <w:rPr>
          <w:rFonts w:asciiTheme="majorBidi" w:hAnsiTheme="majorBidi" w:cstheme="majorBidi"/>
          <w:sz w:val="28"/>
          <w:szCs w:val="28"/>
        </w:rPr>
      </w:pPr>
    </w:p>
    <w:p w:rsidR="00D65203" w:rsidRPr="00720443" w:rsidRDefault="00D65203" w:rsidP="00D65203">
      <w:pPr>
        <w:ind w:right="390"/>
        <w:rPr>
          <w:rFonts w:asciiTheme="majorBidi" w:hAnsiTheme="majorBidi" w:cstheme="majorBidi"/>
          <w:sz w:val="28"/>
          <w:szCs w:val="28"/>
        </w:rPr>
      </w:pPr>
    </w:p>
    <w:p w:rsidR="00D65203" w:rsidRPr="00720443" w:rsidRDefault="00D65203" w:rsidP="00D65203">
      <w:pPr>
        <w:ind w:right="390"/>
        <w:rPr>
          <w:rFonts w:asciiTheme="majorBidi" w:hAnsiTheme="majorBidi" w:cstheme="majorBidi"/>
          <w:sz w:val="28"/>
          <w:szCs w:val="28"/>
        </w:rPr>
      </w:pPr>
    </w:p>
    <w:p w:rsidR="00D65203" w:rsidRDefault="00D65203" w:rsidP="00F55E05">
      <w:pPr>
        <w:autoSpaceDE w:val="0"/>
        <w:autoSpaceDN w:val="0"/>
        <w:adjustRightInd w:val="0"/>
        <w:spacing w:after="0" w:line="240" w:lineRule="auto"/>
        <w:ind w:right="390"/>
        <w:jc w:val="right"/>
        <w:rPr>
          <w:rFonts w:asciiTheme="majorBidi" w:hAnsiTheme="majorBidi" w:cstheme="majorBidi"/>
          <w:b/>
          <w:bCs/>
          <w:color w:val="4472C4" w:themeColor="accent5"/>
          <w:sz w:val="28"/>
          <w:szCs w:val="28"/>
          <w:vertAlign w:val="superscript"/>
        </w:rPr>
      </w:pPr>
      <w:r>
        <w:rPr>
          <w:rFonts w:asciiTheme="majorBidi" w:hAnsiTheme="majorBidi" w:cstheme="majorBidi"/>
          <w:b/>
          <w:bCs/>
          <w:sz w:val="28"/>
          <w:szCs w:val="28"/>
        </w:rPr>
        <w:t>Table(1.2) : Normal values: Hb, indices, RDW</w:t>
      </w:r>
      <w:r>
        <w:rPr>
          <w:rFonts w:asciiTheme="majorBidi" w:hAnsiTheme="majorBidi" w:cstheme="majorBidi"/>
          <w:b/>
          <w:bCs/>
          <w:color w:val="4472C4" w:themeColor="accent5"/>
          <w:sz w:val="28"/>
          <w:szCs w:val="28"/>
          <w:vertAlign w:val="superscript"/>
        </w:rPr>
        <w:t>(88)</w:t>
      </w:r>
    </w:p>
    <w:p w:rsidR="00D65203" w:rsidRPr="00684771" w:rsidRDefault="00D65203" w:rsidP="00D65203">
      <w:pPr>
        <w:autoSpaceDE w:val="0"/>
        <w:autoSpaceDN w:val="0"/>
        <w:adjustRightInd w:val="0"/>
        <w:spacing w:after="0" w:line="240" w:lineRule="auto"/>
        <w:ind w:right="390"/>
        <w:rPr>
          <w:rFonts w:asciiTheme="majorBidi" w:hAnsiTheme="majorBidi" w:cstheme="majorBidi"/>
          <w:b/>
          <w:bCs/>
          <w:color w:val="4472C4" w:themeColor="accent5"/>
          <w:sz w:val="28"/>
          <w:szCs w:val="28"/>
          <w:vertAlign w:val="superscript"/>
        </w:rPr>
      </w:pPr>
    </w:p>
    <w:tbl>
      <w:tblPr>
        <w:tblStyle w:val="a8"/>
        <w:tblW w:w="0" w:type="auto"/>
        <w:tblLook w:val="04A0"/>
      </w:tblPr>
      <w:tblGrid>
        <w:gridCol w:w="3510"/>
        <w:gridCol w:w="3131"/>
        <w:gridCol w:w="3321"/>
      </w:tblGrid>
      <w:tr w:rsidR="00D65203" w:rsidTr="00D65203">
        <w:trPr>
          <w:cnfStyle w:val="100000000000"/>
        </w:trPr>
        <w:tc>
          <w:tcPr>
            <w:cnfStyle w:val="001000000000"/>
            <w:tcW w:w="3510" w:type="dxa"/>
          </w:tcPr>
          <w:p w:rsidR="00D65203" w:rsidRDefault="00D65203" w:rsidP="00D65203">
            <w:pPr>
              <w:autoSpaceDE w:val="0"/>
              <w:autoSpaceDN w:val="0"/>
              <w:adjustRightInd w:val="0"/>
              <w:ind w:right="390"/>
              <w:rPr>
                <w:rFonts w:asciiTheme="majorBidi" w:hAnsiTheme="majorBidi" w:cstheme="majorBidi"/>
                <w:b w:val="0"/>
                <w:bCs w:val="0"/>
                <w:sz w:val="28"/>
                <w:szCs w:val="28"/>
              </w:rPr>
            </w:pPr>
          </w:p>
        </w:tc>
        <w:tc>
          <w:tcPr>
            <w:tcW w:w="3131" w:type="dxa"/>
          </w:tcPr>
          <w:p w:rsidR="00D65203" w:rsidRDefault="00D65203" w:rsidP="00D65203">
            <w:pPr>
              <w:autoSpaceDE w:val="0"/>
              <w:autoSpaceDN w:val="0"/>
              <w:adjustRightInd w:val="0"/>
              <w:ind w:right="390"/>
              <w:jc w:val="center"/>
              <w:cnfStyle w:val="100000000000"/>
              <w:rPr>
                <w:rFonts w:asciiTheme="majorBidi" w:hAnsiTheme="majorBidi" w:cstheme="majorBidi"/>
                <w:b w:val="0"/>
                <w:bCs w:val="0"/>
                <w:sz w:val="28"/>
                <w:szCs w:val="28"/>
                <w:rtl/>
                <w:lang w:bidi="ar-IQ"/>
              </w:rPr>
            </w:pPr>
            <w:r>
              <w:rPr>
                <w:rFonts w:asciiTheme="majorBidi" w:hAnsiTheme="majorBidi" w:cstheme="majorBidi"/>
                <w:sz w:val="28"/>
                <w:szCs w:val="28"/>
              </w:rPr>
              <w:t>Age</w:t>
            </w:r>
          </w:p>
        </w:tc>
        <w:tc>
          <w:tcPr>
            <w:tcW w:w="3321" w:type="dxa"/>
          </w:tcPr>
          <w:p w:rsidR="00D65203" w:rsidRDefault="00D65203" w:rsidP="00D65203">
            <w:pPr>
              <w:autoSpaceDE w:val="0"/>
              <w:autoSpaceDN w:val="0"/>
              <w:adjustRightInd w:val="0"/>
              <w:ind w:right="390"/>
              <w:jc w:val="center"/>
              <w:cnfStyle w:val="100000000000"/>
              <w:rPr>
                <w:rFonts w:asciiTheme="majorBidi" w:hAnsiTheme="majorBidi" w:cstheme="majorBidi"/>
                <w:b w:val="0"/>
                <w:bCs w:val="0"/>
                <w:sz w:val="28"/>
                <w:szCs w:val="28"/>
                <w:lang w:bidi="ar-IQ"/>
              </w:rPr>
            </w:pPr>
            <w:r>
              <w:rPr>
                <w:rFonts w:asciiTheme="majorBidi" w:hAnsiTheme="majorBidi" w:cstheme="majorBidi"/>
                <w:sz w:val="28"/>
                <w:szCs w:val="28"/>
                <w:lang w:bidi="ar-IQ"/>
              </w:rPr>
              <w:t>Normal levels</w:t>
            </w:r>
          </w:p>
        </w:tc>
      </w:tr>
      <w:tr w:rsidR="00D65203" w:rsidTr="00D65203">
        <w:trPr>
          <w:cnfStyle w:val="000000100000"/>
        </w:trPr>
        <w:tc>
          <w:tcPr>
            <w:cnfStyle w:val="001000000000"/>
            <w:tcW w:w="3510" w:type="dxa"/>
            <w:shd w:val="clear" w:color="auto" w:fill="D9E2F3" w:themeFill="accent5" w:themeFillTint="33"/>
          </w:tcPr>
          <w:p w:rsidR="00D65203" w:rsidRPr="00756F6D" w:rsidRDefault="00D65203" w:rsidP="00D65203">
            <w:pPr>
              <w:pStyle w:val="Default"/>
              <w:jc w:val="right"/>
              <w:rPr>
                <w:sz w:val="28"/>
                <w:szCs w:val="28"/>
              </w:rPr>
            </w:pPr>
            <w:r w:rsidRPr="00756F6D">
              <w:rPr>
                <w:sz w:val="28"/>
                <w:szCs w:val="28"/>
              </w:rPr>
              <w:t xml:space="preserve">S Iron (μg/dl) </w:t>
            </w:r>
          </w:p>
        </w:tc>
        <w:tc>
          <w:tcPr>
            <w:tcW w:w="313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All age</w:t>
            </w:r>
          </w:p>
        </w:tc>
        <w:tc>
          <w:tcPr>
            <w:tcW w:w="332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22-184</w:t>
            </w:r>
          </w:p>
        </w:tc>
      </w:tr>
      <w:tr w:rsidR="00D65203" w:rsidTr="00D65203">
        <w:tc>
          <w:tcPr>
            <w:cnfStyle w:val="001000000000"/>
            <w:tcW w:w="3510" w:type="dxa"/>
          </w:tcPr>
          <w:p w:rsidR="00D65203" w:rsidRPr="00756F6D" w:rsidRDefault="00D65203" w:rsidP="00D65203">
            <w:pPr>
              <w:pStyle w:val="Default"/>
              <w:jc w:val="right"/>
              <w:rPr>
                <w:sz w:val="28"/>
                <w:szCs w:val="28"/>
                <w:rtl/>
              </w:rPr>
            </w:pPr>
            <w:r w:rsidRPr="00756F6D">
              <w:rPr>
                <w:sz w:val="28"/>
                <w:szCs w:val="28"/>
              </w:rPr>
              <w:t xml:space="preserve">TIBC (μg/dl) </w:t>
            </w:r>
          </w:p>
        </w:tc>
        <w:tc>
          <w:tcPr>
            <w:tcW w:w="313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Infants</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Thereafter </w:t>
            </w:r>
          </w:p>
        </w:tc>
        <w:tc>
          <w:tcPr>
            <w:tcW w:w="332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100-400</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250-400</w:t>
            </w:r>
          </w:p>
        </w:tc>
      </w:tr>
      <w:tr w:rsidR="00D65203" w:rsidTr="00D65203">
        <w:trPr>
          <w:cnfStyle w:val="000000100000"/>
        </w:trPr>
        <w:tc>
          <w:tcPr>
            <w:cnfStyle w:val="001000000000"/>
            <w:tcW w:w="3510" w:type="dxa"/>
            <w:shd w:val="clear" w:color="auto" w:fill="D9E2F3" w:themeFill="accent5" w:themeFillTint="33"/>
          </w:tcPr>
          <w:p w:rsidR="00D65203" w:rsidRPr="00756F6D" w:rsidRDefault="00D65203" w:rsidP="00D65203">
            <w:pPr>
              <w:pStyle w:val="Default"/>
              <w:jc w:val="right"/>
              <w:rPr>
                <w:sz w:val="28"/>
                <w:szCs w:val="28"/>
                <w:rtl/>
                <w:lang w:bidi="ar-IQ"/>
              </w:rPr>
            </w:pPr>
            <w:r w:rsidRPr="00756F6D">
              <w:rPr>
                <w:sz w:val="28"/>
                <w:szCs w:val="28"/>
              </w:rPr>
              <w:t xml:space="preserve">S Ferritin (ng/ml) </w:t>
            </w:r>
          </w:p>
        </w:tc>
        <w:tc>
          <w:tcPr>
            <w:tcW w:w="313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0-6 wks</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 wks-1 year</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1-9 yrs</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10-18 yrs male female </w:t>
            </w:r>
          </w:p>
        </w:tc>
        <w:tc>
          <w:tcPr>
            <w:tcW w:w="332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0-400</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10-95</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10-60</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10-300</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10-70</w:t>
            </w:r>
          </w:p>
        </w:tc>
      </w:tr>
      <w:tr w:rsidR="00D65203" w:rsidTr="00D65203">
        <w:tc>
          <w:tcPr>
            <w:cnfStyle w:val="001000000000"/>
            <w:tcW w:w="3510" w:type="dxa"/>
          </w:tcPr>
          <w:p w:rsidR="00D65203" w:rsidRPr="00756F6D" w:rsidRDefault="00D65203" w:rsidP="00D65203">
            <w:pPr>
              <w:pStyle w:val="Default"/>
              <w:jc w:val="right"/>
              <w:rPr>
                <w:sz w:val="28"/>
                <w:szCs w:val="28"/>
                <w:rtl/>
                <w:lang w:bidi="ar-IQ"/>
              </w:rPr>
            </w:pPr>
            <w:r w:rsidRPr="00756F6D">
              <w:rPr>
                <w:sz w:val="28"/>
                <w:szCs w:val="28"/>
              </w:rPr>
              <w:t xml:space="preserve">TLC (cells/mm3) </w:t>
            </w:r>
          </w:p>
        </w:tc>
        <w:tc>
          <w:tcPr>
            <w:tcW w:w="313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0-30 days</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1-23 mo</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2-9 yrs</w:t>
            </w:r>
          </w:p>
        </w:tc>
        <w:tc>
          <w:tcPr>
            <w:tcW w:w="332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9100-34000</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6000-14000</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4500-12000</w:t>
            </w:r>
          </w:p>
        </w:tc>
      </w:tr>
      <w:tr w:rsidR="00D65203" w:rsidTr="00D65203">
        <w:trPr>
          <w:cnfStyle w:val="000000100000"/>
        </w:trPr>
        <w:tc>
          <w:tcPr>
            <w:cnfStyle w:val="001000000000"/>
            <w:tcW w:w="3510" w:type="dxa"/>
            <w:shd w:val="clear" w:color="auto" w:fill="D9E2F3" w:themeFill="accent5" w:themeFillTint="33"/>
          </w:tcPr>
          <w:p w:rsidR="00D65203" w:rsidRPr="00756F6D" w:rsidRDefault="00D65203" w:rsidP="00D65203">
            <w:pPr>
              <w:pStyle w:val="Default"/>
              <w:jc w:val="right"/>
              <w:rPr>
                <w:sz w:val="28"/>
                <w:szCs w:val="28"/>
                <w:lang w:bidi="ar-IQ"/>
              </w:rPr>
            </w:pPr>
            <w:r w:rsidRPr="00756F6D">
              <w:rPr>
                <w:sz w:val="28"/>
                <w:szCs w:val="28"/>
              </w:rPr>
              <w:t xml:space="preserve">Neutrophil (%) </w:t>
            </w:r>
          </w:p>
        </w:tc>
        <w:tc>
          <w:tcPr>
            <w:tcW w:w="313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All age</w:t>
            </w:r>
          </w:p>
        </w:tc>
        <w:tc>
          <w:tcPr>
            <w:tcW w:w="332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54-62</w:t>
            </w:r>
          </w:p>
        </w:tc>
      </w:tr>
      <w:tr w:rsidR="00D65203" w:rsidTr="00D65203">
        <w:tc>
          <w:tcPr>
            <w:cnfStyle w:val="001000000000"/>
            <w:tcW w:w="3510" w:type="dxa"/>
          </w:tcPr>
          <w:p w:rsidR="00D65203" w:rsidRPr="00756F6D" w:rsidRDefault="00D65203" w:rsidP="00D65203">
            <w:pPr>
              <w:pStyle w:val="Default"/>
              <w:jc w:val="right"/>
              <w:rPr>
                <w:sz w:val="28"/>
                <w:szCs w:val="28"/>
                <w:rtl/>
                <w:lang w:bidi="ar-IQ"/>
              </w:rPr>
            </w:pPr>
            <w:r w:rsidRPr="00756F6D">
              <w:rPr>
                <w:sz w:val="28"/>
                <w:szCs w:val="28"/>
              </w:rPr>
              <w:t xml:space="preserve">Hemoglobin (g/dl) </w:t>
            </w:r>
          </w:p>
        </w:tc>
        <w:tc>
          <w:tcPr>
            <w:tcW w:w="313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1-23 mo</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2-9 yrs</w:t>
            </w:r>
          </w:p>
        </w:tc>
        <w:tc>
          <w:tcPr>
            <w:tcW w:w="332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10.5-14</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11.5-14.5</w:t>
            </w:r>
          </w:p>
        </w:tc>
      </w:tr>
      <w:tr w:rsidR="00D65203" w:rsidTr="00D65203">
        <w:trPr>
          <w:cnfStyle w:val="000000100000"/>
        </w:trPr>
        <w:tc>
          <w:tcPr>
            <w:cnfStyle w:val="001000000000"/>
            <w:tcW w:w="3510" w:type="dxa"/>
            <w:shd w:val="clear" w:color="auto" w:fill="D9E2F3" w:themeFill="accent5" w:themeFillTint="33"/>
          </w:tcPr>
          <w:p w:rsidR="00D65203" w:rsidRPr="00756F6D" w:rsidRDefault="00D65203" w:rsidP="00D65203">
            <w:pPr>
              <w:pStyle w:val="Default"/>
              <w:jc w:val="right"/>
              <w:rPr>
                <w:sz w:val="28"/>
                <w:szCs w:val="28"/>
                <w:rtl/>
                <w:lang w:bidi="ar-IQ"/>
              </w:rPr>
            </w:pPr>
            <w:r w:rsidRPr="00756F6D">
              <w:rPr>
                <w:sz w:val="28"/>
                <w:szCs w:val="28"/>
              </w:rPr>
              <w:t xml:space="preserve">MCH(pg/cell) </w:t>
            </w:r>
          </w:p>
        </w:tc>
        <w:tc>
          <w:tcPr>
            <w:tcW w:w="313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1-23 mo</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2-9 yrs</w:t>
            </w:r>
          </w:p>
        </w:tc>
        <w:tc>
          <w:tcPr>
            <w:tcW w:w="332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24-30</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25-31</w:t>
            </w:r>
          </w:p>
        </w:tc>
      </w:tr>
      <w:tr w:rsidR="00D65203" w:rsidTr="00D65203">
        <w:tc>
          <w:tcPr>
            <w:cnfStyle w:val="001000000000"/>
            <w:tcW w:w="3510" w:type="dxa"/>
          </w:tcPr>
          <w:p w:rsidR="00D65203" w:rsidRPr="00756F6D" w:rsidRDefault="00D65203" w:rsidP="00D65203">
            <w:pPr>
              <w:pStyle w:val="Default"/>
              <w:jc w:val="right"/>
              <w:rPr>
                <w:sz w:val="28"/>
                <w:szCs w:val="28"/>
                <w:rtl/>
                <w:lang w:bidi="ar-IQ"/>
              </w:rPr>
            </w:pPr>
            <w:r w:rsidRPr="00756F6D">
              <w:rPr>
                <w:sz w:val="28"/>
                <w:szCs w:val="28"/>
              </w:rPr>
              <w:t xml:space="preserve">MCHC(%) </w:t>
            </w:r>
          </w:p>
        </w:tc>
        <w:tc>
          <w:tcPr>
            <w:tcW w:w="313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All age</w:t>
            </w:r>
          </w:p>
        </w:tc>
        <w:tc>
          <w:tcPr>
            <w:tcW w:w="332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32-36%</w:t>
            </w:r>
          </w:p>
        </w:tc>
      </w:tr>
      <w:tr w:rsidR="00D65203" w:rsidTr="00D65203">
        <w:trPr>
          <w:cnfStyle w:val="000000100000"/>
        </w:trPr>
        <w:tc>
          <w:tcPr>
            <w:cnfStyle w:val="001000000000"/>
            <w:tcW w:w="3510" w:type="dxa"/>
            <w:shd w:val="clear" w:color="auto" w:fill="D9E2F3" w:themeFill="accent5" w:themeFillTint="33"/>
          </w:tcPr>
          <w:p w:rsidR="00D65203" w:rsidRPr="00756F6D" w:rsidRDefault="00D65203" w:rsidP="00D65203">
            <w:pPr>
              <w:pStyle w:val="Default"/>
              <w:jc w:val="right"/>
              <w:rPr>
                <w:sz w:val="28"/>
                <w:szCs w:val="28"/>
                <w:lang w:bidi="ar-IQ"/>
              </w:rPr>
            </w:pPr>
            <w:r w:rsidRPr="00756F6D">
              <w:rPr>
                <w:sz w:val="28"/>
                <w:szCs w:val="28"/>
              </w:rPr>
              <w:t xml:space="preserve">MCV(fl) </w:t>
            </w:r>
          </w:p>
        </w:tc>
        <w:tc>
          <w:tcPr>
            <w:tcW w:w="313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1-23 mo</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2-9 yrs</w:t>
            </w:r>
          </w:p>
        </w:tc>
        <w:tc>
          <w:tcPr>
            <w:tcW w:w="3321" w:type="dxa"/>
            <w:shd w:val="clear" w:color="auto" w:fill="D9E2F3" w:themeFill="accent5" w:themeFillTint="33"/>
          </w:tcPr>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72-88</w:t>
            </w:r>
          </w:p>
          <w:p w:rsidR="00D65203" w:rsidRDefault="00D65203" w:rsidP="00D65203">
            <w:pPr>
              <w:autoSpaceDE w:val="0"/>
              <w:autoSpaceDN w:val="0"/>
              <w:adjustRightInd w:val="0"/>
              <w:ind w:right="39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76-90</w:t>
            </w:r>
          </w:p>
        </w:tc>
      </w:tr>
      <w:tr w:rsidR="00D65203" w:rsidTr="00D65203">
        <w:tc>
          <w:tcPr>
            <w:cnfStyle w:val="001000000000"/>
            <w:tcW w:w="3510" w:type="dxa"/>
          </w:tcPr>
          <w:p w:rsidR="00D65203" w:rsidRPr="00756F6D" w:rsidRDefault="00D65203" w:rsidP="00D65203">
            <w:pPr>
              <w:pStyle w:val="Default"/>
              <w:jc w:val="right"/>
              <w:rPr>
                <w:sz w:val="28"/>
                <w:szCs w:val="28"/>
                <w:rtl/>
                <w:lang w:bidi="ar-IQ"/>
              </w:rPr>
            </w:pPr>
            <w:r w:rsidRPr="00756F6D">
              <w:rPr>
                <w:sz w:val="28"/>
                <w:szCs w:val="28"/>
              </w:rPr>
              <w:t xml:space="preserve">RDW(%) </w:t>
            </w:r>
          </w:p>
        </w:tc>
        <w:tc>
          <w:tcPr>
            <w:tcW w:w="313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1 mo- 24 mo</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25-60 mo</w:t>
            </w:r>
          </w:p>
        </w:tc>
        <w:tc>
          <w:tcPr>
            <w:tcW w:w="3321" w:type="dxa"/>
          </w:tcPr>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&lt;16.5</w:t>
            </w:r>
          </w:p>
          <w:p w:rsidR="00D65203" w:rsidRDefault="00D65203" w:rsidP="00D65203">
            <w:pPr>
              <w:autoSpaceDE w:val="0"/>
              <w:autoSpaceDN w:val="0"/>
              <w:adjustRightInd w:val="0"/>
              <w:ind w:right="390"/>
              <w:jc w:val="center"/>
              <w:cnfStyle w:val="000000000000"/>
              <w:rPr>
                <w:rFonts w:asciiTheme="majorBidi" w:hAnsiTheme="majorBidi" w:cstheme="majorBidi"/>
                <w:b/>
                <w:bCs/>
                <w:sz w:val="28"/>
                <w:szCs w:val="28"/>
                <w:lang w:bidi="ar-IQ"/>
              </w:rPr>
            </w:pPr>
            <w:r>
              <w:rPr>
                <w:rFonts w:asciiTheme="majorBidi" w:hAnsiTheme="majorBidi" w:cstheme="majorBidi"/>
                <w:b/>
                <w:bCs/>
                <w:sz w:val="28"/>
                <w:szCs w:val="28"/>
                <w:lang w:bidi="ar-IQ"/>
              </w:rPr>
              <w:t>&lt;15</w:t>
            </w:r>
          </w:p>
        </w:tc>
      </w:tr>
    </w:tbl>
    <w:tbl>
      <w:tblPr>
        <w:tblW w:w="0" w:type="auto"/>
        <w:tblBorders>
          <w:top w:val="nil"/>
          <w:left w:val="nil"/>
          <w:bottom w:val="nil"/>
          <w:right w:val="nil"/>
        </w:tblBorders>
        <w:tblLayout w:type="fixed"/>
        <w:tblLook w:val="0000"/>
      </w:tblPr>
      <w:tblGrid>
        <w:gridCol w:w="853"/>
      </w:tblGrid>
      <w:tr w:rsidR="00D65203" w:rsidTr="00D65203">
        <w:trPr>
          <w:trHeight w:val="105"/>
        </w:trPr>
        <w:tc>
          <w:tcPr>
            <w:tcW w:w="853" w:type="dxa"/>
            <w:tcBorders>
              <w:top w:val="nil"/>
            </w:tcBorders>
          </w:tcPr>
          <w:p w:rsidR="00D65203" w:rsidRDefault="00D65203" w:rsidP="00D65203">
            <w:pPr>
              <w:pStyle w:val="Default"/>
              <w:rPr>
                <w:sz w:val="16"/>
                <w:szCs w:val="16"/>
              </w:rPr>
            </w:pPr>
          </w:p>
        </w:tc>
      </w:tr>
    </w:tbl>
    <w:p w:rsidR="00D65203" w:rsidRDefault="00D65203" w:rsidP="00D65203">
      <w:pPr>
        <w:autoSpaceDE w:val="0"/>
        <w:autoSpaceDN w:val="0"/>
        <w:adjustRightInd w:val="0"/>
        <w:spacing w:after="0" w:line="240" w:lineRule="auto"/>
        <w:ind w:right="390"/>
        <w:rPr>
          <w:rFonts w:asciiTheme="majorBidi" w:hAnsiTheme="majorBidi" w:cstheme="majorBidi"/>
          <w:b/>
          <w:bCs/>
          <w:sz w:val="28"/>
          <w:szCs w:val="28"/>
        </w:rPr>
      </w:pPr>
    </w:p>
    <w:p w:rsidR="00D65203" w:rsidRPr="00BF486A" w:rsidRDefault="00D65203" w:rsidP="00F55E05">
      <w:pPr>
        <w:autoSpaceDE w:val="0"/>
        <w:autoSpaceDN w:val="0"/>
        <w:adjustRightInd w:val="0"/>
        <w:spacing w:after="0" w:line="360" w:lineRule="auto"/>
        <w:ind w:right="390"/>
        <w:jc w:val="right"/>
        <w:rPr>
          <w:rFonts w:asciiTheme="majorBidi" w:hAnsiTheme="majorBidi" w:cstheme="majorBidi"/>
          <w:b/>
          <w:bCs/>
          <w:i/>
          <w:iCs/>
          <w:sz w:val="32"/>
          <w:szCs w:val="32"/>
        </w:rPr>
      </w:pPr>
      <w:r w:rsidRPr="00BF486A">
        <w:rPr>
          <w:rFonts w:asciiTheme="majorBidi" w:hAnsiTheme="majorBidi" w:cstheme="majorBidi"/>
          <w:b/>
          <w:bCs/>
          <w:i/>
          <w:iCs/>
          <w:sz w:val="32"/>
          <w:szCs w:val="32"/>
        </w:rPr>
        <w:t xml:space="preserve">1.12. </w:t>
      </w:r>
      <w:r w:rsidRPr="006B609F">
        <w:rPr>
          <w:rFonts w:asciiTheme="majorBidi" w:hAnsiTheme="majorBidi" w:cstheme="majorBidi"/>
          <w:b/>
          <w:bCs/>
          <w:sz w:val="32"/>
          <w:szCs w:val="32"/>
        </w:rPr>
        <w:t>IDA Treatment</w:t>
      </w:r>
    </w:p>
    <w:p w:rsidR="00D65203" w:rsidRPr="00720443" w:rsidRDefault="00D65203" w:rsidP="00B63E5E">
      <w:pPr>
        <w:autoSpaceDE w:val="0"/>
        <w:autoSpaceDN w:val="0"/>
        <w:bidi w:val="0"/>
        <w:adjustRightInd w:val="0"/>
        <w:spacing w:before="240"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Successful treatment of IDA depends on three essential steps:  </w:t>
      </w:r>
    </w:p>
    <w:p w:rsidR="00D65203" w:rsidRPr="00720443" w:rsidRDefault="00D65203" w:rsidP="00B63E5E">
      <w:pPr>
        <w:autoSpaceDE w:val="0"/>
        <w:autoSpaceDN w:val="0"/>
        <w:bidi w:val="0"/>
        <w:adjustRightInd w:val="0"/>
        <w:spacing w:before="240"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1. Iron therapy </w:t>
      </w:r>
    </w:p>
    <w:p w:rsidR="00D65203" w:rsidRPr="00720443" w:rsidRDefault="00D65203" w:rsidP="00B63E5E">
      <w:pPr>
        <w:autoSpaceDE w:val="0"/>
        <w:autoSpaceDN w:val="0"/>
        <w:bidi w:val="0"/>
        <w:adjustRightInd w:val="0"/>
        <w:spacing w:before="240"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2. Dietary changes  </w:t>
      </w:r>
    </w:p>
    <w:p w:rsidR="00D65203" w:rsidRPr="00AA6BF7" w:rsidRDefault="00D65203" w:rsidP="00B63E5E">
      <w:pPr>
        <w:autoSpaceDE w:val="0"/>
        <w:autoSpaceDN w:val="0"/>
        <w:bidi w:val="0"/>
        <w:adjustRightInd w:val="0"/>
        <w:spacing w:before="240" w:after="0" w:line="360" w:lineRule="auto"/>
        <w:ind w:right="390"/>
        <w:jc w:val="both"/>
        <w:rPr>
          <w:rFonts w:asciiTheme="majorBidi" w:hAnsiTheme="majorBidi" w:cstheme="majorBidi"/>
          <w:color w:val="4472C4" w:themeColor="accent5"/>
          <w:sz w:val="28"/>
          <w:szCs w:val="28"/>
          <w:vertAlign w:val="superscript"/>
        </w:rPr>
      </w:pPr>
      <w:r w:rsidRPr="00720443">
        <w:rPr>
          <w:rFonts w:asciiTheme="majorBidi" w:hAnsiTheme="majorBidi" w:cstheme="majorBidi"/>
          <w:sz w:val="28"/>
          <w:szCs w:val="28"/>
        </w:rPr>
        <w:t>3. Lab monitoring for assessment of response</w:t>
      </w:r>
      <w:r>
        <w:rPr>
          <w:rFonts w:asciiTheme="majorBidi" w:hAnsiTheme="majorBidi" w:cstheme="majorBidi"/>
          <w:color w:val="4472C4" w:themeColor="accent5"/>
          <w:sz w:val="28"/>
          <w:szCs w:val="28"/>
          <w:vertAlign w:val="superscript"/>
        </w:rPr>
        <w:t>(75)</w:t>
      </w:r>
    </w:p>
    <w:p w:rsidR="00D65203" w:rsidRPr="00720443" w:rsidRDefault="00D65203" w:rsidP="00B63E5E">
      <w:pPr>
        <w:autoSpaceDE w:val="0"/>
        <w:autoSpaceDN w:val="0"/>
        <w:bidi w:val="0"/>
        <w:adjustRightInd w:val="0"/>
        <w:spacing w:before="240" w:after="0" w:line="360" w:lineRule="auto"/>
        <w:ind w:right="390"/>
        <w:jc w:val="both"/>
        <w:rPr>
          <w:rFonts w:asciiTheme="majorBidi" w:hAnsiTheme="majorBidi" w:cstheme="majorBidi"/>
          <w:sz w:val="28"/>
          <w:szCs w:val="28"/>
        </w:rPr>
      </w:pPr>
    </w:p>
    <w:p w:rsidR="00D65203" w:rsidRPr="006B609F" w:rsidRDefault="00D65203" w:rsidP="00B63E5E">
      <w:pPr>
        <w:autoSpaceDE w:val="0"/>
        <w:autoSpaceDN w:val="0"/>
        <w:bidi w:val="0"/>
        <w:adjustRightInd w:val="0"/>
        <w:spacing w:line="360" w:lineRule="auto"/>
        <w:ind w:right="390"/>
        <w:jc w:val="both"/>
        <w:rPr>
          <w:rFonts w:asciiTheme="majorBidi" w:hAnsiTheme="majorBidi" w:cstheme="majorBidi"/>
          <w:b/>
          <w:bCs/>
          <w:sz w:val="32"/>
          <w:szCs w:val="32"/>
        </w:rPr>
      </w:pPr>
      <w:r w:rsidRPr="00BF486A">
        <w:rPr>
          <w:rFonts w:asciiTheme="majorBidi" w:hAnsiTheme="majorBidi" w:cstheme="majorBidi"/>
          <w:b/>
          <w:bCs/>
          <w:i/>
          <w:iCs/>
          <w:sz w:val="32"/>
          <w:szCs w:val="32"/>
        </w:rPr>
        <w:t xml:space="preserve">1.12.1. </w:t>
      </w:r>
      <w:r w:rsidRPr="006B609F">
        <w:rPr>
          <w:rFonts w:asciiTheme="majorBidi" w:hAnsiTheme="majorBidi" w:cstheme="majorBidi"/>
          <w:b/>
          <w:bCs/>
          <w:sz w:val="32"/>
          <w:szCs w:val="32"/>
        </w:rPr>
        <w:t>Iron Therapy</w:t>
      </w:r>
    </w:p>
    <w:p w:rsidR="00D65203" w:rsidRDefault="00D65203" w:rsidP="00B63E5E">
      <w:pPr>
        <w:autoSpaceDE w:val="0"/>
        <w:autoSpaceDN w:val="0"/>
        <w:bidi w:val="0"/>
        <w:adjustRightInd w:val="0"/>
        <w:spacing w:before="240" w:after="0" w:line="360" w:lineRule="auto"/>
        <w:ind w:right="390"/>
        <w:jc w:val="both"/>
        <w:rPr>
          <w:rFonts w:asciiTheme="majorBidi" w:hAnsiTheme="majorBidi" w:cstheme="majorBidi"/>
          <w:color w:val="FF0000"/>
          <w:sz w:val="28"/>
          <w:szCs w:val="28"/>
        </w:rPr>
      </w:pPr>
      <w:r w:rsidRPr="00720443">
        <w:rPr>
          <w:rFonts w:asciiTheme="majorBidi" w:hAnsiTheme="majorBidi" w:cstheme="majorBidi"/>
          <w:sz w:val="28"/>
          <w:szCs w:val="28"/>
        </w:rPr>
        <w:t>Oral iron therapy is finest administered as oral ferrous sulphate as it is the a lot of budget- friendly. Dosage is 3- 6 mg/kg/d of important iron (maximum is 150 mg)</w:t>
      </w:r>
      <w:r>
        <w:rPr>
          <w:rFonts w:asciiTheme="majorBidi" w:hAnsiTheme="majorBidi" w:cstheme="majorBidi"/>
          <w:color w:val="4472C4" w:themeColor="accent5"/>
          <w:sz w:val="28"/>
          <w:szCs w:val="28"/>
          <w:vertAlign w:val="superscript"/>
        </w:rPr>
        <w:t>(76)</w:t>
      </w:r>
      <w:r w:rsidRPr="00720443">
        <w:rPr>
          <w:rFonts w:asciiTheme="majorBidi" w:hAnsiTheme="majorBidi" w:cstheme="majorBidi"/>
          <w:sz w:val="28"/>
          <w:szCs w:val="28"/>
        </w:rPr>
        <w:t>.</w:t>
      </w:r>
    </w:p>
    <w:p w:rsidR="00D65203" w:rsidRPr="00E71648" w:rsidRDefault="00D65203" w:rsidP="00B63E5E">
      <w:pPr>
        <w:autoSpaceDE w:val="0"/>
        <w:autoSpaceDN w:val="0"/>
        <w:bidi w:val="0"/>
        <w:adjustRightInd w:val="0"/>
        <w:spacing w:after="0" w:line="360" w:lineRule="auto"/>
        <w:ind w:right="390"/>
        <w:jc w:val="both"/>
        <w:rPr>
          <w:rFonts w:asciiTheme="majorBidi" w:hAnsiTheme="majorBidi" w:cstheme="majorBidi"/>
          <w:color w:val="FF0000"/>
          <w:sz w:val="28"/>
          <w:szCs w:val="28"/>
        </w:rPr>
      </w:pPr>
    </w:p>
    <w:p w:rsidR="00D65203" w:rsidRPr="006B609F" w:rsidRDefault="00D65203" w:rsidP="00B63E5E">
      <w:pPr>
        <w:pStyle w:val="a3"/>
        <w:numPr>
          <w:ilvl w:val="2"/>
          <w:numId w:val="1"/>
        </w:numPr>
        <w:autoSpaceDE w:val="0"/>
        <w:autoSpaceDN w:val="0"/>
        <w:bidi w:val="0"/>
        <w:adjustRightInd w:val="0"/>
        <w:spacing w:after="0" w:line="360" w:lineRule="auto"/>
        <w:ind w:right="390"/>
        <w:jc w:val="both"/>
        <w:rPr>
          <w:rFonts w:asciiTheme="majorBidi" w:hAnsiTheme="majorBidi" w:cstheme="majorBidi"/>
          <w:b/>
          <w:bCs/>
          <w:sz w:val="32"/>
          <w:szCs w:val="32"/>
        </w:rPr>
      </w:pPr>
      <w:r w:rsidRPr="006B609F">
        <w:rPr>
          <w:rFonts w:asciiTheme="majorBidi" w:hAnsiTheme="majorBidi" w:cstheme="majorBidi"/>
          <w:b/>
          <w:bCs/>
          <w:sz w:val="32"/>
          <w:szCs w:val="32"/>
        </w:rPr>
        <w:t>Dietary Changes</w:t>
      </w:r>
    </w:p>
    <w:p w:rsidR="00D65203" w:rsidRDefault="00D65203" w:rsidP="00B63E5E">
      <w:pPr>
        <w:autoSpaceDE w:val="0"/>
        <w:autoSpaceDN w:val="0"/>
        <w:bidi w:val="0"/>
        <w:adjustRightInd w:val="0"/>
        <w:spacing w:before="240"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Bottle feeding leads to consumption of huge amount of milk</w:t>
      </w:r>
      <w:r>
        <w:rPr>
          <w:rFonts w:asciiTheme="majorBidi" w:hAnsiTheme="majorBidi" w:cstheme="majorBidi"/>
          <w:color w:val="4472C4" w:themeColor="accent5"/>
          <w:sz w:val="28"/>
          <w:szCs w:val="28"/>
          <w:vertAlign w:val="superscript"/>
        </w:rPr>
        <w:t>(77)</w:t>
      </w:r>
      <w:r w:rsidRPr="00720443">
        <w:rPr>
          <w:rFonts w:asciiTheme="majorBidi" w:hAnsiTheme="majorBidi" w:cstheme="majorBidi"/>
          <w:sz w:val="28"/>
          <w:szCs w:val="28"/>
        </w:rPr>
        <w:t>. Eliminating the container is an important initial step in the treatment. Unmodified cow's milk need to be avoided under 1 y of age and if inescapable as a result of failure of breast feeding and absence ofaffordability of formula feed, it is necessary to offer iron supplementation and monitor for IDA. For children greater than 1 y of age, milk consumption should not be greater than 500 ml/d. Consumption of iron abundant food should be encouraged.</w:t>
      </w:r>
    </w:p>
    <w:p w:rsidR="00D65203" w:rsidRPr="00720443" w:rsidRDefault="00D65203" w:rsidP="00B63E5E">
      <w:pPr>
        <w:autoSpaceDE w:val="0"/>
        <w:autoSpaceDN w:val="0"/>
        <w:bidi w:val="0"/>
        <w:adjustRightInd w:val="0"/>
        <w:spacing w:before="240" w:after="0" w:line="360" w:lineRule="auto"/>
        <w:ind w:right="390"/>
        <w:jc w:val="both"/>
        <w:rPr>
          <w:rFonts w:asciiTheme="majorBidi" w:hAnsiTheme="majorBidi" w:cstheme="majorBidi"/>
          <w:sz w:val="28"/>
          <w:szCs w:val="28"/>
        </w:rPr>
      </w:pPr>
    </w:p>
    <w:p w:rsidR="00D65203" w:rsidRPr="006B609F" w:rsidRDefault="00D65203" w:rsidP="00B63E5E">
      <w:pPr>
        <w:pStyle w:val="a3"/>
        <w:numPr>
          <w:ilvl w:val="2"/>
          <w:numId w:val="1"/>
        </w:numPr>
        <w:autoSpaceDE w:val="0"/>
        <w:autoSpaceDN w:val="0"/>
        <w:bidi w:val="0"/>
        <w:adjustRightInd w:val="0"/>
        <w:spacing w:after="0" w:line="360" w:lineRule="auto"/>
        <w:ind w:right="390"/>
        <w:jc w:val="both"/>
        <w:rPr>
          <w:rFonts w:asciiTheme="majorBidi" w:hAnsiTheme="majorBidi" w:cstheme="majorBidi"/>
          <w:b/>
          <w:bCs/>
          <w:sz w:val="32"/>
          <w:szCs w:val="32"/>
        </w:rPr>
      </w:pPr>
      <w:r w:rsidRPr="006B609F">
        <w:rPr>
          <w:rFonts w:asciiTheme="majorBidi" w:hAnsiTheme="majorBidi" w:cstheme="majorBidi"/>
          <w:b/>
          <w:bCs/>
          <w:sz w:val="32"/>
          <w:szCs w:val="32"/>
        </w:rPr>
        <w:t>Monitoring Response</w:t>
      </w:r>
    </w:p>
    <w:p w:rsidR="00D65203" w:rsidRPr="00720443" w:rsidRDefault="00D65203" w:rsidP="00B63E5E">
      <w:pPr>
        <w:autoSpaceDE w:val="0"/>
        <w:autoSpaceDN w:val="0"/>
        <w:bidi w:val="0"/>
        <w:adjustRightInd w:val="0"/>
        <w:spacing w:before="240" w:after="0"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A repeat CBC after 1 month of iron therapy ought to show a rise in hemoglobin by 1 g/dl. Confirm normalization of hemoglobin (as each age adjusted normal values) by repeating a CBC every 2-3 month and proceed iron supplementation for a more 3 month after normalization of hemoglobin to replenish the storage space swimming pool</w:t>
      </w:r>
      <w:r>
        <w:rPr>
          <w:rFonts w:asciiTheme="majorBidi" w:hAnsiTheme="majorBidi" w:cstheme="majorBidi"/>
          <w:color w:val="4472C4" w:themeColor="accent5"/>
          <w:sz w:val="28"/>
          <w:szCs w:val="28"/>
          <w:vertAlign w:val="superscript"/>
        </w:rPr>
        <w:t>(73)</w:t>
      </w:r>
      <w:r w:rsidRPr="00720443">
        <w:rPr>
          <w:rFonts w:asciiTheme="majorBidi" w:hAnsiTheme="majorBidi" w:cstheme="majorBidi"/>
          <w:sz w:val="28"/>
          <w:szCs w:val="28"/>
        </w:rPr>
        <w:t>.</w:t>
      </w:r>
    </w:p>
    <w:p w:rsidR="00D65203" w:rsidRDefault="00D65203" w:rsidP="00B63E5E">
      <w:pPr>
        <w:bidi w:val="0"/>
        <w:spacing w:before="240" w:line="360" w:lineRule="auto"/>
        <w:ind w:right="390"/>
        <w:jc w:val="both"/>
        <w:rPr>
          <w:rFonts w:asciiTheme="majorBidi" w:hAnsiTheme="majorBidi" w:cstheme="majorBidi"/>
          <w:color w:val="FF0000"/>
          <w:sz w:val="28"/>
          <w:szCs w:val="28"/>
        </w:rPr>
      </w:pPr>
    </w:p>
    <w:p w:rsidR="00D65203" w:rsidRPr="006B609F" w:rsidRDefault="00D65203" w:rsidP="00B63E5E">
      <w:pPr>
        <w:pStyle w:val="a3"/>
        <w:numPr>
          <w:ilvl w:val="1"/>
          <w:numId w:val="1"/>
        </w:numPr>
        <w:bidi w:val="0"/>
        <w:spacing w:after="0" w:line="360" w:lineRule="auto"/>
        <w:ind w:right="390"/>
        <w:jc w:val="both"/>
        <w:rPr>
          <w:rFonts w:asciiTheme="majorBidi" w:hAnsiTheme="majorBidi" w:cstheme="majorBidi"/>
          <w:b/>
          <w:bCs/>
          <w:sz w:val="32"/>
          <w:szCs w:val="32"/>
          <w:rtl/>
        </w:rPr>
      </w:pPr>
      <w:r w:rsidRPr="006B609F">
        <w:rPr>
          <w:rFonts w:asciiTheme="majorBidi" w:hAnsiTheme="majorBidi" w:cstheme="majorBidi"/>
          <w:b/>
          <w:bCs/>
          <w:sz w:val="32"/>
          <w:szCs w:val="32"/>
        </w:rPr>
        <w:t>Treatment of FS</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A full clinical assessment about type of seizure, its etiology, precipitating factors and concomitant illness should be done and accordingly management is planned. </w:t>
      </w:r>
    </w:p>
    <w:p w:rsidR="00D65203" w:rsidRPr="00E71648" w:rsidRDefault="00D65203" w:rsidP="00B63E5E">
      <w:pPr>
        <w:bidi w:val="0"/>
        <w:spacing w:line="360" w:lineRule="auto"/>
        <w:ind w:right="390"/>
        <w:jc w:val="both"/>
        <w:rPr>
          <w:rFonts w:asciiTheme="majorBidi" w:hAnsiTheme="majorBidi" w:cstheme="majorBidi"/>
          <w:sz w:val="28"/>
          <w:szCs w:val="28"/>
          <w:rtl/>
        </w:rPr>
      </w:pPr>
      <w:r w:rsidRPr="00720443">
        <w:rPr>
          <w:rFonts w:asciiTheme="majorBidi" w:hAnsiTheme="majorBidi" w:cstheme="majorBidi"/>
          <w:sz w:val="28"/>
          <w:szCs w:val="28"/>
        </w:rPr>
        <w:t>Aim of the treatment is to control seizure to improve quality of life and to prevent complications</w:t>
      </w:r>
      <w:r>
        <w:rPr>
          <w:rFonts w:asciiTheme="majorBidi" w:hAnsiTheme="majorBidi" w:cstheme="majorBidi"/>
          <w:color w:val="4472C4" w:themeColor="accent5"/>
          <w:sz w:val="28"/>
          <w:szCs w:val="28"/>
          <w:vertAlign w:val="superscript"/>
        </w:rPr>
        <w:t>(78)</w:t>
      </w:r>
    </w:p>
    <w:p w:rsidR="00D65203" w:rsidRPr="00720443" w:rsidRDefault="00D65203" w:rsidP="00B63E5E">
      <w:pPr>
        <w:bidi w:val="0"/>
        <w:spacing w:line="360" w:lineRule="auto"/>
        <w:ind w:right="390"/>
        <w:jc w:val="both"/>
        <w:rPr>
          <w:rFonts w:asciiTheme="majorBidi" w:hAnsiTheme="majorBidi" w:cstheme="majorBidi"/>
          <w:sz w:val="28"/>
          <w:szCs w:val="28"/>
          <w:rtl/>
        </w:rPr>
      </w:pPr>
      <w:r w:rsidRPr="00720443">
        <w:rPr>
          <w:rFonts w:asciiTheme="majorBidi" w:hAnsiTheme="majorBidi" w:cstheme="majorBidi"/>
          <w:sz w:val="28"/>
          <w:szCs w:val="28"/>
        </w:rPr>
        <w:t>First initial assessment the convulsion should be stopped if it is continuing. Then the temperature should be measured to confirm that the child is febrile (the rectal temperature is more reliable than oral or axillary). The history and the general physical examination may provide clues: if there is an exanthematous rash or evidence of an upper respiratory tract infection</w:t>
      </w:r>
    </w:p>
    <w:p w:rsidR="00D65203" w:rsidRPr="00165759" w:rsidRDefault="00D65203" w:rsidP="00B63E5E">
      <w:pPr>
        <w:bidi w:val="0"/>
        <w:spacing w:line="360" w:lineRule="auto"/>
        <w:ind w:right="390"/>
        <w:jc w:val="both"/>
        <w:rPr>
          <w:rFonts w:asciiTheme="majorBidi" w:hAnsiTheme="majorBidi" w:cstheme="majorBidi"/>
          <w:color w:val="FF0000"/>
          <w:sz w:val="28"/>
          <w:szCs w:val="28"/>
        </w:rPr>
      </w:pPr>
      <w:r w:rsidRPr="00720443">
        <w:rPr>
          <w:rFonts w:asciiTheme="majorBidi" w:hAnsiTheme="majorBidi" w:cstheme="majorBidi"/>
          <w:sz w:val="28"/>
          <w:szCs w:val="28"/>
        </w:rPr>
        <w:t>If the child presents in a convulsion the situation should be reassessed when it has stopped. Even when there is evidence of an infection outside the nervous system it may be important to exclude an intracranial infection by performing a lumbar puncture</w:t>
      </w:r>
      <w:r>
        <w:rPr>
          <w:rFonts w:asciiTheme="majorBidi" w:hAnsiTheme="majorBidi" w:cstheme="majorBidi"/>
          <w:color w:val="4472C4" w:themeColor="accent5"/>
          <w:sz w:val="28"/>
          <w:szCs w:val="28"/>
          <w:vertAlign w:val="superscript"/>
        </w:rPr>
        <w:t>(79)</w:t>
      </w:r>
      <w:r w:rsidRPr="00720443">
        <w:rPr>
          <w:rFonts w:asciiTheme="majorBidi" w:hAnsiTheme="majorBidi" w:cstheme="majorBidi"/>
          <w:sz w:val="28"/>
          <w:szCs w:val="28"/>
        </w:rPr>
        <w:t>.</w:t>
      </w:r>
    </w:p>
    <w:p w:rsidR="00D65203" w:rsidRPr="00720443" w:rsidRDefault="00D65203" w:rsidP="00B63E5E">
      <w:pPr>
        <w:tabs>
          <w:tab w:val="left" w:pos="5910"/>
        </w:tabs>
        <w:bidi w:val="0"/>
        <w:spacing w:line="360" w:lineRule="auto"/>
        <w:ind w:right="390"/>
        <w:jc w:val="both"/>
        <w:rPr>
          <w:rFonts w:asciiTheme="majorBidi" w:hAnsiTheme="majorBidi" w:cstheme="majorBidi"/>
          <w:sz w:val="28"/>
          <w:szCs w:val="28"/>
          <w:lang w:bidi="ar-IQ"/>
        </w:rPr>
      </w:pPr>
    </w:p>
    <w:p w:rsidR="00D65203" w:rsidRPr="00720443" w:rsidRDefault="00D65203" w:rsidP="00B63E5E">
      <w:pPr>
        <w:pStyle w:val="a3"/>
        <w:numPr>
          <w:ilvl w:val="0"/>
          <w:numId w:val="10"/>
        </w:numPr>
        <w:bidi w:val="0"/>
        <w:spacing w:after="0" w:line="360" w:lineRule="auto"/>
        <w:ind w:left="0" w:right="390" w:firstLine="0"/>
        <w:jc w:val="both"/>
        <w:rPr>
          <w:rFonts w:asciiTheme="majorBidi" w:hAnsiTheme="majorBidi" w:cstheme="majorBidi"/>
          <w:sz w:val="28"/>
          <w:szCs w:val="28"/>
        </w:rPr>
      </w:pPr>
      <w:r w:rsidRPr="00720443">
        <w:rPr>
          <w:rFonts w:asciiTheme="majorBidi" w:hAnsiTheme="majorBidi" w:cstheme="majorBidi"/>
          <w:sz w:val="28"/>
          <w:szCs w:val="28"/>
        </w:rPr>
        <w:t xml:space="preserve">Clothing should be removed and the child covered with a sheet. </w:t>
      </w:r>
    </w:p>
    <w:p w:rsidR="00D65203" w:rsidRPr="00720443" w:rsidRDefault="00D65203" w:rsidP="00B63E5E">
      <w:pPr>
        <w:pStyle w:val="a3"/>
        <w:numPr>
          <w:ilvl w:val="0"/>
          <w:numId w:val="10"/>
        </w:numPr>
        <w:bidi w:val="0"/>
        <w:spacing w:after="0" w:line="360" w:lineRule="auto"/>
        <w:ind w:left="0" w:right="390" w:firstLine="0"/>
        <w:jc w:val="both"/>
        <w:rPr>
          <w:rFonts w:asciiTheme="majorBidi" w:hAnsiTheme="majorBidi" w:cstheme="majorBidi"/>
          <w:sz w:val="28"/>
          <w:szCs w:val="28"/>
        </w:rPr>
      </w:pPr>
      <w:r w:rsidRPr="00720443">
        <w:rPr>
          <w:rFonts w:asciiTheme="majorBidi" w:hAnsiTheme="majorBidi" w:cstheme="majorBidi"/>
          <w:sz w:val="28"/>
          <w:szCs w:val="28"/>
        </w:rPr>
        <w:t xml:space="preserve">The child should be on its side or prone with its head to on side since vomiting with aspiration is a hazard. </w:t>
      </w:r>
    </w:p>
    <w:p w:rsidR="00D65203" w:rsidRPr="00720443" w:rsidRDefault="00D65203" w:rsidP="00B63E5E">
      <w:pPr>
        <w:pStyle w:val="a3"/>
        <w:numPr>
          <w:ilvl w:val="0"/>
          <w:numId w:val="10"/>
        </w:numPr>
        <w:bidi w:val="0"/>
        <w:spacing w:after="0" w:line="360" w:lineRule="auto"/>
        <w:ind w:left="0" w:right="390" w:firstLine="0"/>
        <w:jc w:val="both"/>
        <w:rPr>
          <w:rFonts w:asciiTheme="majorBidi" w:hAnsiTheme="majorBidi" w:cstheme="majorBidi"/>
          <w:sz w:val="28"/>
          <w:szCs w:val="28"/>
          <w:rtl/>
        </w:rPr>
      </w:pPr>
      <w:r w:rsidRPr="00720443">
        <w:rPr>
          <w:rFonts w:asciiTheme="majorBidi" w:hAnsiTheme="majorBidi" w:cstheme="majorBidi"/>
          <w:sz w:val="28"/>
          <w:szCs w:val="28"/>
        </w:rPr>
        <w:t>Rectal diazepam is the drug of choice, producing on effective blood</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concentration of anticonvulsant within ten minutes. Dose: 0.5 mg/kg state. </w:t>
      </w:r>
    </w:p>
    <w:p w:rsidR="00D65203" w:rsidRPr="00720443" w:rsidRDefault="00D65203" w:rsidP="00B63E5E">
      <w:pPr>
        <w:pStyle w:val="a3"/>
        <w:numPr>
          <w:ilvl w:val="0"/>
          <w:numId w:val="11"/>
        </w:numPr>
        <w:bidi w:val="0"/>
        <w:spacing w:after="0" w:line="360" w:lineRule="auto"/>
        <w:ind w:left="0" w:right="390" w:firstLine="0"/>
        <w:jc w:val="both"/>
        <w:rPr>
          <w:rFonts w:asciiTheme="majorBidi" w:hAnsiTheme="majorBidi" w:cstheme="majorBidi"/>
          <w:sz w:val="28"/>
          <w:szCs w:val="28"/>
        </w:rPr>
      </w:pPr>
      <w:r w:rsidRPr="00720443">
        <w:rPr>
          <w:rFonts w:asciiTheme="majorBidi" w:hAnsiTheme="majorBidi" w:cstheme="majorBidi"/>
          <w:sz w:val="28"/>
          <w:szCs w:val="28"/>
        </w:rPr>
        <w:t xml:space="preserve">Repeat same dose if convulsion is not controlled within half an hour. </w:t>
      </w:r>
    </w:p>
    <w:p w:rsidR="00D65203" w:rsidRPr="00720443" w:rsidRDefault="00D65203" w:rsidP="00B63E5E">
      <w:pPr>
        <w:pStyle w:val="a3"/>
        <w:numPr>
          <w:ilvl w:val="0"/>
          <w:numId w:val="11"/>
        </w:numPr>
        <w:bidi w:val="0"/>
        <w:spacing w:after="0" w:line="360" w:lineRule="auto"/>
        <w:ind w:left="0" w:right="390" w:firstLine="0"/>
        <w:jc w:val="both"/>
        <w:rPr>
          <w:rFonts w:asciiTheme="majorBidi" w:hAnsiTheme="majorBidi" w:cstheme="majorBidi"/>
          <w:sz w:val="28"/>
          <w:szCs w:val="28"/>
        </w:rPr>
      </w:pPr>
      <w:r w:rsidRPr="00720443">
        <w:rPr>
          <w:rFonts w:asciiTheme="majorBidi" w:hAnsiTheme="majorBidi" w:cstheme="majorBidi"/>
          <w:sz w:val="28"/>
          <w:szCs w:val="28"/>
        </w:rPr>
        <w:t xml:space="preserve">It can be repeated after 30 minutes if convulsion is not controlled. Paracetamol 12-15 mg/kg/dose 4-6 hourly. </w:t>
      </w:r>
    </w:p>
    <w:p w:rsidR="00D65203" w:rsidRPr="00942128" w:rsidRDefault="00D65203" w:rsidP="00B63E5E">
      <w:pPr>
        <w:pStyle w:val="a3"/>
        <w:numPr>
          <w:ilvl w:val="0"/>
          <w:numId w:val="11"/>
        </w:numPr>
        <w:bidi w:val="0"/>
        <w:spacing w:after="0" w:line="360" w:lineRule="auto"/>
        <w:ind w:left="0" w:right="390" w:firstLine="0"/>
        <w:jc w:val="both"/>
        <w:rPr>
          <w:rFonts w:asciiTheme="majorBidi" w:hAnsiTheme="majorBidi" w:cstheme="majorBidi"/>
          <w:sz w:val="28"/>
          <w:szCs w:val="28"/>
        </w:rPr>
      </w:pPr>
      <w:r w:rsidRPr="00720443">
        <w:rPr>
          <w:rFonts w:asciiTheme="majorBidi" w:hAnsiTheme="majorBidi" w:cstheme="majorBidi"/>
          <w:sz w:val="28"/>
          <w:szCs w:val="28"/>
        </w:rPr>
        <w:t>Avoid physical methods such as fanning, cold bathing and tepid sponging-their use in controversial as they are felt to cause some discomfort and minimal benefit</w:t>
      </w:r>
      <w:r>
        <w:rPr>
          <w:rFonts w:asciiTheme="majorBidi" w:hAnsiTheme="majorBidi" w:cstheme="majorBidi"/>
          <w:color w:val="4472C4" w:themeColor="accent5"/>
          <w:sz w:val="28"/>
          <w:szCs w:val="28"/>
          <w:vertAlign w:val="superscript"/>
        </w:rPr>
        <w:t>(80,81).</w:t>
      </w:r>
    </w:p>
    <w:p w:rsidR="00D65203" w:rsidRPr="00942128" w:rsidRDefault="00D65203" w:rsidP="00B63E5E">
      <w:pPr>
        <w:bidi w:val="0"/>
        <w:spacing w:line="360" w:lineRule="auto"/>
        <w:ind w:right="390"/>
        <w:jc w:val="both"/>
        <w:rPr>
          <w:rFonts w:asciiTheme="majorBidi" w:hAnsiTheme="majorBidi" w:cstheme="majorBidi"/>
          <w:sz w:val="28"/>
          <w:szCs w:val="28"/>
        </w:rPr>
      </w:pPr>
    </w:p>
    <w:p w:rsidR="00D65203" w:rsidRPr="006B609F" w:rsidRDefault="00D65203" w:rsidP="00B63E5E">
      <w:pPr>
        <w:pStyle w:val="a3"/>
        <w:numPr>
          <w:ilvl w:val="2"/>
          <w:numId w:val="1"/>
        </w:numPr>
        <w:bidi w:val="0"/>
        <w:spacing w:after="0" w:line="360" w:lineRule="auto"/>
        <w:ind w:right="390"/>
        <w:jc w:val="both"/>
        <w:rPr>
          <w:rFonts w:asciiTheme="majorBidi" w:hAnsiTheme="majorBidi" w:cstheme="majorBidi"/>
          <w:sz w:val="32"/>
          <w:szCs w:val="32"/>
          <w:rtl/>
        </w:rPr>
      </w:pPr>
      <w:r w:rsidRPr="006B609F">
        <w:rPr>
          <w:rFonts w:asciiTheme="majorBidi" w:hAnsiTheme="majorBidi" w:cstheme="majorBidi"/>
          <w:b/>
          <w:bCs/>
          <w:sz w:val="32"/>
          <w:szCs w:val="32"/>
        </w:rPr>
        <w:t>Criteria for admission</w:t>
      </w:r>
    </w:p>
    <w:p w:rsidR="00D65203" w:rsidRPr="00720443" w:rsidRDefault="00D65203" w:rsidP="00B63E5E">
      <w:pPr>
        <w:bidi w:val="0"/>
        <w:spacing w:line="360" w:lineRule="auto"/>
        <w:ind w:right="390"/>
        <w:jc w:val="both"/>
        <w:rPr>
          <w:rFonts w:asciiTheme="majorBidi" w:hAnsiTheme="majorBidi" w:cstheme="majorBidi"/>
          <w:sz w:val="28"/>
          <w:szCs w:val="28"/>
          <w:rtl/>
          <w:lang w:bidi="ar-IQ"/>
        </w:rPr>
      </w:pPr>
      <w:r w:rsidRPr="00720443">
        <w:rPr>
          <w:rFonts w:asciiTheme="majorBidi" w:hAnsiTheme="majorBidi" w:cstheme="majorBidi"/>
          <w:sz w:val="28"/>
          <w:szCs w:val="28"/>
        </w:rPr>
        <w:t xml:space="preserve">Most children with a first febrile convulsion do not need to be admitted </w:t>
      </w:r>
      <w:r w:rsidRPr="00720443">
        <w:rPr>
          <w:rFonts w:asciiTheme="majorBidi" w:hAnsiTheme="majorBidi" w:cstheme="majorBidi"/>
          <w:sz w:val="28"/>
          <w:szCs w:val="28"/>
          <w:lang w:bidi="ar-IQ"/>
        </w:rPr>
        <w:t xml:space="preserve">. </w:t>
      </w:r>
      <w:r w:rsidRPr="00720443">
        <w:rPr>
          <w:rFonts w:asciiTheme="majorBidi" w:hAnsiTheme="majorBidi" w:cstheme="majorBidi"/>
          <w:sz w:val="28"/>
          <w:szCs w:val="28"/>
        </w:rPr>
        <w:t>The main concern is the possibility of missing a more serious diagnosis such as meningitis Strongly consider admission for observation, lumber puncture or treatment if any of the following factors are present:</w:t>
      </w:r>
      <w:r w:rsidRPr="00720443">
        <w:rPr>
          <w:rFonts w:asciiTheme="majorBidi" w:hAnsiTheme="majorBidi" w:cstheme="majorBidi"/>
          <w:sz w:val="28"/>
          <w:szCs w:val="28"/>
          <w:rtl/>
        </w:rPr>
        <w:t xml:space="preserve">.   </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Age under 18 months (May have meningitis without meningeal signs). </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Signs of meningitis (neck stiffness, photophobia, kernig's sign, brudzinski's signs, bulging fontanelle, depressed level of consciousness). </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Child was drowsy before the seizure or is irritable, systemically unwell or "toxic". </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Petechial rash </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Recent or current treatment with antibiotics (because partially treated meningitis may not have meningeal signs). </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Complex  convulsion (i.e. lasting  longer than 10 minute, or with focal features, e.g. jerking affecting only one limb or repeated in the same episode of illness or with incomplete recovery within 1 hour). </w:t>
      </w:r>
    </w:p>
    <w:p w:rsidR="00D6520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 Early review by a doctor not possible. </w:t>
      </w:r>
    </w:p>
    <w:p w:rsidR="00D65203" w:rsidRPr="00720443" w:rsidRDefault="00D65203" w:rsidP="00B63E5E">
      <w:pPr>
        <w:bidi w:val="0"/>
        <w:spacing w:line="360" w:lineRule="auto"/>
        <w:ind w:right="390"/>
        <w:jc w:val="both"/>
        <w:rPr>
          <w:rFonts w:asciiTheme="majorBidi" w:hAnsiTheme="majorBidi" w:cstheme="majorBidi"/>
          <w:sz w:val="28"/>
          <w:szCs w:val="28"/>
          <w:rtl/>
        </w:rPr>
      </w:pPr>
      <w:r w:rsidRPr="00720443">
        <w:rPr>
          <w:rFonts w:asciiTheme="majorBidi" w:hAnsiTheme="majorBidi" w:cstheme="majorBidi"/>
          <w:sz w:val="28"/>
          <w:szCs w:val="28"/>
        </w:rPr>
        <w:t>•  Inadequate home circumstances.</w:t>
      </w:r>
    </w:p>
    <w:p w:rsidR="00D65203" w:rsidRPr="0072044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The cause of the fever requires hospital management in its own right</w:t>
      </w:r>
      <w:r>
        <w:rPr>
          <w:rFonts w:asciiTheme="majorBidi" w:hAnsiTheme="majorBidi" w:cstheme="majorBidi"/>
          <w:color w:val="4472C4" w:themeColor="accent5"/>
          <w:sz w:val="28"/>
          <w:szCs w:val="28"/>
          <w:vertAlign w:val="superscript"/>
        </w:rPr>
        <w:t>(82,83,84)</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b/>
          <w:bCs/>
          <w:sz w:val="28"/>
          <w:szCs w:val="28"/>
        </w:rPr>
      </w:pPr>
    </w:p>
    <w:p w:rsidR="00D65203" w:rsidRPr="00F55E05" w:rsidRDefault="00D65203" w:rsidP="00B63E5E">
      <w:pPr>
        <w:autoSpaceDE w:val="0"/>
        <w:autoSpaceDN w:val="0"/>
        <w:bidi w:val="0"/>
        <w:adjustRightInd w:val="0"/>
        <w:spacing w:after="0" w:line="360" w:lineRule="auto"/>
        <w:ind w:right="390"/>
        <w:jc w:val="both"/>
        <w:rPr>
          <w:rFonts w:asciiTheme="majorBidi" w:hAnsiTheme="majorBidi" w:cstheme="majorBidi"/>
          <w:sz w:val="28"/>
          <w:szCs w:val="28"/>
          <w:rtl/>
        </w:rPr>
      </w:pPr>
      <w:r w:rsidRPr="00720443">
        <w:rPr>
          <w:rFonts w:asciiTheme="majorBidi" w:hAnsiTheme="majorBidi" w:cstheme="majorBidi"/>
          <w:sz w:val="28"/>
          <w:szCs w:val="28"/>
        </w:rPr>
        <w:t>many parents witnessing a child's first convulsion thinks that their child is dying or is already dead. Try to decrease parental anxiety by counseling. Reassurance and education is thus very important. Instructions on the future management of possible recurrences should be given with emphasis on practical issues of how to manage a child with febrile</w:t>
      </w:r>
      <w:r w:rsidR="00F55E05">
        <w:rPr>
          <w:rFonts w:asciiTheme="majorBidi" w:hAnsiTheme="majorBidi" w:cstheme="majorBidi"/>
          <w:sz w:val="28"/>
          <w:szCs w:val="28"/>
        </w:rPr>
        <w:t xml:space="preserve"> </w:t>
      </w:r>
      <w:r w:rsidRPr="00720443">
        <w:rPr>
          <w:rFonts w:asciiTheme="majorBidi" w:hAnsiTheme="majorBidi" w:cstheme="majorBidi"/>
          <w:sz w:val="28"/>
          <w:szCs w:val="28"/>
        </w:rPr>
        <w:t xml:space="preserve">convulsion at the scene. </w:t>
      </w:r>
    </w:p>
    <w:p w:rsidR="00D65203" w:rsidRPr="00720443" w:rsidRDefault="00D65203" w:rsidP="00B63E5E">
      <w:pPr>
        <w:autoSpaceDE w:val="0"/>
        <w:autoSpaceDN w:val="0"/>
        <w:bidi w:val="0"/>
        <w:adjustRightInd w:val="0"/>
        <w:spacing w:after="0" w:line="360" w:lineRule="auto"/>
        <w:ind w:right="390"/>
        <w:jc w:val="both"/>
        <w:rPr>
          <w:rFonts w:asciiTheme="majorBidi" w:hAnsiTheme="majorBidi" w:cstheme="majorBidi"/>
          <w:b/>
          <w:bCs/>
          <w:i/>
          <w:iCs/>
          <w:sz w:val="28"/>
          <w:szCs w:val="28"/>
        </w:rPr>
      </w:pPr>
    </w:p>
    <w:p w:rsidR="00D65203" w:rsidRPr="00720443" w:rsidRDefault="00D65203" w:rsidP="00B63E5E">
      <w:pPr>
        <w:bidi w:val="0"/>
        <w:spacing w:line="360" w:lineRule="auto"/>
        <w:ind w:right="390"/>
        <w:jc w:val="both"/>
        <w:rPr>
          <w:rFonts w:asciiTheme="majorBidi" w:hAnsiTheme="majorBidi" w:cstheme="majorBidi"/>
          <w:sz w:val="28"/>
          <w:szCs w:val="28"/>
          <w:rtl/>
        </w:rPr>
      </w:pPr>
    </w:p>
    <w:p w:rsidR="00D65203" w:rsidRPr="00720443" w:rsidRDefault="00D65203" w:rsidP="00B63E5E">
      <w:pPr>
        <w:bidi w:val="0"/>
        <w:spacing w:line="360" w:lineRule="auto"/>
        <w:ind w:right="390"/>
        <w:jc w:val="both"/>
        <w:rPr>
          <w:rFonts w:asciiTheme="majorBidi" w:hAnsiTheme="majorBidi" w:cstheme="majorBidi"/>
          <w:sz w:val="28"/>
          <w:szCs w:val="28"/>
        </w:rPr>
      </w:pPr>
    </w:p>
    <w:p w:rsidR="00D65203" w:rsidRPr="00720443" w:rsidRDefault="00D65203" w:rsidP="00D65203">
      <w:pPr>
        <w:spacing w:line="360" w:lineRule="auto"/>
        <w:ind w:right="390"/>
        <w:rPr>
          <w:rFonts w:asciiTheme="majorBidi" w:hAnsiTheme="majorBidi" w:cstheme="majorBidi"/>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28"/>
          <w:szCs w:val="28"/>
        </w:rPr>
      </w:pPr>
    </w:p>
    <w:p w:rsidR="00D65203" w:rsidRDefault="00D65203" w:rsidP="00D65203">
      <w:pPr>
        <w:spacing w:line="360" w:lineRule="auto"/>
        <w:ind w:right="390"/>
        <w:rPr>
          <w:rFonts w:asciiTheme="majorBidi" w:hAnsiTheme="majorBidi" w:cstheme="majorBidi"/>
          <w:b/>
          <w:bCs/>
          <w:sz w:val="32"/>
          <w:szCs w:val="32"/>
        </w:rPr>
      </w:pPr>
    </w:p>
    <w:p w:rsidR="00F55E05" w:rsidRDefault="00F55E05" w:rsidP="00F55E05">
      <w:pPr>
        <w:spacing w:line="360" w:lineRule="auto"/>
        <w:ind w:right="390"/>
        <w:jc w:val="right"/>
        <w:rPr>
          <w:rFonts w:asciiTheme="majorBidi" w:hAnsiTheme="majorBidi" w:cstheme="majorBidi"/>
          <w:b/>
          <w:bCs/>
          <w:sz w:val="32"/>
          <w:szCs w:val="32"/>
        </w:rPr>
      </w:pPr>
    </w:p>
    <w:p w:rsidR="00F55E05" w:rsidRDefault="00F55E05" w:rsidP="00F55E05">
      <w:pPr>
        <w:spacing w:line="360" w:lineRule="auto"/>
        <w:ind w:right="390"/>
        <w:jc w:val="right"/>
        <w:rPr>
          <w:rFonts w:asciiTheme="majorBidi" w:hAnsiTheme="majorBidi" w:cstheme="majorBidi"/>
          <w:b/>
          <w:bCs/>
          <w:sz w:val="32"/>
          <w:szCs w:val="32"/>
        </w:rPr>
      </w:pPr>
    </w:p>
    <w:p w:rsidR="00D65203" w:rsidRPr="00EE7E8C" w:rsidRDefault="00D65203" w:rsidP="00F55E05">
      <w:pPr>
        <w:spacing w:line="360" w:lineRule="auto"/>
        <w:ind w:right="390"/>
        <w:jc w:val="right"/>
        <w:rPr>
          <w:rFonts w:asciiTheme="majorBidi" w:hAnsiTheme="majorBidi" w:cstheme="majorBidi"/>
          <w:b/>
          <w:bCs/>
          <w:sz w:val="32"/>
          <w:szCs w:val="32"/>
        </w:rPr>
      </w:pPr>
      <w:r w:rsidRPr="00EE7E8C">
        <w:rPr>
          <w:rFonts w:asciiTheme="majorBidi" w:hAnsiTheme="majorBidi" w:cstheme="majorBidi"/>
          <w:b/>
          <w:bCs/>
          <w:sz w:val="32"/>
          <w:szCs w:val="32"/>
        </w:rPr>
        <w:t>Aim of study</w:t>
      </w:r>
    </w:p>
    <w:p w:rsidR="00D65203" w:rsidRDefault="00D65203" w:rsidP="00B63E5E">
      <w:pPr>
        <w:bidi w:val="0"/>
        <w:spacing w:line="360" w:lineRule="auto"/>
        <w:ind w:right="390"/>
        <w:jc w:val="both"/>
        <w:rPr>
          <w:rFonts w:asciiTheme="majorBidi" w:hAnsiTheme="majorBidi" w:cstheme="majorBidi"/>
          <w:sz w:val="28"/>
          <w:szCs w:val="28"/>
        </w:rPr>
      </w:pPr>
      <w:r w:rsidRPr="00720443">
        <w:rPr>
          <w:rFonts w:asciiTheme="majorBidi" w:hAnsiTheme="majorBidi" w:cstheme="majorBidi"/>
          <w:sz w:val="28"/>
          <w:szCs w:val="28"/>
        </w:rPr>
        <w:t xml:space="preserve">To assess the effect of iron deficiency anemia in febrile seizure in children between 6 months to 60 months. </w:t>
      </w:r>
    </w:p>
    <w:p w:rsidR="00D65203" w:rsidRDefault="00D65203" w:rsidP="00D65203">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ind w:left="-58"/>
        <w:jc w:val="center"/>
        <w:rPr>
          <w:b/>
          <w:bCs/>
          <w:color w:val="C45911" w:themeColor="accent2" w:themeShade="BF"/>
          <w:sz w:val="130"/>
          <w:szCs w:val="130"/>
          <w:u w:val="wave"/>
          <w:lang w:bidi="ar-IQ"/>
        </w:rPr>
      </w:pPr>
      <w:r w:rsidRPr="0019072D">
        <w:rPr>
          <w:b/>
          <w:bCs/>
          <w:color w:val="C45911" w:themeColor="accent2" w:themeShade="BF"/>
          <w:sz w:val="130"/>
          <w:szCs w:val="130"/>
          <w:u w:val="double"/>
          <w:lang w:bidi="ar-IQ"/>
        </w:rPr>
        <w:t>Chapter</w:t>
      </w:r>
      <w:r>
        <w:rPr>
          <w:b/>
          <w:bCs/>
          <w:color w:val="C45911" w:themeColor="accent2" w:themeShade="BF"/>
          <w:sz w:val="130"/>
          <w:szCs w:val="130"/>
          <w:u w:val="wave"/>
          <w:lang w:bidi="ar-IQ"/>
        </w:rPr>
        <w:t xml:space="preserve">   </w:t>
      </w:r>
      <w:r w:rsidRPr="0019072D">
        <w:rPr>
          <w:b/>
          <w:bCs/>
          <w:color w:val="C45911" w:themeColor="accent2" w:themeShade="BF"/>
          <w:sz w:val="130"/>
          <w:szCs w:val="130"/>
          <w:u w:val="double"/>
          <w:lang w:bidi="ar-IQ"/>
        </w:rPr>
        <w:t>Two</w:t>
      </w:r>
    </w:p>
    <w:p w:rsidR="00523B9A" w:rsidRDefault="00523B9A" w:rsidP="00523B9A">
      <w:pPr>
        <w:ind w:left="-1800"/>
        <w:rPr>
          <w:b/>
          <w:bCs/>
          <w:color w:val="C00000"/>
          <w:sz w:val="110"/>
          <w:szCs w:val="110"/>
          <w:lang w:bidi="ar-IQ"/>
        </w:rPr>
      </w:pPr>
    </w:p>
    <w:p w:rsidR="00523B9A" w:rsidRDefault="00523B9A" w:rsidP="00523B9A">
      <w:pPr>
        <w:ind w:left="-1800"/>
        <w:jc w:val="right"/>
        <w:rPr>
          <w:b/>
          <w:bCs/>
          <w:color w:val="C00000"/>
          <w:sz w:val="110"/>
          <w:szCs w:val="110"/>
          <w:lang w:bidi="ar-IQ"/>
        </w:rPr>
      </w:pPr>
      <w:r>
        <w:rPr>
          <w:b/>
          <w:bCs/>
          <w:color w:val="C00000"/>
          <w:sz w:val="110"/>
          <w:szCs w:val="110"/>
          <w:lang w:bidi="ar-IQ"/>
        </w:rPr>
        <w:t>Subject</w:t>
      </w:r>
    </w:p>
    <w:p w:rsidR="00523B9A" w:rsidRDefault="00523B9A" w:rsidP="00523B9A">
      <w:pPr>
        <w:ind w:left="-1800"/>
        <w:jc w:val="right"/>
        <w:rPr>
          <w:b/>
          <w:bCs/>
          <w:color w:val="C00000"/>
          <w:sz w:val="110"/>
          <w:szCs w:val="110"/>
          <w:lang w:bidi="ar-IQ"/>
        </w:rPr>
      </w:pPr>
      <w:r>
        <w:rPr>
          <w:b/>
          <w:bCs/>
          <w:color w:val="C00000"/>
          <w:sz w:val="110"/>
          <w:szCs w:val="110"/>
          <w:lang w:bidi="ar-IQ"/>
        </w:rPr>
        <w:t>And</w:t>
      </w:r>
    </w:p>
    <w:p w:rsidR="00523B9A" w:rsidRDefault="00523B9A" w:rsidP="00523B9A">
      <w:pPr>
        <w:bidi w:val="0"/>
      </w:pPr>
      <w:r>
        <w:rPr>
          <w:b/>
          <w:bCs/>
          <w:color w:val="C00000"/>
          <w:sz w:val="110"/>
          <w:szCs w:val="110"/>
          <w:lang w:bidi="ar-IQ"/>
        </w:rPr>
        <w:t>Methods</w:t>
      </w:r>
    </w:p>
    <w:p w:rsidR="00523B9A" w:rsidRPr="00523B9A" w:rsidRDefault="00523B9A" w:rsidP="00523B9A">
      <w:pPr>
        <w:bidi w:val="0"/>
      </w:pPr>
    </w:p>
    <w:p w:rsidR="00523B9A" w:rsidRPr="00523B9A" w:rsidRDefault="00523B9A" w:rsidP="00523B9A">
      <w:pPr>
        <w:bidi w:val="0"/>
      </w:pPr>
    </w:p>
    <w:p w:rsidR="00523B9A" w:rsidRPr="00523B9A" w:rsidRDefault="00523B9A" w:rsidP="00523B9A">
      <w:pPr>
        <w:bidi w:val="0"/>
      </w:pPr>
    </w:p>
    <w:p w:rsidR="00523B9A" w:rsidRPr="00523B9A" w:rsidRDefault="00523B9A" w:rsidP="00523B9A">
      <w:pPr>
        <w:bidi w:val="0"/>
      </w:pPr>
    </w:p>
    <w:p w:rsidR="00523B9A" w:rsidRP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Pr="00071673" w:rsidRDefault="00523B9A" w:rsidP="00523B9A">
      <w:pPr>
        <w:bidi w:val="0"/>
        <w:spacing w:line="360" w:lineRule="auto"/>
        <w:jc w:val="both"/>
        <w:rPr>
          <w:rFonts w:ascii="Times New Roman" w:eastAsia="Calibri" w:hAnsi="Times New Roman" w:cs="Times New Roman"/>
          <w:b/>
          <w:bCs/>
          <w:i/>
          <w:iCs/>
          <w:sz w:val="28"/>
          <w:szCs w:val="28"/>
          <w:lang w:bidi="ar-IQ"/>
        </w:rPr>
      </w:pPr>
      <w:r w:rsidRPr="00071673">
        <w:rPr>
          <w:rFonts w:ascii="Times New Roman" w:eastAsia="Calibri" w:hAnsi="Times New Roman" w:cs="Times New Roman"/>
          <w:b/>
          <w:bCs/>
          <w:i/>
          <w:iCs/>
          <w:sz w:val="28"/>
          <w:szCs w:val="28"/>
          <w:lang w:bidi="ar-IQ"/>
        </w:rPr>
        <w:t xml:space="preserve">2. </w:t>
      </w:r>
      <w:r w:rsidRPr="007A1A81">
        <w:rPr>
          <w:rFonts w:ascii="Times New Roman" w:eastAsia="Calibri" w:hAnsi="Times New Roman" w:cs="Times New Roman"/>
          <w:b/>
          <w:bCs/>
          <w:sz w:val="32"/>
          <w:szCs w:val="32"/>
          <w:lang w:bidi="ar-IQ"/>
        </w:rPr>
        <w:t>Subjects and Methods</w:t>
      </w:r>
    </w:p>
    <w:p w:rsidR="00523B9A" w:rsidRPr="00071673" w:rsidRDefault="00523B9A" w:rsidP="00523B9A">
      <w:pPr>
        <w:bidi w:val="0"/>
        <w:spacing w:line="360" w:lineRule="auto"/>
        <w:jc w:val="both"/>
        <w:rPr>
          <w:rFonts w:ascii="Times New Roman" w:eastAsia="Calibri" w:hAnsi="Times New Roman" w:cs="Times New Roman"/>
          <w:b/>
          <w:bCs/>
          <w:i/>
          <w:iCs/>
          <w:sz w:val="28"/>
          <w:szCs w:val="28"/>
          <w:lang w:bidi="ar-IQ"/>
        </w:rPr>
      </w:pPr>
      <w:r w:rsidRPr="00071673">
        <w:rPr>
          <w:rFonts w:ascii="Times New Roman" w:eastAsia="Calibri" w:hAnsi="Times New Roman" w:cs="Times New Roman"/>
          <w:b/>
          <w:bCs/>
          <w:i/>
          <w:iCs/>
          <w:sz w:val="28"/>
          <w:szCs w:val="28"/>
          <w:lang w:bidi="ar-IQ"/>
        </w:rPr>
        <w:t xml:space="preserve">2.1. </w:t>
      </w:r>
      <w:r w:rsidRPr="007A1A81">
        <w:rPr>
          <w:rFonts w:ascii="Times New Roman" w:eastAsia="Calibri" w:hAnsi="Times New Roman" w:cs="Times New Roman"/>
          <w:b/>
          <w:bCs/>
          <w:sz w:val="32"/>
          <w:szCs w:val="32"/>
          <w:lang w:bidi="ar-IQ"/>
        </w:rPr>
        <w:t>Subjects</w:t>
      </w:r>
    </w:p>
    <w:p w:rsidR="00523B9A" w:rsidRPr="007E0164" w:rsidRDefault="00523B9A" w:rsidP="00523B9A">
      <w:pPr>
        <w:bidi w:val="0"/>
        <w:spacing w:line="360" w:lineRule="auto"/>
        <w:jc w:val="both"/>
        <w:rPr>
          <w:rFonts w:ascii="Times New Roman" w:eastAsia="Calibri" w:hAnsi="Times New Roman" w:cs="Times New Roman"/>
          <w:b/>
          <w:bCs/>
          <w:sz w:val="28"/>
          <w:szCs w:val="28"/>
          <w:lang w:bidi="ar-IQ"/>
        </w:rPr>
      </w:pPr>
      <w:r w:rsidRPr="007E0164">
        <w:rPr>
          <w:rFonts w:ascii="Times New Roman" w:eastAsia="Calibri" w:hAnsi="Times New Roman" w:cs="Times New Roman"/>
          <w:b/>
          <w:bCs/>
          <w:sz w:val="28"/>
          <w:szCs w:val="28"/>
          <w:lang w:bidi="ar-IQ"/>
        </w:rPr>
        <w:t xml:space="preserve">2.1.1. </w:t>
      </w:r>
      <w:r w:rsidRPr="007A1A81">
        <w:rPr>
          <w:rFonts w:ascii="Times New Roman" w:eastAsia="Calibri" w:hAnsi="Times New Roman" w:cs="Times New Roman"/>
          <w:b/>
          <w:bCs/>
          <w:sz w:val="32"/>
          <w:szCs w:val="32"/>
          <w:lang w:bidi="ar-IQ"/>
        </w:rPr>
        <w:t>Patients</w:t>
      </w:r>
    </w:p>
    <w:p w:rsidR="00523B9A" w:rsidRPr="007E0164" w:rsidRDefault="00523B9A" w:rsidP="00B63E5E">
      <w:pPr>
        <w:bidi w:val="0"/>
        <w:spacing w:line="360" w:lineRule="auto"/>
        <w:jc w:val="both"/>
        <w:rPr>
          <w:rFonts w:ascii="Times New Roman" w:eastAsia="Calibri" w:hAnsi="Times New Roman" w:cs="Times New Roman"/>
          <w:sz w:val="28"/>
          <w:szCs w:val="28"/>
          <w:lang w:bidi="ar-IQ"/>
        </w:rPr>
      </w:pPr>
      <w:r w:rsidRPr="00D65BBE">
        <w:rPr>
          <w:rFonts w:ascii="Times New Roman" w:eastAsia="Calibri" w:hAnsi="Times New Roman" w:cs="Times New Roman"/>
          <w:sz w:val="28"/>
          <w:szCs w:val="28"/>
          <w:lang w:bidi="ar-IQ"/>
        </w:rPr>
        <w:t>A Case-control  study  has  been  carried  out to determine association between simple febrile convulsion and IDA</w:t>
      </w:r>
      <w:r w:rsidRPr="007E0164">
        <w:rPr>
          <w:rFonts w:ascii="Times New Roman" w:eastAsia="Calibri" w:hAnsi="Times New Roman" w:cs="Times New Roman"/>
          <w:sz w:val="28"/>
          <w:szCs w:val="28"/>
          <w:lang w:bidi="ar-IQ"/>
        </w:rPr>
        <w:t xml:space="preserve">. Permission was taken from hospital ethical committee. Thirty </w:t>
      </w:r>
      <w:r>
        <w:rPr>
          <w:rFonts w:ascii="Times New Roman" w:eastAsia="Calibri" w:hAnsi="Times New Roman" w:cs="Times New Roman"/>
          <w:sz w:val="28"/>
          <w:szCs w:val="28"/>
          <w:lang w:bidi="ar-IQ"/>
        </w:rPr>
        <w:t>patient present with</w:t>
      </w:r>
      <w:r w:rsidRPr="007E0164">
        <w:rPr>
          <w:rFonts w:ascii="Times New Roman" w:eastAsia="Calibri" w:hAnsi="Times New Roman" w:cs="Times New Roman"/>
          <w:sz w:val="28"/>
          <w:szCs w:val="28"/>
          <w:lang w:bidi="ar-IQ"/>
        </w:rPr>
        <w:t xml:space="preserve"> of simple febrile </w:t>
      </w:r>
      <w:r w:rsidRPr="00D65BBE">
        <w:rPr>
          <w:rFonts w:ascii="Times New Roman" w:eastAsia="Calibri" w:hAnsi="Times New Roman" w:cs="Times New Roman"/>
          <w:sz w:val="28"/>
          <w:szCs w:val="28"/>
          <w:lang w:bidi="ar-IQ"/>
        </w:rPr>
        <w:t>convulsion</w:t>
      </w:r>
      <w:r w:rsidRPr="007E0164">
        <w:rPr>
          <w:rFonts w:ascii="Times New Roman" w:eastAsia="Calibri" w:hAnsi="Times New Roman" w:cs="Times New Roman"/>
          <w:sz w:val="28"/>
          <w:szCs w:val="28"/>
          <w:lang w:bidi="ar-IQ"/>
        </w:rPr>
        <w:t xml:space="preserve"> admitted</w:t>
      </w:r>
      <w:r w:rsidRPr="000E3040">
        <w:rPr>
          <w:rFonts w:ascii="Times New Roman" w:eastAsia="Calibri" w:hAnsi="Times New Roman" w:cs="Times New Roman"/>
          <w:sz w:val="28"/>
          <w:szCs w:val="28"/>
          <w:lang w:bidi="ar-IQ"/>
        </w:rPr>
        <w:t xml:space="preserve"> </w:t>
      </w:r>
      <w:r w:rsidRPr="00D65BBE">
        <w:rPr>
          <w:rFonts w:ascii="Times New Roman" w:eastAsia="Calibri" w:hAnsi="Times New Roman" w:cs="Times New Roman"/>
          <w:sz w:val="28"/>
          <w:szCs w:val="28"/>
          <w:lang w:bidi="ar-IQ"/>
        </w:rPr>
        <w:t>to B</w:t>
      </w:r>
      <w:r w:rsidRPr="007E0164">
        <w:rPr>
          <w:rFonts w:ascii="Times New Roman" w:eastAsia="Calibri" w:hAnsi="Times New Roman" w:cs="Times New Roman"/>
          <w:sz w:val="28"/>
          <w:szCs w:val="28"/>
          <w:lang w:bidi="ar-IQ"/>
        </w:rPr>
        <w:t>int</w:t>
      </w:r>
      <w:r w:rsidRPr="00D65BBE">
        <w:rPr>
          <w:rFonts w:ascii="Times New Roman" w:eastAsia="Calibri" w:hAnsi="Times New Roman" w:cs="Times New Roman"/>
          <w:sz w:val="28"/>
          <w:szCs w:val="28"/>
          <w:lang w:bidi="ar-IQ"/>
        </w:rPr>
        <w:t>A</w:t>
      </w:r>
      <w:r w:rsidRPr="007E0164">
        <w:rPr>
          <w:rFonts w:ascii="Times New Roman" w:eastAsia="Calibri" w:hAnsi="Times New Roman" w:cs="Times New Roman"/>
          <w:sz w:val="28"/>
          <w:szCs w:val="28"/>
          <w:lang w:bidi="ar-IQ"/>
        </w:rPr>
        <w:t>l</w:t>
      </w:r>
      <w:r>
        <w:rPr>
          <w:rFonts w:ascii="Times New Roman" w:eastAsia="Calibri" w:hAnsi="Times New Roman" w:cs="Times New Roman"/>
          <w:sz w:val="28"/>
          <w:szCs w:val="28"/>
          <w:lang w:bidi="ar-IQ"/>
        </w:rPr>
        <w:t>-</w:t>
      </w:r>
      <w:r w:rsidRPr="007E0164">
        <w:rPr>
          <w:rFonts w:ascii="Times New Roman" w:eastAsia="Calibri" w:hAnsi="Times New Roman" w:cs="Times New Roman"/>
          <w:sz w:val="28"/>
          <w:szCs w:val="28"/>
          <w:lang w:bidi="ar-IQ"/>
        </w:rPr>
        <w:t>huda teaching hospital</w:t>
      </w:r>
      <w:r>
        <w:rPr>
          <w:rFonts w:ascii="Times New Roman" w:eastAsia="Calibri" w:hAnsi="Times New Roman" w:cs="Times New Roman"/>
          <w:sz w:val="28"/>
          <w:szCs w:val="28"/>
          <w:lang w:bidi="ar-IQ"/>
        </w:rPr>
        <w:t xml:space="preserve"> in Thi-Qar governorate in south of Iraq </w:t>
      </w:r>
      <w:r w:rsidRPr="007E0164">
        <w:rPr>
          <w:rFonts w:ascii="Times New Roman" w:eastAsia="Calibri" w:hAnsi="Times New Roman" w:cs="Times New Roman"/>
          <w:sz w:val="28"/>
          <w:szCs w:val="28"/>
          <w:lang w:bidi="ar-IQ"/>
        </w:rPr>
        <w:t xml:space="preserve">from </w:t>
      </w:r>
      <w:r>
        <w:rPr>
          <w:rFonts w:ascii="Times New Roman" w:eastAsia="Calibri" w:hAnsi="Times New Roman" w:cs="Times New Roman"/>
          <w:sz w:val="28"/>
          <w:szCs w:val="28"/>
          <w:lang w:bidi="ar-IQ"/>
        </w:rPr>
        <w:t xml:space="preserve">first of </w:t>
      </w:r>
      <w:r w:rsidRPr="007E0164">
        <w:rPr>
          <w:rFonts w:ascii="Times New Roman" w:eastAsia="Calibri" w:hAnsi="Times New Roman" w:cs="Times New Roman"/>
          <w:sz w:val="28"/>
          <w:szCs w:val="28"/>
          <w:lang w:bidi="ar-IQ"/>
        </w:rPr>
        <w:t>July to December 2018</w:t>
      </w:r>
      <w:r w:rsidRPr="00D65BBE">
        <w:rPr>
          <w:rFonts w:ascii="Times New Roman" w:eastAsia="Calibri" w:hAnsi="Times New Roman" w:cs="Times New Roman"/>
          <w:sz w:val="28"/>
          <w:szCs w:val="28"/>
          <w:lang w:bidi="ar-IQ"/>
        </w:rPr>
        <w:t>,a</w:t>
      </w:r>
      <w:r w:rsidRPr="007E0164">
        <w:rPr>
          <w:rFonts w:ascii="Times New Roman" w:eastAsia="Calibri" w:hAnsi="Times New Roman" w:cs="Times New Roman"/>
          <w:sz w:val="28"/>
          <w:szCs w:val="28"/>
          <w:lang w:bidi="ar-IQ"/>
        </w:rPr>
        <w:t xml:space="preserve">ge, sex and weight were documented. Diagnosis of simple </w:t>
      </w:r>
      <w:r w:rsidRPr="00D65BBE">
        <w:rPr>
          <w:rFonts w:ascii="Times New Roman" w:eastAsia="Calibri" w:hAnsi="Times New Roman" w:cs="Times New Roman"/>
          <w:sz w:val="28"/>
          <w:szCs w:val="28"/>
          <w:lang w:bidi="ar-IQ"/>
        </w:rPr>
        <w:t>convulsion</w:t>
      </w:r>
      <w:r w:rsidRPr="007E0164">
        <w:rPr>
          <w:rFonts w:ascii="Times New Roman" w:eastAsia="Calibri" w:hAnsi="Times New Roman" w:cs="Times New Roman"/>
          <w:sz w:val="28"/>
          <w:szCs w:val="28"/>
          <w:lang w:bidi="ar-IQ"/>
        </w:rPr>
        <w:t xml:space="preserve"> was made after detailed history and examination. </w:t>
      </w:r>
    </w:p>
    <w:p w:rsidR="00523B9A" w:rsidRPr="007E0164" w:rsidRDefault="00523B9A" w:rsidP="00B63E5E">
      <w:pPr>
        <w:bidi w:val="0"/>
        <w:spacing w:line="360" w:lineRule="auto"/>
        <w:jc w:val="both"/>
        <w:rPr>
          <w:rFonts w:ascii="Times New Roman" w:eastAsia="Calibri" w:hAnsi="Times New Roman" w:cs="Times New Roman"/>
          <w:b/>
          <w:bCs/>
          <w:sz w:val="28"/>
          <w:szCs w:val="28"/>
          <w:lang w:bidi="ar-IQ"/>
        </w:rPr>
      </w:pPr>
    </w:p>
    <w:p w:rsidR="00523B9A" w:rsidRPr="007E0164" w:rsidRDefault="00523B9A" w:rsidP="00B63E5E">
      <w:pPr>
        <w:bidi w:val="0"/>
        <w:spacing w:line="360" w:lineRule="auto"/>
        <w:jc w:val="both"/>
        <w:rPr>
          <w:rFonts w:ascii="Times New Roman" w:eastAsia="Calibri" w:hAnsi="Times New Roman" w:cs="Times New Roman"/>
          <w:b/>
          <w:bCs/>
          <w:sz w:val="28"/>
          <w:szCs w:val="28"/>
          <w:lang w:bidi="ar-IQ"/>
        </w:rPr>
      </w:pPr>
      <w:r w:rsidRPr="007E0164">
        <w:rPr>
          <w:rFonts w:ascii="Times New Roman" w:eastAsia="Calibri" w:hAnsi="Times New Roman" w:cs="Times New Roman"/>
          <w:b/>
          <w:bCs/>
          <w:sz w:val="28"/>
          <w:szCs w:val="28"/>
          <w:lang w:bidi="ar-IQ"/>
        </w:rPr>
        <w:t xml:space="preserve">2.1.2. </w:t>
      </w:r>
      <w:r w:rsidRPr="007A1A81">
        <w:rPr>
          <w:rFonts w:ascii="Times New Roman" w:eastAsia="Calibri" w:hAnsi="Times New Roman" w:cs="Times New Roman"/>
          <w:b/>
          <w:bCs/>
          <w:sz w:val="32"/>
          <w:szCs w:val="32"/>
          <w:lang w:bidi="ar-IQ"/>
        </w:rPr>
        <w:t>Control group</w:t>
      </w:r>
    </w:p>
    <w:p w:rsidR="00523B9A" w:rsidRPr="007E0164" w:rsidRDefault="00523B9A" w:rsidP="00B63E5E">
      <w:pPr>
        <w:bidi w:val="0"/>
        <w:spacing w:line="360" w:lineRule="auto"/>
        <w:jc w:val="both"/>
        <w:rPr>
          <w:rFonts w:ascii="Times New Roman" w:eastAsia="Calibri" w:hAnsi="Times New Roman" w:cs="Times New Roman"/>
          <w:sz w:val="28"/>
          <w:szCs w:val="28"/>
          <w:lang w:bidi="ar-IQ"/>
        </w:rPr>
      </w:pPr>
      <w:r w:rsidRPr="007E0164">
        <w:rPr>
          <w:rFonts w:ascii="Times New Roman" w:eastAsia="Calibri" w:hAnsi="Times New Roman" w:cs="Times New Roman"/>
          <w:sz w:val="28"/>
          <w:szCs w:val="28"/>
          <w:lang w:bidi="ar-IQ"/>
        </w:rPr>
        <w:t>Control group of 30 febrile</w:t>
      </w:r>
      <w:r w:rsidRPr="00D65BBE">
        <w:rPr>
          <w:rFonts w:ascii="Times New Roman" w:eastAsia="Calibri" w:hAnsi="Times New Roman" w:cs="Times New Roman"/>
          <w:sz w:val="28"/>
          <w:szCs w:val="28"/>
          <w:lang w:bidi="ar-IQ"/>
        </w:rPr>
        <w:t xml:space="preserve"> patient</w:t>
      </w:r>
      <w:r w:rsidRPr="007E0164">
        <w:rPr>
          <w:rFonts w:ascii="Times New Roman" w:eastAsia="Calibri" w:hAnsi="Times New Roman" w:cs="Times New Roman"/>
          <w:sz w:val="28"/>
          <w:szCs w:val="28"/>
          <w:lang w:bidi="ar-IQ"/>
        </w:rPr>
        <w:t xml:space="preserve"> with same age and gender but without </w:t>
      </w:r>
      <w:r w:rsidRPr="00D65BBE">
        <w:rPr>
          <w:rFonts w:ascii="Times New Roman" w:eastAsia="Calibri" w:hAnsi="Times New Roman" w:cs="Times New Roman"/>
          <w:sz w:val="28"/>
          <w:szCs w:val="28"/>
          <w:lang w:bidi="ar-IQ"/>
        </w:rPr>
        <w:t>convulsion</w:t>
      </w:r>
      <w:r w:rsidRPr="007E0164">
        <w:rPr>
          <w:rFonts w:ascii="Times New Roman" w:eastAsia="Calibri" w:hAnsi="Times New Roman" w:cs="Times New Roman"/>
          <w:sz w:val="28"/>
          <w:szCs w:val="28"/>
          <w:lang w:bidi="ar-IQ"/>
        </w:rPr>
        <w:t xml:space="preserve"> were selected to compare with case</w:t>
      </w:r>
      <w:r w:rsidRPr="00D65BBE">
        <w:rPr>
          <w:rFonts w:ascii="Times New Roman" w:eastAsia="Calibri" w:hAnsi="Times New Roman" w:cs="Times New Roman"/>
          <w:sz w:val="28"/>
          <w:szCs w:val="28"/>
          <w:lang w:bidi="ar-IQ"/>
        </w:rPr>
        <w:t>s</w:t>
      </w:r>
      <w:r w:rsidRPr="007E0164">
        <w:rPr>
          <w:rFonts w:ascii="Times New Roman" w:eastAsia="Calibri" w:hAnsi="Times New Roman" w:cs="Times New Roman"/>
          <w:sz w:val="28"/>
          <w:szCs w:val="28"/>
          <w:lang w:bidi="ar-IQ"/>
        </w:rPr>
        <w:t xml:space="preserve"> group. </w:t>
      </w:r>
    </w:p>
    <w:p w:rsidR="00523B9A" w:rsidRPr="007E0164" w:rsidRDefault="00523B9A" w:rsidP="00B63E5E">
      <w:pPr>
        <w:bidi w:val="0"/>
        <w:spacing w:line="360" w:lineRule="auto"/>
        <w:jc w:val="both"/>
        <w:rPr>
          <w:rFonts w:ascii="Times New Roman" w:eastAsia="Calibri" w:hAnsi="Times New Roman" w:cs="Times New Roman"/>
          <w:sz w:val="28"/>
          <w:szCs w:val="28"/>
          <w:lang w:bidi="ar-IQ"/>
        </w:rPr>
      </w:pPr>
    </w:p>
    <w:p w:rsidR="00523B9A" w:rsidRPr="00071673" w:rsidRDefault="00523B9A" w:rsidP="00B63E5E">
      <w:pPr>
        <w:bidi w:val="0"/>
        <w:spacing w:line="360" w:lineRule="auto"/>
        <w:jc w:val="both"/>
        <w:rPr>
          <w:rFonts w:ascii="Times New Roman" w:eastAsia="Calibri" w:hAnsi="Times New Roman" w:cs="Times New Roman"/>
          <w:b/>
          <w:bCs/>
          <w:i/>
          <w:iCs/>
          <w:sz w:val="28"/>
          <w:szCs w:val="28"/>
          <w:lang w:bidi="ar-IQ"/>
        </w:rPr>
      </w:pPr>
      <w:r w:rsidRPr="00071673">
        <w:rPr>
          <w:rFonts w:ascii="Times New Roman" w:eastAsia="Calibri" w:hAnsi="Times New Roman" w:cs="Times New Roman"/>
          <w:b/>
          <w:bCs/>
          <w:i/>
          <w:iCs/>
          <w:sz w:val="28"/>
          <w:szCs w:val="28"/>
          <w:lang w:bidi="ar-IQ"/>
        </w:rPr>
        <w:t xml:space="preserve">2.2. </w:t>
      </w:r>
      <w:r w:rsidRPr="007A1A81">
        <w:rPr>
          <w:rFonts w:ascii="Times New Roman" w:eastAsia="Calibri" w:hAnsi="Times New Roman" w:cs="Times New Roman"/>
          <w:b/>
          <w:bCs/>
          <w:sz w:val="32"/>
          <w:szCs w:val="32"/>
          <w:lang w:bidi="ar-IQ"/>
        </w:rPr>
        <w:t>Inclusion  criteria</w:t>
      </w:r>
    </w:p>
    <w:p w:rsidR="00523B9A" w:rsidRPr="007E0164" w:rsidRDefault="00523B9A" w:rsidP="00B63E5E">
      <w:pPr>
        <w:numPr>
          <w:ilvl w:val="0"/>
          <w:numId w:val="13"/>
        </w:numPr>
        <w:bidi w:val="0"/>
        <w:spacing w:after="200" w:line="360" w:lineRule="auto"/>
        <w:contextualSpacing/>
        <w:jc w:val="both"/>
        <w:rPr>
          <w:rFonts w:ascii="Times New Roman" w:eastAsia="Calibri" w:hAnsi="Times New Roman" w:cs="Times New Roman"/>
          <w:sz w:val="28"/>
          <w:szCs w:val="28"/>
          <w:vertAlign w:val="superscript"/>
          <w:lang w:bidi="ar-IQ"/>
        </w:rPr>
      </w:pPr>
      <w:r w:rsidRPr="007E0164">
        <w:rPr>
          <w:rFonts w:ascii="Times New Roman" w:eastAsia="Calibri" w:hAnsi="Times New Roman" w:cs="Times New Roman"/>
          <w:sz w:val="28"/>
          <w:szCs w:val="28"/>
        </w:rPr>
        <w:t>Children aged 6 months to</w:t>
      </w:r>
      <w:r w:rsidRPr="00D65BBE">
        <w:rPr>
          <w:rFonts w:ascii="Times New Roman" w:eastAsia="Calibri" w:hAnsi="Times New Roman" w:cs="Times New Roman"/>
          <w:sz w:val="28"/>
          <w:szCs w:val="28"/>
        </w:rPr>
        <w:t>5</w:t>
      </w:r>
      <w:r w:rsidRPr="007E0164">
        <w:rPr>
          <w:rFonts w:ascii="Times New Roman" w:eastAsia="Calibri" w:hAnsi="Times New Roman" w:cs="Times New Roman"/>
          <w:sz w:val="28"/>
          <w:szCs w:val="28"/>
        </w:rPr>
        <w:t xml:space="preserve"> years presenting with simple febrile convulsion for cases and controls </w:t>
      </w:r>
      <w:r w:rsidRPr="00D65BBE">
        <w:rPr>
          <w:rFonts w:ascii="Times New Roman" w:eastAsia="Calibri" w:hAnsi="Times New Roman" w:cs="Times New Roman"/>
          <w:sz w:val="28"/>
          <w:szCs w:val="28"/>
        </w:rPr>
        <w:t>group</w:t>
      </w:r>
      <w:r w:rsidRPr="007E0164">
        <w:rPr>
          <w:rFonts w:ascii="Times New Roman" w:eastAsia="Calibri" w:hAnsi="Times New Roman" w:cs="Times New Roman"/>
          <w:sz w:val="28"/>
          <w:szCs w:val="28"/>
        </w:rPr>
        <w:t xml:space="preserve"> of same age with fever but no convulsion. </w:t>
      </w:r>
    </w:p>
    <w:p w:rsidR="00523B9A" w:rsidRPr="007E0164" w:rsidRDefault="00523B9A" w:rsidP="00B63E5E">
      <w:pPr>
        <w:numPr>
          <w:ilvl w:val="0"/>
          <w:numId w:val="13"/>
        </w:numPr>
        <w:bidi w:val="0"/>
        <w:spacing w:after="200" w:line="360" w:lineRule="auto"/>
        <w:contextualSpacing/>
        <w:jc w:val="both"/>
        <w:rPr>
          <w:rFonts w:ascii="Times New Roman" w:eastAsia="Calibri" w:hAnsi="Times New Roman" w:cs="Times New Roman"/>
          <w:sz w:val="28"/>
          <w:szCs w:val="28"/>
          <w:vertAlign w:val="superscript"/>
          <w:lang w:bidi="ar-IQ"/>
        </w:rPr>
      </w:pPr>
      <w:r w:rsidRPr="007E0164">
        <w:rPr>
          <w:rFonts w:ascii="Times New Roman" w:eastAsia="Calibri" w:hAnsi="Times New Roman" w:cs="Times New Roman"/>
          <w:sz w:val="28"/>
          <w:szCs w:val="28"/>
        </w:rPr>
        <w:t>Both first and recurrent episodes of FC were included for cases.</w:t>
      </w:r>
    </w:p>
    <w:p w:rsidR="00523B9A" w:rsidRPr="007E0164" w:rsidRDefault="00523B9A" w:rsidP="00B63E5E">
      <w:pPr>
        <w:bidi w:val="0"/>
        <w:spacing w:line="360" w:lineRule="auto"/>
        <w:jc w:val="both"/>
        <w:rPr>
          <w:rFonts w:ascii="Times New Roman" w:eastAsia="Calibri" w:hAnsi="Times New Roman" w:cs="Times New Roman"/>
          <w:b/>
          <w:bCs/>
          <w:sz w:val="28"/>
          <w:szCs w:val="28"/>
          <w:lang w:bidi="ar-IQ"/>
        </w:rPr>
      </w:pPr>
    </w:p>
    <w:p w:rsidR="00523B9A" w:rsidRPr="00071673" w:rsidRDefault="00523B9A" w:rsidP="00B63E5E">
      <w:pPr>
        <w:bidi w:val="0"/>
        <w:spacing w:line="360" w:lineRule="auto"/>
        <w:jc w:val="both"/>
        <w:rPr>
          <w:rFonts w:ascii="Times New Roman" w:eastAsia="Calibri" w:hAnsi="Times New Roman" w:cs="Times New Roman"/>
          <w:b/>
          <w:bCs/>
          <w:i/>
          <w:iCs/>
          <w:sz w:val="28"/>
          <w:szCs w:val="28"/>
          <w:lang w:bidi="ar-IQ"/>
        </w:rPr>
      </w:pPr>
      <w:r w:rsidRPr="00071673">
        <w:rPr>
          <w:rFonts w:ascii="Times New Roman" w:eastAsia="Calibri" w:hAnsi="Times New Roman" w:cs="Times New Roman"/>
          <w:b/>
          <w:bCs/>
          <w:i/>
          <w:iCs/>
          <w:sz w:val="28"/>
          <w:szCs w:val="28"/>
          <w:lang w:bidi="ar-IQ"/>
        </w:rPr>
        <w:t xml:space="preserve">2.3. </w:t>
      </w:r>
      <w:r w:rsidRPr="007A1A81">
        <w:rPr>
          <w:rFonts w:ascii="Times New Roman" w:eastAsia="Calibri" w:hAnsi="Times New Roman" w:cs="Times New Roman"/>
          <w:b/>
          <w:bCs/>
          <w:sz w:val="32"/>
          <w:szCs w:val="32"/>
          <w:lang w:bidi="ar-IQ"/>
        </w:rPr>
        <w:t>Exclusion criteria</w:t>
      </w:r>
    </w:p>
    <w:p w:rsidR="00523B9A" w:rsidRPr="007E0164" w:rsidRDefault="00523B9A" w:rsidP="00B63E5E">
      <w:pPr>
        <w:numPr>
          <w:ilvl w:val="0"/>
          <w:numId w:val="14"/>
        </w:numPr>
        <w:bidi w:val="0"/>
        <w:spacing w:after="200" w:line="360" w:lineRule="auto"/>
        <w:contextualSpacing/>
        <w:jc w:val="both"/>
        <w:rPr>
          <w:rFonts w:ascii="Times New Roman" w:eastAsia="Calibri" w:hAnsi="Times New Roman" w:cs="Times New Roman"/>
          <w:sz w:val="28"/>
          <w:szCs w:val="28"/>
          <w:vertAlign w:val="superscript"/>
          <w:lang w:bidi="ar-IQ"/>
        </w:rPr>
      </w:pPr>
      <w:r w:rsidRPr="007E0164">
        <w:rPr>
          <w:rFonts w:ascii="Times New Roman" w:eastAsia="Calibri" w:hAnsi="Times New Roman" w:cs="Times New Roman"/>
          <w:sz w:val="28"/>
          <w:szCs w:val="28"/>
        </w:rPr>
        <w:t xml:space="preserve">Atypical febrile convulsion. </w:t>
      </w:r>
    </w:p>
    <w:p w:rsidR="00523B9A" w:rsidRPr="007E0164" w:rsidRDefault="00523B9A" w:rsidP="00B63E5E">
      <w:pPr>
        <w:numPr>
          <w:ilvl w:val="0"/>
          <w:numId w:val="14"/>
        </w:numPr>
        <w:bidi w:val="0"/>
        <w:spacing w:after="200" w:line="360" w:lineRule="auto"/>
        <w:contextualSpacing/>
        <w:jc w:val="both"/>
        <w:rPr>
          <w:rFonts w:ascii="Times New Roman" w:eastAsia="Calibri" w:hAnsi="Times New Roman" w:cs="Times New Roman"/>
          <w:sz w:val="28"/>
          <w:szCs w:val="28"/>
          <w:vertAlign w:val="superscript"/>
          <w:lang w:bidi="ar-IQ"/>
        </w:rPr>
      </w:pPr>
      <w:r w:rsidRPr="007E0164">
        <w:rPr>
          <w:rFonts w:ascii="Times New Roman" w:eastAsia="Calibri" w:hAnsi="Times New Roman" w:cs="Times New Roman"/>
          <w:sz w:val="28"/>
          <w:szCs w:val="28"/>
        </w:rPr>
        <w:t xml:space="preserve">Diagnosed organic cause of convulsion. </w:t>
      </w:r>
    </w:p>
    <w:p w:rsidR="00523B9A" w:rsidRPr="007E0164" w:rsidRDefault="00523B9A" w:rsidP="00B63E5E">
      <w:pPr>
        <w:numPr>
          <w:ilvl w:val="0"/>
          <w:numId w:val="14"/>
        </w:numPr>
        <w:bidi w:val="0"/>
        <w:spacing w:after="200" w:line="360" w:lineRule="auto"/>
        <w:contextualSpacing/>
        <w:jc w:val="both"/>
        <w:rPr>
          <w:rFonts w:ascii="Times New Roman" w:eastAsia="Calibri" w:hAnsi="Times New Roman" w:cs="Times New Roman"/>
          <w:sz w:val="28"/>
          <w:szCs w:val="28"/>
          <w:vertAlign w:val="superscript"/>
          <w:lang w:bidi="ar-IQ"/>
        </w:rPr>
      </w:pPr>
      <w:r w:rsidRPr="007E0164">
        <w:rPr>
          <w:rFonts w:ascii="Times New Roman" w:eastAsia="Calibri" w:hAnsi="Times New Roman" w:cs="Times New Roman"/>
          <w:sz w:val="28"/>
          <w:szCs w:val="28"/>
        </w:rPr>
        <w:t xml:space="preserve">Delayed milestones, neurological defects. </w:t>
      </w:r>
    </w:p>
    <w:p w:rsidR="00523B9A" w:rsidRPr="007E0164" w:rsidRDefault="00523B9A" w:rsidP="00B63E5E">
      <w:pPr>
        <w:numPr>
          <w:ilvl w:val="0"/>
          <w:numId w:val="14"/>
        </w:numPr>
        <w:bidi w:val="0"/>
        <w:spacing w:after="200" w:line="360" w:lineRule="auto"/>
        <w:contextualSpacing/>
        <w:jc w:val="both"/>
        <w:rPr>
          <w:rFonts w:ascii="Times New Roman" w:eastAsia="Calibri" w:hAnsi="Times New Roman" w:cs="Times New Roman"/>
          <w:sz w:val="28"/>
          <w:szCs w:val="28"/>
          <w:vertAlign w:val="superscript"/>
          <w:lang w:bidi="ar-IQ"/>
        </w:rPr>
      </w:pPr>
      <w:r w:rsidRPr="007E0164">
        <w:rPr>
          <w:rFonts w:ascii="Times New Roman" w:eastAsia="Calibri" w:hAnsi="Times New Roman" w:cs="Times New Roman"/>
          <w:sz w:val="28"/>
          <w:szCs w:val="28"/>
        </w:rPr>
        <w:t xml:space="preserve">Central nervous system infection- meningitis, encephalitis. </w:t>
      </w:r>
    </w:p>
    <w:p w:rsidR="00523B9A" w:rsidRPr="007E0164" w:rsidRDefault="00523B9A" w:rsidP="00B63E5E">
      <w:pPr>
        <w:numPr>
          <w:ilvl w:val="0"/>
          <w:numId w:val="14"/>
        </w:numPr>
        <w:bidi w:val="0"/>
        <w:spacing w:after="200" w:line="360" w:lineRule="auto"/>
        <w:contextualSpacing/>
        <w:jc w:val="both"/>
        <w:rPr>
          <w:rFonts w:ascii="Times New Roman" w:eastAsia="Calibri" w:hAnsi="Times New Roman" w:cs="Times New Roman"/>
          <w:sz w:val="28"/>
          <w:szCs w:val="28"/>
          <w:vertAlign w:val="superscript"/>
          <w:lang w:bidi="ar-IQ"/>
        </w:rPr>
      </w:pPr>
      <w:r w:rsidRPr="007E0164">
        <w:rPr>
          <w:rFonts w:ascii="Times New Roman" w:eastAsia="Calibri" w:hAnsi="Times New Roman" w:cs="Times New Roman"/>
          <w:sz w:val="28"/>
          <w:szCs w:val="28"/>
        </w:rPr>
        <w:t xml:space="preserve">Anemia resulting from other causes </w:t>
      </w:r>
      <w:r w:rsidRPr="00D65BBE">
        <w:rPr>
          <w:rFonts w:ascii="Times New Roman" w:eastAsia="Calibri" w:hAnsi="Times New Roman" w:cs="Times New Roman"/>
          <w:sz w:val="28"/>
          <w:szCs w:val="28"/>
        </w:rPr>
        <w:t>–</w:t>
      </w:r>
      <w:r w:rsidRPr="007E0164">
        <w:rPr>
          <w:rFonts w:ascii="Times New Roman" w:eastAsia="Calibri" w:hAnsi="Times New Roman" w:cs="Times New Roman"/>
          <w:sz w:val="28"/>
          <w:szCs w:val="28"/>
        </w:rPr>
        <w:t xml:space="preserve"> hemolysis</w:t>
      </w:r>
      <w:r w:rsidRPr="00D65BBE">
        <w:rPr>
          <w:rFonts w:ascii="Times New Roman" w:eastAsia="Calibri" w:hAnsi="Times New Roman" w:cs="Times New Roman"/>
          <w:sz w:val="28"/>
          <w:szCs w:val="28"/>
        </w:rPr>
        <w:t>,</w:t>
      </w:r>
      <w:r w:rsidRPr="007E0164">
        <w:rPr>
          <w:rFonts w:ascii="Times New Roman" w:eastAsia="Calibri" w:hAnsi="Times New Roman" w:cs="Times New Roman"/>
          <w:sz w:val="28"/>
          <w:szCs w:val="28"/>
        </w:rPr>
        <w:t xml:space="preserve"> bleeding</w:t>
      </w:r>
      <w:r w:rsidRPr="00D65BBE">
        <w:rPr>
          <w:rFonts w:ascii="Times New Roman" w:eastAsia="Calibri" w:hAnsi="Times New Roman" w:cs="Times New Roman"/>
          <w:sz w:val="28"/>
          <w:szCs w:val="28"/>
        </w:rPr>
        <w:t>.</w:t>
      </w:r>
    </w:p>
    <w:p w:rsidR="00523B9A" w:rsidRPr="007E0164" w:rsidRDefault="00523B9A" w:rsidP="00B63E5E">
      <w:pPr>
        <w:numPr>
          <w:ilvl w:val="0"/>
          <w:numId w:val="14"/>
        </w:numPr>
        <w:bidi w:val="0"/>
        <w:spacing w:after="200" w:line="360" w:lineRule="auto"/>
        <w:contextualSpacing/>
        <w:jc w:val="both"/>
        <w:rPr>
          <w:rFonts w:ascii="Times New Roman" w:eastAsia="Calibri" w:hAnsi="Times New Roman" w:cs="Times New Roman"/>
          <w:sz w:val="28"/>
          <w:szCs w:val="28"/>
          <w:vertAlign w:val="superscript"/>
          <w:lang w:bidi="ar-IQ"/>
        </w:rPr>
      </w:pPr>
      <w:r w:rsidRPr="007E0164">
        <w:rPr>
          <w:rFonts w:ascii="Times New Roman" w:eastAsia="Calibri" w:hAnsi="Times New Roman" w:cs="Times New Roman"/>
          <w:sz w:val="28"/>
          <w:szCs w:val="28"/>
        </w:rPr>
        <w:t>Refusal of Consent.</w:t>
      </w:r>
    </w:p>
    <w:p w:rsidR="00523B9A" w:rsidRPr="00071673" w:rsidRDefault="00523B9A" w:rsidP="00B63E5E">
      <w:pPr>
        <w:bidi w:val="0"/>
        <w:spacing w:line="360" w:lineRule="auto"/>
        <w:jc w:val="both"/>
        <w:rPr>
          <w:rFonts w:ascii="Times New Roman" w:eastAsia="Calibri" w:hAnsi="Times New Roman" w:cs="Times New Roman"/>
          <w:b/>
          <w:bCs/>
          <w:i/>
          <w:iCs/>
          <w:sz w:val="28"/>
          <w:szCs w:val="28"/>
          <w:lang w:bidi="ar-IQ"/>
        </w:rPr>
      </w:pPr>
      <w:r w:rsidRPr="00071673">
        <w:rPr>
          <w:rFonts w:ascii="Times New Roman" w:eastAsia="Calibri" w:hAnsi="Times New Roman" w:cs="Times New Roman"/>
          <w:b/>
          <w:bCs/>
          <w:i/>
          <w:iCs/>
          <w:sz w:val="28"/>
          <w:szCs w:val="28"/>
          <w:lang w:bidi="ar-IQ"/>
        </w:rPr>
        <w:t xml:space="preserve">2.4. </w:t>
      </w:r>
      <w:r w:rsidRPr="007A1A81">
        <w:rPr>
          <w:rFonts w:ascii="Times New Roman" w:eastAsia="Calibri" w:hAnsi="Times New Roman" w:cs="Times New Roman"/>
          <w:b/>
          <w:bCs/>
          <w:sz w:val="32"/>
          <w:szCs w:val="32"/>
          <w:lang w:bidi="ar-IQ"/>
        </w:rPr>
        <w:t>Data collection</w:t>
      </w:r>
    </w:p>
    <w:p w:rsidR="00523B9A" w:rsidRPr="007E0164" w:rsidRDefault="00523B9A" w:rsidP="00B63E5E">
      <w:pPr>
        <w:bidi w:val="0"/>
        <w:spacing w:line="360" w:lineRule="auto"/>
        <w:jc w:val="both"/>
        <w:rPr>
          <w:rFonts w:ascii="Times New Roman" w:eastAsia="Calibri" w:hAnsi="Times New Roman" w:cs="Times New Roman"/>
          <w:b/>
          <w:bCs/>
          <w:sz w:val="28"/>
          <w:szCs w:val="28"/>
          <w:lang w:bidi="ar-IQ"/>
        </w:rPr>
      </w:pPr>
      <w:r w:rsidRPr="007E0164">
        <w:rPr>
          <w:rFonts w:ascii="Times New Roman" w:eastAsia="Calibri" w:hAnsi="Times New Roman" w:cs="Times New Roman"/>
          <w:sz w:val="28"/>
          <w:szCs w:val="28"/>
          <w:lang w:bidi="ar-IQ"/>
        </w:rPr>
        <w:t>A special questionnaire was designed for the purpose of the study including the following data:</w:t>
      </w:r>
    </w:p>
    <w:p w:rsidR="00523B9A" w:rsidRPr="007E0164" w:rsidRDefault="00523B9A" w:rsidP="00B63E5E">
      <w:pPr>
        <w:bidi w:val="0"/>
        <w:spacing w:line="360" w:lineRule="auto"/>
        <w:jc w:val="both"/>
        <w:rPr>
          <w:rFonts w:ascii="Times New Roman" w:eastAsia="Calibri" w:hAnsi="Times New Roman" w:cs="Times New Roman"/>
          <w:sz w:val="28"/>
          <w:szCs w:val="28"/>
          <w:lang w:bidi="ar-IQ"/>
        </w:rPr>
      </w:pPr>
      <w:r w:rsidRPr="00D65BBE">
        <w:rPr>
          <w:rFonts w:ascii="Times New Roman" w:eastAsia="Calibri" w:hAnsi="Times New Roman" w:cs="Times New Roman"/>
          <w:sz w:val="28"/>
          <w:szCs w:val="28"/>
          <w:lang w:bidi="ar-IQ"/>
        </w:rPr>
        <w:t>N</w:t>
      </w:r>
      <w:r w:rsidRPr="007E0164">
        <w:rPr>
          <w:rFonts w:ascii="Times New Roman" w:eastAsia="Calibri" w:hAnsi="Times New Roman" w:cs="Times New Roman"/>
          <w:sz w:val="28"/>
          <w:szCs w:val="28"/>
          <w:lang w:bidi="ar-IQ"/>
        </w:rPr>
        <w:t>ame, age, sex, current weight, parent consanguinity, family history of febrile convulsion, family history of epilepsy, temperature, type of feeding, cause of fever, history of iron therapy .</w:t>
      </w:r>
    </w:p>
    <w:p w:rsidR="00523B9A" w:rsidRPr="007E0164" w:rsidRDefault="00523B9A" w:rsidP="00B63E5E">
      <w:pPr>
        <w:bidi w:val="0"/>
        <w:spacing w:line="360" w:lineRule="auto"/>
        <w:jc w:val="both"/>
        <w:rPr>
          <w:rFonts w:ascii="Times New Roman" w:eastAsia="Calibri" w:hAnsi="Times New Roman" w:cs="Times New Roman"/>
          <w:sz w:val="28"/>
          <w:szCs w:val="28"/>
          <w:lang w:bidi="ar-IQ"/>
        </w:rPr>
      </w:pPr>
      <w:r w:rsidRPr="007E0164">
        <w:rPr>
          <w:rFonts w:ascii="Times New Roman" w:eastAsia="Calibri" w:hAnsi="Times New Roman" w:cs="Times New Roman"/>
          <w:b/>
          <w:bCs/>
          <w:sz w:val="28"/>
          <w:szCs w:val="28"/>
          <w:lang w:bidi="ar-IQ"/>
        </w:rPr>
        <w:t>Febrile seizure</w:t>
      </w:r>
      <w:r w:rsidRPr="007E0164">
        <w:rPr>
          <w:rFonts w:ascii="Times New Roman" w:eastAsia="Calibri" w:hAnsi="Times New Roman" w:cs="Times New Roman"/>
          <w:sz w:val="28"/>
          <w:szCs w:val="28"/>
          <w:lang w:bidi="ar-IQ"/>
        </w:rPr>
        <w:t xml:space="preserve"> are seizures occurring among children, 6 months to </w:t>
      </w:r>
      <w:r w:rsidRPr="00D65BBE">
        <w:rPr>
          <w:rFonts w:ascii="Times New Roman" w:eastAsia="Calibri" w:hAnsi="Times New Roman" w:cs="Times New Roman"/>
          <w:sz w:val="28"/>
          <w:szCs w:val="28"/>
          <w:lang w:bidi="ar-IQ"/>
        </w:rPr>
        <w:t>5</w:t>
      </w:r>
      <w:r w:rsidRPr="007E0164">
        <w:rPr>
          <w:rFonts w:ascii="Times New Roman" w:eastAsia="Calibri" w:hAnsi="Times New Roman" w:cs="Times New Roman"/>
          <w:sz w:val="28"/>
          <w:szCs w:val="28"/>
          <w:lang w:bidi="ar-IQ"/>
        </w:rPr>
        <w:t>years at temperature 38</w:t>
      </w:r>
      <w:r w:rsidRPr="00D65BBE">
        <w:rPr>
          <w:rFonts w:ascii="Times New Roman" w:eastAsia="Calibri" w:hAnsi="Times New Roman" w:cs="Times New Roman"/>
          <w:sz w:val="28"/>
          <w:szCs w:val="28"/>
          <w:lang w:bidi="ar-IQ"/>
        </w:rPr>
        <w:t xml:space="preserve"> C°</w:t>
      </w:r>
      <w:r w:rsidRPr="007E0164">
        <w:rPr>
          <w:rFonts w:ascii="Times New Roman" w:eastAsia="Calibri" w:hAnsi="Times New Roman" w:cs="Times New Roman"/>
          <w:sz w:val="28"/>
          <w:szCs w:val="28"/>
          <w:lang w:bidi="ar-IQ"/>
        </w:rPr>
        <w:t xml:space="preserve"> (100 F</w:t>
      </w:r>
      <w:r w:rsidRPr="00D65BBE">
        <w:rPr>
          <w:rFonts w:ascii="Times New Roman" w:eastAsia="Calibri" w:hAnsi="Times New Roman" w:cs="Times New Roman"/>
          <w:sz w:val="28"/>
          <w:szCs w:val="28"/>
          <w:lang w:bidi="ar-IQ"/>
        </w:rPr>
        <w:t>°</w:t>
      </w:r>
      <w:r w:rsidRPr="007E0164">
        <w:rPr>
          <w:rFonts w:ascii="Times New Roman" w:eastAsia="Calibri" w:hAnsi="Times New Roman" w:cs="Times New Roman"/>
          <w:sz w:val="28"/>
          <w:szCs w:val="28"/>
          <w:lang w:bidi="ar-IQ"/>
        </w:rPr>
        <w:t xml:space="preserve">) or higher without CNS infection or any metabolic imbalance. </w:t>
      </w:r>
    </w:p>
    <w:p w:rsidR="00523B9A" w:rsidRPr="007E0164" w:rsidRDefault="00523B9A" w:rsidP="00B63E5E">
      <w:pPr>
        <w:bidi w:val="0"/>
        <w:spacing w:line="360" w:lineRule="auto"/>
        <w:jc w:val="both"/>
        <w:rPr>
          <w:rFonts w:ascii="Times New Roman" w:eastAsia="Calibri" w:hAnsi="Times New Roman" w:cs="Times New Roman"/>
          <w:sz w:val="28"/>
          <w:szCs w:val="28"/>
          <w:lang w:bidi="ar-IQ"/>
        </w:rPr>
      </w:pPr>
      <w:r w:rsidRPr="007E0164">
        <w:rPr>
          <w:rFonts w:ascii="Times New Roman" w:eastAsia="Calibri" w:hAnsi="Times New Roman" w:cs="Times New Roman"/>
          <w:b/>
          <w:bCs/>
          <w:sz w:val="28"/>
          <w:szCs w:val="28"/>
          <w:lang w:bidi="ar-IQ"/>
        </w:rPr>
        <w:t>Simple febrile seizures</w:t>
      </w:r>
      <w:r w:rsidRPr="007E0164">
        <w:rPr>
          <w:rFonts w:ascii="Times New Roman" w:eastAsia="Calibri" w:hAnsi="Times New Roman" w:cs="Times New Roman"/>
          <w:sz w:val="28"/>
          <w:szCs w:val="28"/>
          <w:lang w:bidi="ar-IQ"/>
        </w:rPr>
        <w:t xml:space="preserve"> are generalized, tonic clonic associated with fever, lasting not more than 15 minutes and not recurring within 24 hours.1 In 2–5% children, it occurs at least one time. Peak age is 18 months</w:t>
      </w:r>
    </w:p>
    <w:p w:rsidR="00523B9A" w:rsidRPr="007E0164" w:rsidRDefault="00523B9A" w:rsidP="00B63E5E">
      <w:pPr>
        <w:bidi w:val="0"/>
        <w:spacing w:line="360" w:lineRule="auto"/>
        <w:jc w:val="both"/>
        <w:rPr>
          <w:rFonts w:ascii="Times New Roman" w:eastAsia="Calibri" w:hAnsi="Times New Roman" w:cs="Times New Roman"/>
          <w:b/>
          <w:bCs/>
          <w:sz w:val="28"/>
          <w:szCs w:val="28"/>
          <w:lang w:bidi="ar-IQ"/>
        </w:rPr>
      </w:pPr>
    </w:p>
    <w:p w:rsidR="00523B9A" w:rsidRPr="00071673" w:rsidRDefault="00523B9A" w:rsidP="00B63E5E">
      <w:pPr>
        <w:bidi w:val="0"/>
        <w:spacing w:line="360" w:lineRule="auto"/>
        <w:jc w:val="both"/>
        <w:rPr>
          <w:rFonts w:ascii="Times New Roman" w:eastAsia="Calibri" w:hAnsi="Times New Roman" w:cs="Times New Roman"/>
          <w:b/>
          <w:bCs/>
          <w:i/>
          <w:iCs/>
          <w:sz w:val="28"/>
          <w:szCs w:val="28"/>
          <w:lang w:bidi="ar-IQ"/>
        </w:rPr>
      </w:pPr>
      <w:r w:rsidRPr="00071673">
        <w:rPr>
          <w:rFonts w:ascii="Times New Roman" w:eastAsia="Calibri" w:hAnsi="Times New Roman" w:cs="Times New Roman"/>
          <w:b/>
          <w:bCs/>
          <w:i/>
          <w:iCs/>
          <w:sz w:val="28"/>
          <w:szCs w:val="28"/>
          <w:lang w:bidi="ar-IQ"/>
        </w:rPr>
        <w:t xml:space="preserve">2.5. </w:t>
      </w:r>
      <w:r w:rsidRPr="007A1A81">
        <w:rPr>
          <w:rFonts w:ascii="Times New Roman" w:eastAsia="Calibri" w:hAnsi="Times New Roman" w:cs="Times New Roman"/>
          <w:b/>
          <w:bCs/>
          <w:sz w:val="32"/>
          <w:szCs w:val="32"/>
          <w:lang w:bidi="ar-IQ"/>
        </w:rPr>
        <w:t>Methods</w:t>
      </w:r>
    </w:p>
    <w:p w:rsidR="00523B9A" w:rsidRPr="007E0164" w:rsidRDefault="00523B9A" w:rsidP="00B63E5E">
      <w:pPr>
        <w:bidi w:val="0"/>
        <w:spacing w:line="360" w:lineRule="auto"/>
        <w:jc w:val="both"/>
        <w:rPr>
          <w:rFonts w:ascii="Times New Roman" w:eastAsia="Calibri" w:hAnsi="Times New Roman" w:cs="Times New Roman"/>
          <w:b/>
          <w:bCs/>
          <w:sz w:val="28"/>
          <w:szCs w:val="28"/>
          <w:rtl/>
          <w:lang w:bidi="ar-IQ"/>
        </w:rPr>
      </w:pPr>
      <w:r w:rsidRPr="007E0164">
        <w:rPr>
          <w:rFonts w:ascii="Times New Roman" w:eastAsia="Calibri" w:hAnsi="Times New Roman" w:cs="Times New Roman"/>
          <w:b/>
          <w:bCs/>
          <w:sz w:val="28"/>
          <w:szCs w:val="28"/>
          <w:lang w:bidi="ar-IQ"/>
        </w:rPr>
        <w:t>Laboratory procedures:</w:t>
      </w:r>
    </w:p>
    <w:p w:rsidR="00523B9A" w:rsidRPr="007E0164" w:rsidRDefault="00523B9A" w:rsidP="00B63E5E">
      <w:pPr>
        <w:autoSpaceDE w:val="0"/>
        <w:autoSpaceDN w:val="0"/>
        <w:bidi w:val="0"/>
        <w:adjustRightInd w:val="0"/>
        <w:spacing w:after="0" w:line="360" w:lineRule="auto"/>
        <w:jc w:val="both"/>
        <w:rPr>
          <w:rFonts w:ascii="Times New Roman" w:eastAsia="Calibri" w:hAnsi="Times New Roman" w:cs="Times New Roman"/>
          <w:sz w:val="28"/>
          <w:szCs w:val="28"/>
          <w:lang w:bidi="ar-IQ"/>
        </w:rPr>
      </w:pPr>
      <w:r w:rsidRPr="007E0164">
        <w:rPr>
          <w:rFonts w:ascii="Times New Roman" w:eastAsia="Calibri" w:hAnsi="Times New Roman" w:cs="Times New Roman"/>
          <w:sz w:val="28"/>
          <w:szCs w:val="28"/>
        </w:rPr>
        <w:t>A</w:t>
      </w:r>
      <w:r w:rsidRPr="00D65BBE">
        <w:rPr>
          <w:rFonts w:ascii="Times New Roman" w:eastAsia="Calibri" w:hAnsi="Times New Roman" w:cs="Times New Roman"/>
          <w:sz w:val="28"/>
          <w:szCs w:val="28"/>
          <w:lang w:bidi="ar-IQ"/>
        </w:rPr>
        <w:t xml:space="preserve"> One  milliliter  of  venous blood sample were  collected   in    to  tubes  with  EDTA  from  all  patients   and    controls then send to laboratory to find the </w:t>
      </w:r>
      <w:r w:rsidRPr="007E0164">
        <w:rPr>
          <w:rFonts w:ascii="Times New Roman" w:eastAsia="Calibri" w:hAnsi="Times New Roman" w:cs="Times New Roman"/>
          <w:sz w:val="28"/>
          <w:szCs w:val="28"/>
        </w:rPr>
        <w:t>hemoglobin (Hb) level, Mean Corpuscle Volume (MCV), Mean Corpuscle Hemoglobin (MCH), Mean Corpuscle Hemoglobin Concentration (MCHC) Red Blood Cell (RBC),  red blood cell distribution width (RDW) and platelet co</w:t>
      </w:r>
      <w:r w:rsidRPr="00D65BBE">
        <w:rPr>
          <w:rFonts w:ascii="Times New Roman" w:eastAsia="Calibri" w:hAnsi="Times New Roman" w:cs="Times New Roman"/>
          <w:sz w:val="28"/>
          <w:szCs w:val="28"/>
        </w:rPr>
        <w:t>unt by Sysmix</w:t>
      </w:r>
      <w:r w:rsidRPr="00D65BBE">
        <w:rPr>
          <w:rFonts w:ascii="Times New Roman" w:eastAsia="Calibri" w:hAnsi="Times New Roman" w:cs="Times New Roman"/>
          <w:sz w:val="28"/>
          <w:szCs w:val="28"/>
          <w:lang w:bidi="ar-IQ"/>
        </w:rPr>
        <w:t xml:space="preserve"> KX-21N,Japan.</w:t>
      </w:r>
      <w:r w:rsidRPr="007E0164">
        <w:rPr>
          <w:rFonts w:ascii="Times New Roman" w:eastAsia="Calibri" w:hAnsi="Times New Roman" w:cs="Times New Roman"/>
          <w:sz w:val="28"/>
          <w:szCs w:val="28"/>
        </w:rPr>
        <w:t>Serum Ferritin Level could not be done as this facility was not available inhospital and patients were not able to afford it .</w:t>
      </w:r>
    </w:p>
    <w:p w:rsidR="00523B9A" w:rsidRPr="007E0164" w:rsidRDefault="00523B9A" w:rsidP="00B63E5E">
      <w:pPr>
        <w:autoSpaceDE w:val="0"/>
        <w:autoSpaceDN w:val="0"/>
        <w:bidi w:val="0"/>
        <w:adjustRightInd w:val="0"/>
        <w:spacing w:after="0" w:line="360" w:lineRule="auto"/>
        <w:jc w:val="both"/>
        <w:rPr>
          <w:rFonts w:ascii="Times New Roman" w:eastAsia="Calibri" w:hAnsi="Times New Roman" w:cs="Times New Roman"/>
          <w:sz w:val="28"/>
          <w:szCs w:val="28"/>
        </w:rPr>
      </w:pPr>
      <w:r w:rsidRPr="007E0164">
        <w:rPr>
          <w:rFonts w:ascii="Times New Roman" w:eastAsia="Calibri" w:hAnsi="Times New Roman" w:cs="Times New Roman"/>
          <w:sz w:val="28"/>
          <w:szCs w:val="28"/>
        </w:rPr>
        <w:t xml:space="preserve">verbal  consent was taken from the parents, and the study was approved by the ethics committee of </w:t>
      </w:r>
      <w:r w:rsidRPr="00D65BBE">
        <w:rPr>
          <w:rFonts w:ascii="Times New Roman" w:eastAsia="Calibri" w:hAnsi="Times New Roman" w:cs="Times New Roman"/>
          <w:sz w:val="28"/>
          <w:szCs w:val="28"/>
        </w:rPr>
        <w:t>B</w:t>
      </w:r>
      <w:r w:rsidRPr="007E0164">
        <w:rPr>
          <w:rFonts w:ascii="Times New Roman" w:eastAsia="Calibri" w:hAnsi="Times New Roman" w:cs="Times New Roman"/>
          <w:sz w:val="28"/>
          <w:szCs w:val="28"/>
        </w:rPr>
        <w:t>int</w:t>
      </w:r>
      <w:r w:rsidR="006D2095">
        <w:rPr>
          <w:rFonts w:ascii="Times New Roman" w:eastAsia="Calibri" w:hAnsi="Times New Roman" w:cs="Times New Roman"/>
          <w:sz w:val="28"/>
          <w:szCs w:val="28"/>
        </w:rPr>
        <w:t xml:space="preserve"> </w:t>
      </w:r>
      <w:r w:rsidRPr="00D65BBE">
        <w:rPr>
          <w:rFonts w:ascii="Times New Roman" w:eastAsia="Calibri" w:hAnsi="Times New Roman" w:cs="Times New Roman"/>
          <w:sz w:val="28"/>
          <w:szCs w:val="28"/>
        </w:rPr>
        <w:t>A</w:t>
      </w:r>
      <w:r w:rsidRPr="007E0164">
        <w:rPr>
          <w:rFonts w:ascii="Times New Roman" w:eastAsia="Calibri" w:hAnsi="Times New Roman" w:cs="Times New Roman"/>
          <w:sz w:val="28"/>
          <w:szCs w:val="28"/>
        </w:rPr>
        <w:t>l</w:t>
      </w:r>
      <w:r>
        <w:rPr>
          <w:rFonts w:ascii="Times New Roman" w:eastAsia="Calibri" w:hAnsi="Times New Roman" w:cs="Times New Roman"/>
          <w:sz w:val="28"/>
          <w:szCs w:val="28"/>
        </w:rPr>
        <w:t>-</w:t>
      </w:r>
      <w:r w:rsidRPr="007E0164">
        <w:rPr>
          <w:rFonts w:ascii="Times New Roman" w:eastAsia="Calibri" w:hAnsi="Times New Roman" w:cs="Times New Roman"/>
          <w:sz w:val="28"/>
          <w:szCs w:val="28"/>
        </w:rPr>
        <w:t>huda teaching hospital</w:t>
      </w:r>
      <w:r w:rsidRPr="00D65BBE">
        <w:rPr>
          <w:rFonts w:ascii="Times New Roman" w:eastAsia="Calibri" w:hAnsi="Times New Roman" w:cs="Times New Roman"/>
          <w:sz w:val="28"/>
          <w:szCs w:val="28"/>
        </w:rPr>
        <w:t>.</w:t>
      </w:r>
    </w:p>
    <w:p w:rsidR="00523B9A" w:rsidRPr="007E0164" w:rsidRDefault="00523B9A" w:rsidP="00B63E5E">
      <w:pPr>
        <w:autoSpaceDE w:val="0"/>
        <w:autoSpaceDN w:val="0"/>
        <w:bidi w:val="0"/>
        <w:adjustRightInd w:val="0"/>
        <w:spacing w:after="0" w:line="360" w:lineRule="auto"/>
        <w:jc w:val="both"/>
        <w:rPr>
          <w:rFonts w:ascii="Times New Roman" w:eastAsia="Calibri" w:hAnsi="Times New Roman" w:cs="Times New Roman"/>
          <w:sz w:val="28"/>
          <w:szCs w:val="28"/>
          <w:rtl/>
        </w:rPr>
      </w:pPr>
    </w:p>
    <w:p w:rsidR="00523B9A" w:rsidRPr="007E0164" w:rsidRDefault="00523B9A" w:rsidP="00B63E5E">
      <w:pPr>
        <w:autoSpaceDE w:val="0"/>
        <w:autoSpaceDN w:val="0"/>
        <w:bidi w:val="0"/>
        <w:adjustRightInd w:val="0"/>
        <w:spacing w:after="0" w:line="360" w:lineRule="auto"/>
        <w:jc w:val="both"/>
        <w:rPr>
          <w:rFonts w:ascii="Times New Roman" w:eastAsia="Calibri" w:hAnsi="Times New Roman" w:cs="Times New Roman"/>
          <w:sz w:val="28"/>
          <w:szCs w:val="28"/>
        </w:rPr>
      </w:pPr>
    </w:p>
    <w:p w:rsidR="00523B9A" w:rsidRPr="007A1A81" w:rsidRDefault="00523B9A" w:rsidP="00B63E5E">
      <w:pPr>
        <w:bidi w:val="0"/>
        <w:spacing w:line="360" w:lineRule="auto"/>
        <w:jc w:val="both"/>
        <w:rPr>
          <w:rFonts w:ascii="Times New Roman" w:eastAsia="Calibri" w:hAnsi="Times New Roman" w:cs="Times New Roman"/>
          <w:sz w:val="32"/>
          <w:szCs w:val="32"/>
          <w:lang w:bidi="ar-IQ"/>
        </w:rPr>
      </w:pPr>
      <w:r w:rsidRPr="00071673">
        <w:rPr>
          <w:rFonts w:ascii="Times New Roman" w:eastAsia="Calibri" w:hAnsi="Times New Roman" w:cs="Times New Roman"/>
          <w:b/>
          <w:bCs/>
          <w:i/>
          <w:iCs/>
          <w:sz w:val="28"/>
          <w:szCs w:val="28"/>
          <w:lang w:bidi="ar-IQ"/>
        </w:rPr>
        <w:t xml:space="preserve">2.6. </w:t>
      </w:r>
      <w:r w:rsidRPr="007A1A81">
        <w:rPr>
          <w:rFonts w:ascii="Times New Roman" w:eastAsia="Calibri" w:hAnsi="Times New Roman" w:cs="Times New Roman"/>
          <w:b/>
          <w:bCs/>
          <w:sz w:val="32"/>
          <w:szCs w:val="32"/>
          <w:lang w:bidi="ar-IQ"/>
        </w:rPr>
        <w:t>Statistical analysis</w:t>
      </w:r>
    </w:p>
    <w:p w:rsidR="00523B9A" w:rsidRPr="00F302BA" w:rsidRDefault="00523B9A" w:rsidP="00B63E5E">
      <w:pPr>
        <w:autoSpaceDE w:val="0"/>
        <w:autoSpaceDN w:val="0"/>
        <w:bidi w:val="0"/>
        <w:adjustRightInd w:val="0"/>
        <w:spacing w:after="0" w:line="360" w:lineRule="auto"/>
        <w:jc w:val="both"/>
        <w:rPr>
          <w:rFonts w:asciiTheme="majorBidi" w:hAnsiTheme="majorBidi" w:cstheme="majorBidi"/>
          <w:sz w:val="28"/>
          <w:szCs w:val="28"/>
        </w:rPr>
      </w:pPr>
      <w:r w:rsidRPr="00F302BA">
        <w:rPr>
          <w:rFonts w:asciiTheme="majorBidi" w:hAnsiTheme="majorBidi" w:cstheme="majorBidi"/>
          <w:sz w:val="28"/>
          <w:szCs w:val="28"/>
        </w:rPr>
        <w:t>All statistical analyses were carried out using the Statistical Packages for Social Sciences (SPSS) software version 17.  Comparisons of proportions were performed by cross tab using Chi-Square test when each cell has an expected frequency of five or more, and the Fisher's exact test was used when one or more of cells have an expected frequency of less than five in 2×2 table.</w:t>
      </w:r>
      <w:r w:rsidRPr="00F302BA">
        <w:rPr>
          <w:rFonts w:asciiTheme="majorBidi" w:eastAsia="Calibri" w:hAnsiTheme="majorBidi" w:cstheme="majorBidi"/>
          <w:sz w:val="28"/>
          <w:szCs w:val="28"/>
        </w:rPr>
        <w:t xml:space="preserve"> P values less than 0.05 were considered statistically significant.</w:t>
      </w:r>
    </w:p>
    <w:p w:rsidR="00523B9A" w:rsidRDefault="00523B9A" w:rsidP="00523B9A">
      <w:pPr>
        <w:spacing w:line="360" w:lineRule="auto"/>
        <w:jc w:val="right"/>
        <w:rPr>
          <w:rFonts w:ascii="Times New Roman" w:hAnsi="Times New Roman" w:cs="Times New Roman"/>
          <w:sz w:val="28"/>
          <w:szCs w:val="28"/>
          <w:lang w:bidi="ar-IQ"/>
        </w:rPr>
      </w:pPr>
    </w:p>
    <w:p w:rsidR="00523B9A" w:rsidRPr="00FB46E7" w:rsidRDefault="00523B9A" w:rsidP="00523B9A">
      <w:pPr>
        <w:rPr>
          <w:rFonts w:ascii="Times New Roman" w:hAnsi="Times New Roman" w:cs="Times New Roman"/>
          <w:sz w:val="28"/>
          <w:szCs w:val="28"/>
          <w:lang w:bidi="ar-IQ"/>
        </w:rPr>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6D2095">
      <w:pPr>
        <w:ind w:left="-58"/>
        <w:jc w:val="center"/>
        <w:rPr>
          <w:b/>
          <w:bCs/>
          <w:color w:val="C45911" w:themeColor="accent2" w:themeShade="BF"/>
          <w:sz w:val="130"/>
          <w:szCs w:val="130"/>
          <w:u w:val="wave"/>
          <w:rtl/>
          <w:lang w:bidi="ar-IQ"/>
        </w:rPr>
      </w:pPr>
      <w:r w:rsidRPr="000279A4">
        <w:rPr>
          <w:b/>
          <w:bCs/>
          <w:color w:val="C45911" w:themeColor="accent2" w:themeShade="BF"/>
          <w:sz w:val="130"/>
          <w:szCs w:val="130"/>
          <w:u w:val="double"/>
          <w:lang w:bidi="ar-IQ"/>
        </w:rPr>
        <w:t>Chapter</w:t>
      </w:r>
      <w:r>
        <w:rPr>
          <w:b/>
          <w:bCs/>
          <w:color w:val="C45911" w:themeColor="accent2" w:themeShade="BF"/>
          <w:sz w:val="130"/>
          <w:szCs w:val="130"/>
          <w:u w:val="wave"/>
          <w:lang w:bidi="ar-IQ"/>
        </w:rPr>
        <w:t xml:space="preserve">  </w:t>
      </w:r>
      <w:r w:rsidRPr="000279A4">
        <w:rPr>
          <w:b/>
          <w:bCs/>
          <w:color w:val="C45911" w:themeColor="accent2" w:themeShade="BF"/>
          <w:sz w:val="130"/>
          <w:szCs w:val="130"/>
          <w:u w:val="double"/>
          <w:lang w:bidi="ar-IQ"/>
        </w:rPr>
        <w:t>Three</w:t>
      </w:r>
    </w:p>
    <w:p w:rsidR="00523B9A" w:rsidRDefault="00523B9A" w:rsidP="00523B9A">
      <w:pPr>
        <w:ind w:left="-1800"/>
        <w:rPr>
          <w:b/>
          <w:bCs/>
          <w:color w:val="C00000"/>
          <w:sz w:val="110"/>
          <w:szCs w:val="110"/>
          <w:lang w:bidi="ar-IQ"/>
        </w:rPr>
      </w:pPr>
    </w:p>
    <w:p w:rsidR="00523B9A" w:rsidRPr="00CC6565" w:rsidRDefault="00523B9A" w:rsidP="006D2095">
      <w:pPr>
        <w:jc w:val="center"/>
        <w:rPr>
          <w:b/>
          <w:bCs/>
          <w:color w:val="C00000"/>
          <w:sz w:val="120"/>
          <w:szCs w:val="120"/>
          <w:rtl/>
          <w:lang w:bidi="ar-IQ"/>
        </w:rPr>
      </w:pPr>
      <w:r w:rsidRPr="00CC6565">
        <w:rPr>
          <w:b/>
          <w:bCs/>
          <w:color w:val="C00000"/>
          <w:sz w:val="120"/>
          <w:szCs w:val="120"/>
          <w:lang w:bidi="ar-IQ"/>
        </w:rPr>
        <w:t>Results</w:t>
      </w: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Default="00523B9A" w:rsidP="00523B9A">
      <w:pPr>
        <w:bidi w:val="0"/>
      </w:pPr>
    </w:p>
    <w:p w:rsidR="00523B9A" w:rsidRPr="001D7C66" w:rsidRDefault="00523B9A" w:rsidP="00523B9A">
      <w:pPr>
        <w:jc w:val="right"/>
        <w:rPr>
          <w:b/>
          <w:bCs/>
          <w:i/>
          <w:iCs/>
          <w:sz w:val="28"/>
          <w:szCs w:val="28"/>
        </w:rPr>
      </w:pPr>
      <w:r w:rsidRPr="001544DE">
        <w:rPr>
          <w:b/>
          <w:bCs/>
          <w:sz w:val="32"/>
          <w:szCs w:val="32"/>
        </w:rPr>
        <w:t>Results</w:t>
      </w:r>
      <w:r w:rsidRPr="001D7C66">
        <w:rPr>
          <w:b/>
          <w:bCs/>
          <w:i/>
          <w:iCs/>
          <w:sz w:val="28"/>
          <w:szCs w:val="28"/>
        </w:rPr>
        <w:t>:</w:t>
      </w:r>
    </w:p>
    <w:p w:rsidR="00523B9A" w:rsidRPr="00507DE9" w:rsidRDefault="00523B9A" w:rsidP="00523B9A">
      <w:pPr>
        <w:jc w:val="right"/>
        <w:rPr>
          <w:b/>
          <w:bCs/>
          <w:sz w:val="28"/>
          <w:szCs w:val="28"/>
          <w:rtl/>
        </w:rPr>
      </w:pPr>
      <w:r w:rsidRPr="009F34F0">
        <w:rPr>
          <w:rFonts w:cs="Arial"/>
          <w:rtl/>
        </w:rPr>
        <w:t xml:space="preserve">. </w:t>
      </w:r>
      <w:r w:rsidRPr="001D7C66">
        <w:rPr>
          <w:b/>
          <w:bCs/>
          <w:i/>
          <w:iCs/>
          <w:sz w:val="28"/>
          <w:szCs w:val="28"/>
        </w:rPr>
        <w:t xml:space="preserve">3.1. </w:t>
      </w:r>
      <w:r w:rsidRPr="001544DE">
        <w:rPr>
          <w:b/>
          <w:bCs/>
          <w:sz w:val="32"/>
          <w:szCs w:val="32"/>
        </w:rPr>
        <w:t>selected characteristics of febrile convulsion patients and controls</w:t>
      </w:r>
    </w:p>
    <w:p w:rsidR="00523B9A" w:rsidRDefault="00523B9A" w:rsidP="00B63E5E">
      <w:pPr>
        <w:bidi w:val="0"/>
        <w:jc w:val="both"/>
        <w:rPr>
          <w:sz w:val="28"/>
          <w:szCs w:val="28"/>
          <w:rtl/>
        </w:rPr>
      </w:pPr>
      <w:r w:rsidRPr="00B2184B">
        <w:rPr>
          <w:sz w:val="28"/>
          <w:szCs w:val="28"/>
        </w:rPr>
        <w:t xml:space="preserve">We studied 30 children (19 males and 11 females) with FC and a control group of 30 febrile children without convulsion  (20males and 10 female)which was more frequent among male , their ages ranged  from 6-60 months The mean age of patients in the case and control groups was </w:t>
      </w:r>
      <w:r>
        <w:rPr>
          <w:sz w:val="28"/>
          <w:szCs w:val="28"/>
        </w:rPr>
        <w:t>(</w:t>
      </w:r>
      <w:r w:rsidRPr="00B2184B">
        <w:rPr>
          <w:sz w:val="28"/>
          <w:szCs w:val="28"/>
        </w:rPr>
        <w:t>21.166±16.354</w:t>
      </w:r>
      <w:r>
        <w:rPr>
          <w:sz w:val="28"/>
          <w:szCs w:val="28"/>
        </w:rPr>
        <w:t>)</w:t>
      </w:r>
      <w:r w:rsidRPr="00B2184B">
        <w:rPr>
          <w:sz w:val="28"/>
          <w:szCs w:val="28"/>
        </w:rPr>
        <w:t xml:space="preserve"> months and </w:t>
      </w:r>
      <w:r>
        <w:rPr>
          <w:sz w:val="28"/>
          <w:szCs w:val="28"/>
        </w:rPr>
        <w:t>(</w:t>
      </w:r>
      <w:r w:rsidRPr="00B2184B">
        <w:rPr>
          <w:sz w:val="28"/>
          <w:szCs w:val="28"/>
        </w:rPr>
        <w:t>24.266±17.824</w:t>
      </w:r>
      <w:r>
        <w:rPr>
          <w:sz w:val="28"/>
          <w:szCs w:val="28"/>
        </w:rPr>
        <w:t>)</w:t>
      </w:r>
      <w:r w:rsidRPr="00B2184B">
        <w:rPr>
          <w:sz w:val="28"/>
          <w:szCs w:val="28"/>
        </w:rPr>
        <w:t xml:space="preserve"> months, respectively, that mean FC more common below 2 years. According  to mean weight of cases was </w:t>
      </w:r>
      <w:r>
        <w:rPr>
          <w:sz w:val="28"/>
          <w:szCs w:val="28"/>
        </w:rPr>
        <w:t>(</w:t>
      </w:r>
      <w:r w:rsidRPr="00B2184B">
        <w:rPr>
          <w:sz w:val="28"/>
          <w:szCs w:val="28"/>
        </w:rPr>
        <w:t>10.213± 4.020</w:t>
      </w:r>
      <w:r>
        <w:rPr>
          <w:sz w:val="28"/>
          <w:szCs w:val="28"/>
        </w:rPr>
        <w:t>)</w:t>
      </w:r>
      <w:r w:rsidRPr="00B2184B">
        <w:rPr>
          <w:sz w:val="28"/>
          <w:szCs w:val="28"/>
        </w:rPr>
        <w:t xml:space="preserve"> lower than  control group which was</w:t>
      </w:r>
      <w:r>
        <w:rPr>
          <w:sz w:val="28"/>
          <w:szCs w:val="28"/>
        </w:rPr>
        <w:t>(</w:t>
      </w:r>
      <w:r w:rsidRPr="00B2184B">
        <w:rPr>
          <w:sz w:val="28"/>
          <w:szCs w:val="28"/>
        </w:rPr>
        <w:t>11.233± 4.290</w:t>
      </w:r>
      <w:r>
        <w:rPr>
          <w:sz w:val="28"/>
          <w:szCs w:val="28"/>
        </w:rPr>
        <w:t>)</w:t>
      </w:r>
      <w:r w:rsidRPr="00B2184B">
        <w:rPr>
          <w:sz w:val="28"/>
          <w:szCs w:val="28"/>
        </w:rPr>
        <w:t>,and the peak  of body temperature was 38.983± 0.688 which was higher among case group in compare with control group which was  38.883± 0.762.Demographic characteristic variable among two groups inform of age, gender, parent Consanguinity, resident and iron therapy show in table 3-1</w:t>
      </w:r>
      <w:r>
        <w:rPr>
          <w:sz w:val="28"/>
          <w:szCs w:val="28"/>
        </w:rPr>
        <w:t>)</w:t>
      </w:r>
      <w:r>
        <w:rPr>
          <w:rFonts w:hint="cs"/>
          <w:sz w:val="28"/>
          <w:szCs w:val="28"/>
          <w:rtl/>
        </w:rPr>
        <w:t>)</w:t>
      </w:r>
    </w:p>
    <w:p w:rsidR="00523B9A" w:rsidRPr="00B2184B" w:rsidRDefault="00523B9A" w:rsidP="00523B9A">
      <w:pPr>
        <w:jc w:val="right"/>
        <w:rPr>
          <w:sz w:val="28"/>
          <w:szCs w:val="28"/>
          <w:rtl/>
        </w:rPr>
      </w:pPr>
    </w:p>
    <w:p w:rsidR="00523B9A" w:rsidRPr="001544DE" w:rsidRDefault="00523B9A" w:rsidP="00523B9A">
      <w:pPr>
        <w:jc w:val="right"/>
        <w:rPr>
          <w:b/>
          <w:bCs/>
          <w:sz w:val="32"/>
          <w:szCs w:val="32"/>
          <w:rtl/>
        </w:rPr>
      </w:pPr>
      <w:r w:rsidRPr="001544DE">
        <w:rPr>
          <w:b/>
          <w:bCs/>
          <w:sz w:val="32"/>
          <w:szCs w:val="32"/>
        </w:rPr>
        <w:t xml:space="preserve">Table(3-1):Baseline characteristics of two groups. </w:t>
      </w:r>
    </w:p>
    <w:tbl>
      <w:tblPr>
        <w:tblStyle w:val="a8"/>
        <w:bidiVisual/>
        <w:tblW w:w="0" w:type="auto"/>
        <w:tblInd w:w="653" w:type="dxa"/>
        <w:tblLook w:val="04A0"/>
      </w:tblPr>
      <w:tblGrid>
        <w:gridCol w:w="1296"/>
        <w:gridCol w:w="909"/>
        <w:gridCol w:w="825"/>
        <w:gridCol w:w="826"/>
        <w:gridCol w:w="820"/>
        <w:gridCol w:w="822"/>
        <w:gridCol w:w="1106"/>
        <w:gridCol w:w="1866"/>
      </w:tblGrid>
      <w:tr w:rsidR="00523B9A" w:rsidTr="006D2095">
        <w:trPr>
          <w:cnfStyle w:val="100000000000"/>
          <w:trHeight w:val="269"/>
        </w:trPr>
        <w:tc>
          <w:tcPr>
            <w:cnfStyle w:val="001000000000"/>
            <w:tcW w:w="1296" w:type="dxa"/>
            <w:vMerge w:val="restart"/>
          </w:tcPr>
          <w:p w:rsidR="00523B9A" w:rsidRPr="00B2184B" w:rsidRDefault="00523B9A" w:rsidP="00523B9A">
            <w:pPr>
              <w:jc w:val="center"/>
              <w:rPr>
                <w:sz w:val="28"/>
                <w:szCs w:val="28"/>
                <w:rtl/>
              </w:rPr>
            </w:pPr>
            <w:r w:rsidRPr="00B2184B">
              <w:rPr>
                <w:sz w:val="28"/>
                <w:szCs w:val="28"/>
              </w:rPr>
              <w:t>P-Value</w:t>
            </w:r>
          </w:p>
        </w:tc>
        <w:tc>
          <w:tcPr>
            <w:tcW w:w="909" w:type="dxa"/>
            <w:vMerge w:val="restart"/>
          </w:tcPr>
          <w:p w:rsidR="00523B9A" w:rsidRPr="00B2184B" w:rsidRDefault="00523B9A" w:rsidP="00523B9A">
            <w:pPr>
              <w:jc w:val="center"/>
              <w:cnfStyle w:val="100000000000"/>
              <w:rPr>
                <w:sz w:val="28"/>
                <w:szCs w:val="28"/>
              </w:rPr>
            </w:pPr>
            <w:r w:rsidRPr="00B2184B">
              <w:rPr>
                <w:sz w:val="28"/>
                <w:szCs w:val="28"/>
              </w:rPr>
              <w:t>Total</w:t>
            </w:r>
          </w:p>
          <w:p w:rsidR="00523B9A" w:rsidRPr="00B2184B" w:rsidRDefault="00523B9A" w:rsidP="00523B9A">
            <w:pPr>
              <w:jc w:val="center"/>
              <w:cnfStyle w:val="100000000000"/>
              <w:rPr>
                <w:sz w:val="28"/>
                <w:szCs w:val="28"/>
              </w:rPr>
            </w:pPr>
          </w:p>
        </w:tc>
        <w:tc>
          <w:tcPr>
            <w:tcW w:w="1651" w:type="dxa"/>
            <w:gridSpan w:val="2"/>
          </w:tcPr>
          <w:p w:rsidR="00523B9A" w:rsidRPr="00B2184B" w:rsidRDefault="00523B9A" w:rsidP="00523B9A">
            <w:pPr>
              <w:jc w:val="center"/>
              <w:cnfStyle w:val="100000000000"/>
              <w:rPr>
                <w:sz w:val="28"/>
                <w:szCs w:val="28"/>
              </w:rPr>
            </w:pPr>
            <w:r w:rsidRPr="00B2184B">
              <w:rPr>
                <w:sz w:val="28"/>
                <w:szCs w:val="28"/>
              </w:rPr>
              <w:t>Controls(30)</w:t>
            </w:r>
          </w:p>
        </w:tc>
        <w:tc>
          <w:tcPr>
            <w:tcW w:w="1642" w:type="dxa"/>
            <w:gridSpan w:val="2"/>
          </w:tcPr>
          <w:p w:rsidR="00523B9A" w:rsidRPr="00B2184B" w:rsidRDefault="00523B9A" w:rsidP="00523B9A">
            <w:pPr>
              <w:jc w:val="center"/>
              <w:cnfStyle w:val="100000000000"/>
              <w:rPr>
                <w:sz w:val="28"/>
                <w:szCs w:val="28"/>
              </w:rPr>
            </w:pPr>
            <w:r w:rsidRPr="00B2184B">
              <w:rPr>
                <w:sz w:val="28"/>
                <w:szCs w:val="28"/>
              </w:rPr>
              <w:t>Cases(30)</w:t>
            </w:r>
          </w:p>
        </w:tc>
        <w:tc>
          <w:tcPr>
            <w:tcW w:w="2972" w:type="dxa"/>
            <w:gridSpan w:val="2"/>
            <w:vMerge w:val="restart"/>
          </w:tcPr>
          <w:p w:rsidR="00523B9A" w:rsidRPr="00B2184B" w:rsidRDefault="00523B9A" w:rsidP="00523B9A">
            <w:pPr>
              <w:jc w:val="center"/>
              <w:cnfStyle w:val="100000000000"/>
              <w:rPr>
                <w:sz w:val="28"/>
                <w:szCs w:val="28"/>
                <w:rtl/>
              </w:rPr>
            </w:pPr>
            <w:r w:rsidRPr="00B2184B">
              <w:rPr>
                <w:sz w:val="28"/>
                <w:szCs w:val="28"/>
              </w:rPr>
              <w:t>Variable</w:t>
            </w:r>
          </w:p>
        </w:tc>
      </w:tr>
      <w:tr w:rsidR="00523B9A" w:rsidTr="006D2095">
        <w:trPr>
          <w:cnfStyle w:val="000000100000"/>
          <w:trHeight w:val="569"/>
        </w:trPr>
        <w:tc>
          <w:tcPr>
            <w:cnfStyle w:val="001000000000"/>
            <w:tcW w:w="1296" w:type="dxa"/>
            <w:vMerge/>
          </w:tcPr>
          <w:p w:rsidR="00523B9A" w:rsidRPr="00B2184B" w:rsidRDefault="00523B9A" w:rsidP="00523B9A">
            <w:pPr>
              <w:jc w:val="center"/>
              <w:rPr>
                <w:sz w:val="28"/>
                <w:szCs w:val="28"/>
                <w:rtl/>
              </w:rPr>
            </w:pPr>
          </w:p>
        </w:tc>
        <w:tc>
          <w:tcPr>
            <w:tcW w:w="909" w:type="dxa"/>
            <w:vMerge/>
          </w:tcPr>
          <w:p w:rsidR="00523B9A" w:rsidRPr="00B2184B" w:rsidRDefault="00523B9A" w:rsidP="00523B9A">
            <w:pPr>
              <w:jc w:val="center"/>
              <w:cnfStyle w:val="000000100000"/>
              <w:rPr>
                <w:b/>
                <w:bCs/>
                <w:sz w:val="28"/>
                <w:szCs w:val="28"/>
                <w:rtl/>
              </w:rPr>
            </w:pPr>
          </w:p>
        </w:tc>
        <w:tc>
          <w:tcPr>
            <w:tcW w:w="825" w:type="dxa"/>
            <w:shd w:val="clear" w:color="auto" w:fill="D9E2F3" w:themeFill="accent5" w:themeFillTint="33"/>
          </w:tcPr>
          <w:p w:rsidR="00523B9A" w:rsidRPr="00B2184B" w:rsidRDefault="00523B9A" w:rsidP="00523B9A">
            <w:pPr>
              <w:jc w:val="center"/>
              <w:cnfStyle w:val="000000100000"/>
              <w:rPr>
                <w:b/>
                <w:bCs/>
                <w:sz w:val="28"/>
                <w:szCs w:val="28"/>
                <w:rtl/>
              </w:rPr>
            </w:pPr>
            <w:r w:rsidRPr="00B2184B">
              <w:rPr>
                <w:rFonts w:hint="cs"/>
                <w:b/>
                <w:bCs/>
                <w:sz w:val="28"/>
                <w:szCs w:val="28"/>
                <w:rtl/>
              </w:rPr>
              <w:t>%</w:t>
            </w:r>
          </w:p>
        </w:tc>
        <w:tc>
          <w:tcPr>
            <w:tcW w:w="826"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N</w:t>
            </w:r>
          </w:p>
        </w:tc>
        <w:tc>
          <w:tcPr>
            <w:tcW w:w="820" w:type="dxa"/>
            <w:shd w:val="clear" w:color="auto" w:fill="D9E2F3" w:themeFill="accent5" w:themeFillTint="33"/>
          </w:tcPr>
          <w:p w:rsidR="00523B9A" w:rsidRPr="00B2184B" w:rsidRDefault="00523B9A" w:rsidP="00523B9A">
            <w:pPr>
              <w:spacing w:line="360" w:lineRule="auto"/>
              <w:jc w:val="center"/>
              <w:cnfStyle w:val="000000100000"/>
              <w:rPr>
                <w:b/>
                <w:bCs/>
                <w:sz w:val="28"/>
                <w:szCs w:val="28"/>
                <w:rtl/>
              </w:rPr>
            </w:pPr>
            <w:r w:rsidRPr="00B2184B">
              <w:rPr>
                <w:rFonts w:hint="cs"/>
                <w:b/>
                <w:bCs/>
                <w:sz w:val="28"/>
                <w:szCs w:val="28"/>
                <w:rtl/>
              </w:rPr>
              <w:t>%</w:t>
            </w:r>
          </w:p>
        </w:tc>
        <w:tc>
          <w:tcPr>
            <w:tcW w:w="822" w:type="dxa"/>
            <w:shd w:val="clear" w:color="auto" w:fill="D9E2F3" w:themeFill="accent5" w:themeFillTint="33"/>
          </w:tcPr>
          <w:p w:rsidR="00523B9A" w:rsidRPr="00B2184B" w:rsidRDefault="00523B9A" w:rsidP="00523B9A">
            <w:pPr>
              <w:tabs>
                <w:tab w:val="center" w:pos="303"/>
              </w:tabs>
              <w:cnfStyle w:val="000000100000"/>
              <w:rPr>
                <w:b/>
                <w:bCs/>
                <w:sz w:val="28"/>
                <w:szCs w:val="28"/>
              </w:rPr>
            </w:pPr>
            <w:r>
              <w:rPr>
                <w:b/>
                <w:bCs/>
                <w:sz w:val="28"/>
                <w:szCs w:val="28"/>
              </w:rPr>
              <w:tab/>
            </w:r>
            <w:r w:rsidRPr="00B2184B">
              <w:rPr>
                <w:b/>
                <w:bCs/>
                <w:sz w:val="28"/>
                <w:szCs w:val="28"/>
              </w:rPr>
              <w:t>N</w:t>
            </w:r>
          </w:p>
        </w:tc>
        <w:tc>
          <w:tcPr>
            <w:tcW w:w="2972" w:type="dxa"/>
            <w:gridSpan w:val="2"/>
            <w:vMerge/>
          </w:tcPr>
          <w:p w:rsidR="00523B9A" w:rsidRPr="00B2184B" w:rsidRDefault="00523B9A" w:rsidP="00523B9A">
            <w:pPr>
              <w:jc w:val="center"/>
              <w:cnfStyle w:val="000000100000"/>
              <w:rPr>
                <w:b/>
                <w:bCs/>
                <w:sz w:val="28"/>
                <w:szCs w:val="28"/>
                <w:rtl/>
              </w:rPr>
            </w:pPr>
          </w:p>
        </w:tc>
      </w:tr>
      <w:tr w:rsidR="00523B9A" w:rsidTr="006D2095">
        <w:trPr>
          <w:trHeight w:val="460"/>
        </w:trPr>
        <w:tc>
          <w:tcPr>
            <w:cnfStyle w:val="001000000000"/>
            <w:tcW w:w="1296" w:type="dxa"/>
            <w:vMerge w:val="restart"/>
          </w:tcPr>
          <w:p w:rsidR="00523B9A" w:rsidRPr="00B2184B" w:rsidRDefault="00523B9A" w:rsidP="00523B9A">
            <w:pPr>
              <w:jc w:val="center"/>
              <w:rPr>
                <w:sz w:val="28"/>
                <w:szCs w:val="28"/>
              </w:rPr>
            </w:pPr>
            <w:r w:rsidRPr="00B2184B">
              <w:rPr>
                <w:sz w:val="28"/>
                <w:szCs w:val="28"/>
              </w:rPr>
              <w:t>0.396</w:t>
            </w:r>
          </w:p>
        </w:tc>
        <w:tc>
          <w:tcPr>
            <w:tcW w:w="909" w:type="dxa"/>
          </w:tcPr>
          <w:p w:rsidR="00523B9A" w:rsidRPr="00B2184B" w:rsidRDefault="00523B9A" w:rsidP="00523B9A">
            <w:pPr>
              <w:jc w:val="center"/>
              <w:cnfStyle w:val="000000000000"/>
              <w:rPr>
                <w:b/>
                <w:bCs/>
                <w:sz w:val="28"/>
                <w:szCs w:val="28"/>
              </w:rPr>
            </w:pPr>
            <w:r w:rsidRPr="00B2184B">
              <w:rPr>
                <w:b/>
                <w:bCs/>
                <w:sz w:val="28"/>
                <w:szCs w:val="28"/>
              </w:rPr>
              <w:t>36</w:t>
            </w:r>
          </w:p>
        </w:tc>
        <w:tc>
          <w:tcPr>
            <w:tcW w:w="825" w:type="dxa"/>
          </w:tcPr>
          <w:p w:rsidR="00523B9A" w:rsidRPr="00B2184B" w:rsidRDefault="00523B9A" w:rsidP="00523B9A">
            <w:pPr>
              <w:jc w:val="center"/>
              <w:cnfStyle w:val="000000000000"/>
              <w:rPr>
                <w:b/>
                <w:bCs/>
                <w:sz w:val="28"/>
                <w:szCs w:val="28"/>
              </w:rPr>
            </w:pPr>
            <w:r w:rsidRPr="00B2184B">
              <w:rPr>
                <w:b/>
                <w:bCs/>
                <w:sz w:val="28"/>
                <w:szCs w:val="28"/>
              </w:rPr>
              <w:t>56.7</w:t>
            </w:r>
          </w:p>
        </w:tc>
        <w:tc>
          <w:tcPr>
            <w:tcW w:w="826" w:type="dxa"/>
          </w:tcPr>
          <w:p w:rsidR="00523B9A" w:rsidRPr="00B2184B" w:rsidRDefault="00523B9A" w:rsidP="00523B9A">
            <w:pPr>
              <w:jc w:val="center"/>
              <w:cnfStyle w:val="000000000000"/>
              <w:rPr>
                <w:b/>
                <w:bCs/>
                <w:sz w:val="28"/>
                <w:szCs w:val="28"/>
              </w:rPr>
            </w:pPr>
            <w:r w:rsidRPr="00B2184B">
              <w:rPr>
                <w:b/>
                <w:bCs/>
                <w:sz w:val="28"/>
                <w:szCs w:val="28"/>
              </w:rPr>
              <w:t>17</w:t>
            </w:r>
          </w:p>
        </w:tc>
        <w:tc>
          <w:tcPr>
            <w:tcW w:w="820" w:type="dxa"/>
          </w:tcPr>
          <w:p w:rsidR="00523B9A" w:rsidRPr="00B2184B" w:rsidRDefault="00523B9A" w:rsidP="00523B9A">
            <w:pPr>
              <w:jc w:val="center"/>
              <w:cnfStyle w:val="000000000000"/>
              <w:rPr>
                <w:b/>
                <w:bCs/>
                <w:sz w:val="28"/>
                <w:szCs w:val="28"/>
              </w:rPr>
            </w:pPr>
            <w:r w:rsidRPr="00B2184B">
              <w:rPr>
                <w:b/>
                <w:bCs/>
                <w:sz w:val="28"/>
                <w:szCs w:val="28"/>
              </w:rPr>
              <w:t>63.3</w:t>
            </w:r>
          </w:p>
        </w:tc>
        <w:tc>
          <w:tcPr>
            <w:tcW w:w="822" w:type="dxa"/>
          </w:tcPr>
          <w:p w:rsidR="00523B9A" w:rsidRPr="00B2184B" w:rsidRDefault="00523B9A" w:rsidP="00523B9A">
            <w:pPr>
              <w:jc w:val="center"/>
              <w:cnfStyle w:val="000000000000"/>
              <w:rPr>
                <w:b/>
                <w:bCs/>
                <w:sz w:val="28"/>
                <w:szCs w:val="28"/>
              </w:rPr>
            </w:pPr>
            <w:r w:rsidRPr="00B2184B">
              <w:rPr>
                <w:b/>
                <w:bCs/>
                <w:sz w:val="28"/>
                <w:szCs w:val="28"/>
              </w:rPr>
              <w:t>19</w:t>
            </w:r>
          </w:p>
        </w:tc>
        <w:tc>
          <w:tcPr>
            <w:tcW w:w="1106" w:type="dxa"/>
          </w:tcPr>
          <w:p w:rsidR="00523B9A" w:rsidRPr="00B2184B" w:rsidRDefault="00523B9A" w:rsidP="00523B9A">
            <w:pPr>
              <w:jc w:val="center"/>
              <w:cnfStyle w:val="000000000000"/>
              <w:rPr>
                <w:rFonts w:cs="Arial"/>
                <w:b/>
                <w:bCs/>
                <w:sz w:val="28"/>
                <w:szCs w:val="28"/>
                <w:rtl/>
              </w:rPr>
            </w:pPr>
            <w:r w:rsidRPr="00B2184B">
              <w:rPr>
                <w:rFonts w:cs="Arial"/>
                <w:b/>
                <w:bCs/>
                <w:sz w:val="28"/>
                <w:szCs w:val="28"/>
              </w:rPr>
              <w:t>23</w:t>
            </w:r>
            <w:r w:rsidRPr="00B2184B">
              <w:rPr>
                <w:rFonts w:cs="Arial"/>
                <w:b/>
                <w:bCs/>
                <w:sz w:val="28"/>
                <w:szCs w:val="28"/>
                <w:rtl/>
              </w:rPr>
              <w:t>-</w:t>
            </w:r>
            <w:r w:rsidRPr="00B2184B">
              <w:rPr>
                <w:rFonts w:cs="Arial"/>
                <w:b/>
                <w:bCs/>
                <w:sz w:val="28"/>
                <w:szCs w:val="28"/>
              </w:rPr>
              <w:t>6</w:t>
            </w:r>
          </w:p>
        </w:tc>
        <w:tc>
          <w:tcPr>
            <w:tcW w:w="1866" w:type="dxa"/>
            <w:vMerge w:val="restart"/>
          </w:tcPr>
          <w:p w:rsidR="00523B9A" w:rsidRPr="00B2184B" w:rsidRDefault="00523B9A" w:rsidP="00523B9A">
            <w:pPr>
              <w:spacing w:before="240"/>
              <w:jc w:val="center"/>
              <w:cnfStyle w:val="000000000000"/>
              <w:rPr>
                <w:b/>
                <w:bCs/>
                <w:sz w:val="28"/>
                <w:szCs w:val="28"/>
                <w:rtl/>
              </w:rPr>
            </w:pPr>
            <w:r w:rsidRPr="00B2184B">
              <w:rPr>
                <w:b/>
                <w:bCs/>
                <w:sz w:val="28"/>
                <w:szCs w:val="28"/>
              </w:rPr>
              <w:t>Age (months)</w:t>
            </w:r>
          </w:p>
        </w:tc>
      </w:tr>
      <w:tr w:rsidR="00523B9A" w:rsidTr="006D2095">
        <w:trPr>
          <w:cnfStyle w:val="000000100000"/>
          <w:trHeight w:val="99"/>
        </w:trPr>
        <w:tc>
          <w:tcPr>
            <w:cnfStyle w:val="001000000000"/>
            <w:tcW w:w="1296" w:type="dxa"/>
            <w:vMerge/>
          </w:tcPr>
          <w:p w:rsidR="00523B9A" w:rsidRPr="00B2184B" w:rsidRDefault="00523B9A" w:rsidP="00523B9A">
            <w:pPr>
              <w:jc w:val="center"/>
              <w:rPr>
                <w:sz w:val="28"/>
                <w:szCs w:val="28"/>
                <w:rtl/>
              </w:rPr>
            </w:pPr>
          </w:p>
        </w:tc>
        <w:tc>
          <w:tcPr>
            <w:tcW w:w="909"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24</w:t>
            </w:r>
          </w:p>
        </w:tc>
        <w:tc>
          <w:tcPr>
            <w:tcW w:w="825"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43.3</w:t>
            </w:r>
          </w:p>
        </w:tc>
        <w:tc>
          <w:tcPr>
            <w:tcW w:w="826"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13</w:t>
            </w:r>
          </w:p>
        </w:tc>
        <w:tc>
          <w:tcPr>
            <w:tcW w:w="820"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36.7</w:t>
            </w:r>
          </w:p>
        </w:tc>
        <w:tc>
          <w:tcPr>
            <w:tcW w:w="822"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11</w:t>
            </w:r>
          </w:p>
        </w:tc>
        <w:tc>
          <w:tcPr>
            <w:tcW w:w="1106"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rFonts w:cs="Arial"/>
                <w:b/>
                <w:bCs/>
                <w:sz w:val="28"/>
                <w:szCs w:val="28"/>
              </w:rPr>
              <w:t>60</w:t>
            </w:r>
            <w:r w:rsidRPr="00B2184B">
              <w:rPr>
                <w:rFonts w:cs="Arial"/>
                <w:b/>
                <w:bCs/>
                <w:sz w:val="28"/>
                <w:szCs w:val="28"/>
                <w:rtl/>
              </w:rPr>
              <w:t>-</w:t>
            </w:r>
            <w:r w:rsidRPr="00B2184B">
              <w:rPr>
                <w:rFonts w:cs="Arial"/>
                <w:b/>
                <w:bCs/>
                <w:sz w:val="28"/>
                <w:szCs w:val="28"/>
              </w:rPr>
              <w:t>24</w:t>
            </w:r>
          </w:p>
        </w:tc>
        <w:tc>
          <w:tcPr>
            <w:tcW w:w="1866" w:type="dxa"/>
            <w:vMerge/>
          </w:tcPr>
          <w:p w:rsidR="00523B9A" w:rsidRPr="00B2184B" w:rsidRDefault="00523B9A" w:rsidP="00523B9A">
            <w:pPr>
              <w:jc w:val="center"/>
              <w:cnfStyle w:val="000000100000"/>
              <w:rPr>
                <w:b/>
                <w:bCs/>
                <w:sz w:val="28"/>
                <w:szCs w:val="28"/>
                <w:rtl/>
              </w:rPr>
            </w:pPr>
          </w:p>
        </w:tc>
      </w:tr>
      <w:tr w:rsidR="00523B9A" w:rsidTr="006D2095">
        <w:trPr>
          <w:trHeight w:val="99"/>
        </w:trPr>
        <w:tc>
          <w:tcPr>
            <w:cnfStyle w:val="001000000000"/>
            <w:tcW w:w="1296" w:type="dxa"/>
            <w:vMerge w:val="restart"/>
          </w:tcPr>
          <w:p w:rsidR="00523B9A" w:rsidRPr="00B2184B" w:rsidRDefault="00523B9A" w:rsidP="00523B9A">
            <w:pPr>
              <w:jc w:val="center"/>
              <w:rPr>
                <w:sz w:val="28"/>
                <w:szCs w:val="28"/>
              </w:rPr>
            </w:pPr>
            <w:r w:rsidRPr="00B2184B">
              <w:rPr>
                <w:sz w:val="28"/>
                <w:szCs w:val="28"/>
              </w:rPr>
              <w:t>0.181</w:t>
            </w:r>
          </w:p>
        </w:tc>
        <w:tc>
          <w:tcPr>
            <w:tcW w:w="909" w:type="dxa"/>
          </w:tcPr>
          <w:p w:rsidR="00523B9A" w:rsidRPr="00B2184B" w:rsidRDefault="00523B9A" w:rsidP="00523B9A">
            <w:pPr>
              <w:jc w:val="center"/>
              <w:cnfStyle w:val="000000000000"/>
              <w:rPr>
                <w:b/>
                <w:bCs/>
                <w:sz w:val="28"/>
                <w:szCs w:val="28"/>
              </w:rPr>
            </w:pPr>
            <w:r w:rsidRPr="00B2184B">
              <w:rPr>
                <w:b/>
                <w:bCs/>
                <w:sz w:val="28"/>
                <w:szCs w:val="28"/>
              </w:rPr>
              <w:t>39</w:t>
            </w:r>
          </w:p>
        </w:tc>
        <w:tc>
          <w:tcPr>
            <w:tcW w:w="825" w:type="dxa"/>
          </w:tcPr>
          <w:p w:rsidR="00523B9A" w:rsidRPr="00B2184B" w:rsidRDefault="00523B9A" w:rsidP="00523B9A">
            <w:pPr>
              <w:jc w:val="center"/>
              <w:cnfStyle w:val="000000000000"/>
              <w:rPr>
                <w:b/>
                <w:bCs/>
                <w:sz w:val="28"/>
                <w:szCs w:val="28"/>
              </w:rPr>
            </w:pPr>
            <w:r w:rsidRPr="00B2184B">
              <w:rPr>
                <w:b/>
                <w:bCs/>
                <w:sz w:val="28"/>
                <w:szCs w:val="28"/>
              </w:rPr>
              <w:t>66.7</w:t>
            </w:r>
          </w:p>
        </w:tc>
        <w:tc>
          <w:tcPr>
            <w:tcW w:w="826" w:type="dxa"/>
          </w:tcPr>
          <w:p w:rsidR="00523B9A" w:rsidRPr="00B2184B" w:rsidRDefault="00523B9A" w:rsidP="00523B9A">
            <w:pPr>
              <w:jc w:val="center"/>
              <w:cnfStyle w:val="000000000000"/>
              <w:rPr>
                <w:b/>
                <w:bCs/>
                <w:sz w:val="28"/>
                <w:szCs w:val="28"/>
              </w:rPr>
            </w:pPr>
            <w:r w:rsidRPr="00B2184B">
              <w:rPr>
                <w:b/>
                <w:bCs/>
                <w:sz w:val="28"/>
                <w:szCs w:val="28"/>
              </w:rPr>
              <w:t>20</w:t>
            </w:r>
          </w:p>
        </w:tc>
        <w:tc>
          <w:tcPr>
            <w:tcW w:w="820" w:type="dxa"/>
          </w:tcPr>
          <w:p w:rsidR="00523B9A" w:rsidRPr="00B2184B" w:rsidRDefault="00523B9A" w:rsidP="00523B9A">
            <w:pPr>
              <w:jc w:val="center"/>
              <w:cnfStyle w:val="000000000000"/>
              <w:rPr>
                <w:b/>
                <w:bCs/>
                <w:sz w:val="28"/>
                <w:szCs w:val="28"/>
              </w:rPr>
            </w:pPr>
            <w:r w:rsidRPr="00B2184B">
              <w:rPr>
                <w:b/>
                <w:bCs/>
                <w:sz w:val="28"/>
                <w:szCs w:val="28"/>
              </w:rPr>
              <w:t>63.3</w:t>
            </w:r>
          </w:p>
        </w:tc>
        <w:tc>
          <w:tcPr>
            <w:tcW w:w="822" w:type="dxa"/>
          </w:tcPr>
          <w:p w:rsidR="00523B9A" w:rsidRPr="00B2184B" w:rsidRDefault="00523B9A" w:rsidP="00523B9A">
            <w:pPr>
              <w:jc w:val="center"/>
              <w:cnfStyle w:val="000000000000"/>
              <w:rPr>
                <w:b/>
                <w:bCs/>
                <w:sz w:val="28"/>
                <w:szCs w:val="28"/>
              </w:rPr>
            </w:pPr>
            <w:r w:rsidRPr="00B2184B">
              <w:rPr>
                <w:b/>
                <w:bCs/>
                <w:sz w:val="28"/>
                <w:szCs w:val="28"/>
              </w:rPr>
              <w:t>19</w:t>
            </w:r>
          </w:p>
        </w:tc>
        <w:tc>
          <w:tcPr>
            <w:tcW w:w="1106" w:type="dxa"/>
          </w:tcPr>
          <w:p w:rsidR="00523B9A" w:rsidRPr="00B2184B" w:rsidRDefault="00523B9A" w:rsidP="00523B9A">
            <w:pPr>
              <w:jc w:val="center"/>
              <w:cnfStyle w:val="000000000000"/>
              <w:rPr>
                <w:b/>
                <w:bCs/>
                <w:sz w:val="28"/>
                <w:szCs w:val="28"/>
                <w:rtl/>
              </w:rPr>
            </w:pPr>
            <w:r w:rsidRPr="00B2184B">
              <w:rPr>
                <w:b/>
                <w:bCs/>
                <w:sz w:val="28"/>
                <w:szCs w:val="28"/>
              </w:rPr>
              <w:t>Male</w:t>
            </w:r>
          </w:p>
        </w:tc>
        <w:tc>
          <w:tcPr>
            <w:tcW w:w="1866" w:type="dxa"/>
            <w:vMerge w:val="restart"/>
          </w:tcPr>
          <w:p w:rsidR="00523B9A" w:rsidRPr="00B2184B" w:rsidRDefault="00523B9A" w:rsidP="00523B9A">
            <w:pPr>
              <w:jc w:val="center"/>
              <w:cnfStyle w:val="000000000000"/>
              <w:rPr>
                <w:b/>
                <w:bCs/>
                <w:sz w:val="28"/>
                <w:szCs w:val="28"/>
              </w:rPr>
            </w:pPr>
            <w:r w:rsidRPr="00B2184B">
              <w:rPr>
                <w:b/>
                <w:bCs/>
                <w:sz w:val="28"/>
                <w:szCs w:val="28"/>
              </w:rPr>
              <w:t>Gender</w:t>
            </w:r>
          </w:p>
        </w:tc>
      </w:tr>
      <w:tr w:rsidR="00523B9A" w:rsidTr="006D2095">
        <w:trPr>
          <w:cnfStyle w:val="000000100000"/>
          <w:trHeight w:val="99"/>
        </w:trPr>
        <w:tc>
          <w:tcPr>
            <w:cnfStyle w:val="001000000000"/>
            <w:tcW w:w="1296" w:type="dxa"/>
            <w:vMerge/>
          </w:tcPr>
          <w:p w:rsidR="00523B9A" w:rsidRPr="00B2184B" w:rsidRDefault="00523B9A" w:rsidP="00523B9A">
            <w:pPr>
              <w:jc w:val="center"/>
              <w:rPr>
                <w:sz w:val="28"/>
                <w:szCs w:val="28"/>
                <w:rtl/>
              </w:rPr>
            </w:pPr>
          </w:p>
        </w:tc>
        <w:tc>
          <w:tcPr>
            <w:tcW w:w="909"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21</w:t>
            </w:r>
          </w:p>
        </w:tc>
        <w:tc>
          <w:tcPr>
            <w:tcW w:w="825"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33.3</w:t>
            </w:r>
          </w:p>
        </w:tc>
        <w:tc>
          <w:tcPr>
            <w:tcW w:w="826"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10</w:t>
            </w:r>
          </w:p>
        </w:tc>
        <w:tc>
          <w:tcPr>
            <w:tcW w:w="820"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36.7</w:t>
            </w:r>
          </w:p>
        </w:tc>
        <w:tc>
          <w:tcPr>
            <w:tcW w:w="822"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11</w:t>
            </w:r>
          </w:p>
        </w:tc>
        <w:tc>
          <w:tcPr>
            <w:tcW w:w="1106" w:type="dxa"/>
            <w:shd w:val="clear" w:color="auto" w:fill="D9E2F3" w:themeFill="accent5" w:themeFillTint="33"/>
          </w:tcPr>
          <w:p w:rsidR="00523B9A" w:rsidRPr="00B2184B" w:rsidRDefault="00523B9A" w:rsidP="00523B9A">
            <w:pPr>
              <w:jc w:val="center"/>
              <w:cnfStyle w:val="000000100000"/>
              <w:rPr>
                <w:b/>
                <w:bCs/>
                <w:sz w:val="28"/>
                <w:szCs w:val="28"/>
                <w:rtl/>
              </w:rPr>
            </w:pPr>
            <w:r w:rsidRPr="00B2184B">
              <w:rPr>
                <w:b/>
                <w:bCs/>
                <w:sz w:val="28"/>
                <w:szCs w:val="28"/>
              </w:rPr>
              <w:t>Female</w:t>
            </w:r>
          </w:p>
        </w:tc>
        <w:tc>
          <w:tcPr>
            <w:tcW w:w="1866" w:type="dxa"/>
            <w:vMerge/>
          </w:tcPr>
          <w:p w:rsidR="00523B9A" w:rsidRPr="00B2184B" w:rsidRDefault="00523B9A" w:rsidP="00523B9A">
            <w:pPr>
              <w:jc w:val="center"/>
              <w:cnfStyle w:val="000000100000"/>
              <w:rPr>
                <w:b/>
                <w:bCs/>
                <w:sz w:val="28"/>
                <w:szCs w:val="28"/>
                <w:rtl/>
              </w:rPr>
            </w:pPr>
          </w:p>
        </w:tc>
      </w:tr>
      <w:tr w:rsidR="00523B9A" w:rsidTr="006D2095">
        <w:trPr>
          <w:trHeight w:val="99"/>
        </w:trPr>
        <w:tc>
          <w:tcPr>
            <w:cnfStyle w:val="001000000000"/>
            <w:tcW w:w="1296" w:type="dxa"/>
            <w:vMerge w:val="restart"/>
          </w:tcPr>
          <w:p w:rsidR="00523B9A" w:rsidRPr="00B2184B" w:rsidRDefault="00523B9A" w:rsidP="00523B9A">
            <w:pPr>
              <w:jc w:val="center"/>
              <w:rPr>
                <w:sz w:val="28"/>
                <w:szCs w:val="28"/>
              </w:rPr>
            </w:pPr>
            <w:r w:rsidRPr="00B2184B">
              <w:rPr>
                <w:sz w:val="28"/>
                <w:szCs w:val="28"/>
              </w:rPr>
              <w:t>0.219</w:t>
            </w:r>
          </w:p>
        </w:tc>
        <w:tc>
          <w:tcPr>
            <w:tcW w:w="909" w:type="dxa"/>
          </w:tcPr>
          <w:p w:rsidR="00523B9A" w:rsidRPr="00B2184B" w:rsidRDefault="00523B9A" w:rsidP="00523B9A">
            <w:pPr>
              <w:jc w:val="center"/>
              <w:cnfStyle w:val="000000000000"/>
              <w:rPr>
                <w:b/>
                <w:bCs/>
                <w:sz w:val="28"/>
                <w:szCs w:val="28"/>
              </w:rPr>
            </w:pPr>
            <w:r w:rsidRPr="00B2184B">
              <w:rPr>
                <w:b/>
                <w:bCs/>
                <w:sz w:val="28"/>
                <w:szCs w:val="28"/>
              </w:rPr>
              <w:t>30</w:t>
            </w:r>
          </w:p>
        </w:tc>
        <w:tc>
          <w:tcPr>
            <w:tcW w:w="825" w:type="dxa"/>
          </w:tcPr>
          <w:p w:rsidR="00523B9A" w:rsidRPr="00B2184B" w:rsidRDefault="00523B9A" w:rsidP="00523B9A">
            <w:pPr>
              <w:jc w:val="center"/>
              <w:cnfStyle w:val="000000000000"/>
              <w:rPr>
                <w:b/>
                <w:bCs/>
                <w:sz w:val="28"/>
                <w:szCs w:val="28"/>
              </w:rPr>
            </w:pPr>
            <w:r w:rsidRPr="00B2184B">
              <w:rPr>
                <w:b/>
                <w:bCs/>
                <w:sz w:val="28"/>
                <w:szCs w:val="28"/>
              </w:rPr>
              <w:t>56.7</w:t>
            </w:r>
          </w:p>
        </w:tc>
        <w:tc>
          <w:tcPr>
            <w:tcW w:w="826" w:type="dxa"/>
          </w:tcPr>
          <w:p w:rsidR="00523B9A" w:rsidRPr="00B2184B" w:rsidRDefault="00523B9A" w:rsidP="00523B9A">
            <w:pPr>
              <w:jc w:val="center"/>
              <w:cnfStyle w:val="000000000000"/>
              <w:rPr>
                <w:b/>
                <w:bCs/>
                <w:sz w:val="28"/>
                <w:szCs w:val="28"/>
              </w:rPr>
            </w:pPr>
            <w:r w:rsidRPr="00B2184B">
              <w:rPr>
                <w:b/>
                <w:bCs/>
                <w:sz w:val="28"/>
                <w:szCs w:val="28"/>
              </w:rPr>
              <w:t>17</w:t>
            </w:r>
          </w:p>
        </w:tc>
        <w:tc>
          <w:tcPr>
            <w:tcW w:w="820" w:type="dxa"/>
          </w:tcPr>
          <w:p w:rsidR="00523B9A" w:rsidRPr="00B2184B" w:rsidRDefault="00523B9A" w:rsidP="00523B9A">
            <w:pPr>
              <w:jc w:val="center"/>
              <w:cnfStyle w:val="000000000000"/>
              <w:rPr>
                <w:b/>
                <w:bCs/>
                <w:sz w:val="28"/>
                <w:szCs w:val="28"/>
              </w:rPr>
            </w:pPr>
            <w:r w:rsidRPr="00B2184B">
              <w:rPr>
                <w:b/>
                <w:bCs/>
                <w:sz w:val="28"/>
                <w:szCs w:val="28"/>
              </w:rPr>
              <w:t>43.3</w:t>
            </w:r>
          </w:p>
        </w:tc>
        <w:tc>
          <w:tcPr>
            <w:tcW w:w="822" w:type="dxa"/>
          </w:tcPr>
          <w:p w:rsidR="00523B9A" w:rsidRPr="00B2184B" w:rsidRDefault="00523B9A" w:rsidP="00523B9A">
            <w:pPr>
              <w:jc w:val="center"/>
              <w:cnfStyle w:val="000000000000"/>
              <w:rPr>
                <w:b/>
                <w:bCs/>
                <w:sz w:val="28"/>
                <w:szCs w:val="28"/>
              </w:rPr>
            </w:pPr>
            <w:r w:rsidRPr="00B2184B">
              <w:rPr>
                <w:b/>
                <w:bCs/>
                <w:sz w:val="28"/>
                <w:szCs w:val="28"/>
              </w:rPr>
              <w:t>13</w:t>
            </w:r>
          </w:p>
        </w:tc>
        <w:tc>
          <w:tcPr>
            <w:tcW w:w="1106" w:type="dxa"/>
          </w:tcPr>
          <w:p w:rsidR="00523B9A" w:rsidRPr="00B2184B" w:rsidRDefault="00523B9A" w:rsidP="00523B9A">
            <w:pPr>
              <w:jc w:val="center"/>
              <w:cnfStyle w:val="000000000000"/>
              <w:rPr>
                <w:b/>
                <w:bCs/>
                <w:sz w:val="28"/>
                <w:szCs w:val="28"/>
                <w:rtl/>
              </w:rPr>
            </w:pPr>
            <w:r w:rsidRPr="00B2184B">
              <w:rPr>
                <w:b/>
                <w:bCs/>
                <w:sz w:val="28"/>
                <w:szCs w:val="28"/>
              </w:rPr>
              <w:t>Present</w:t>
            </w:r>
          </w:p>
        </w:tc>
        <w:tc>
          <w:tcPr>
            <w:tcW w:w="1866" w:type="dxa"/>
            <w:vMerge w:val="restart"/>
          </w:tcPr>
          <w:p w:rsidR="00523B9A" w:rsidRPr="00B2184B" w:rsidRDefault="00523B9A" w:rsidP="00523B9A">
            <w:pPr>
              <w:jc w:val="center"/>
              <w:cnfStyle w:val="000000000000"/>
              <w:rPr>
                <w:b/>
                <w:bCs/>
                <w:sz w:val="28"/>
                <w:szCs w:val="28"/>
                <w:rtl/>
              </w:rPr>
            </w:pPr>
            <w:r w:rsidRPr="00B2184B">
              <w:rPr>
                <w:b/>
                <w:bCs/>
                <w:sz w:val="28"/>
                <w:szCs w:val="28"/>
              </w:rPr>
              <w:t>Consanguinity</w:t>
            </w:r>
          </w:p>
        </w:tc>
      </w:tr>
      <w:tr w:rsidR="00523B9A" w:rsidTr="006D2095">
        <w:trPr>
          <w:cnfStyle w:val="000000100000"/>
          <w:trHeight w:val="99"/>
        </w:trPr>
        <w:tc>
          <w:tcPr>
            <w:cnfStyle w:val="001000000000"/>
            <w:tcW w:w="1296" w:type="dxa"/>
            <w:vMerge/>
          </w:tcPr>
          <w:p w:rsidR="00523B9A" w:rsidRPr="00B2184B" w:rsidRDefault="00523B9A" w:rsidP="00523B9A">
            <w:pPr>
              <w:jc w:val="center"/>
              <w:rPr>
                <w:sz w:val="28"/>
                <w:szCs w:val="28"/>
                <w:rtl/>
              </w:rPr>
            </w:pPr>
          </w:p>
        </w:tc>
        <w:tc>
          <w:tcPr>
            <w:tcW w:w="909"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30</w:t>
            </w:r>
          </w:p>
        </w:tc>
        <w:tc>
          <w:tcPr>
            <w:tcW w:w="825"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43.3</w:t>
            </w:r>
          </w:p>
        </w:tc>
        <w:tc>
          <w:tcPr>
            <w:tcW w:w="826"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13</w:t>
            </w:r>
          </w:p>
        </w:tc>
        <w:tc>
          <w:tcPr>
            <w:tcW w:w="820"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56.7</w:t>
            </w:r>
          </w:p>
        </w:tc>
        <w:tc>
          <w:tcPr>
            <w:tcW w:w="822"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17</w:t>
            </w:r>
          </w:p>
        </w:tc>
        <w:tc>
          <w:tcPr>
            <w:tcW w:w="1106" w:type="dxa"/>
            <w:shd w:val="clear" w:color="auto" w:fill="D9E2F3" w:themeFill="accent5" w:themeFillTint="33"/>
          </w:tcPr>
          <w:p w:rsidR="00523B9A" w:rsidRPr="00B2184B" w:rsidRDefault="00523B9A" w:rsidP="00523B9A">
            <w:pPr>
              <w:jc w:val="center"/>
              <w:cnfStyle w:val="000000100000"/>
              <w:rPr>
                <w:b/>
                <w:bCs/>
                <w:sz w:val="28"/>
                <w:szCs w:val="28"/>
                <w:rtl/>
              </w:rPr>
            </w:pPr>
            <w:r w:rsidRPr="00B2184B">
              <w:rPr>
                <w:b/>
                <w:bCs/>
                <w:sz w:val="28"/>
                <w:szCs w:val="28"/>
              </w:rPr>
              <w:t>Absent</w:t>
            </w:r>
          </w:p>
        </w:tc>
        <w:tc>
          <w:tcPr>
            <w:tcW w:w="1866" w:type="dxa"/>
            <w:vMerge/>
          </w:tcPr>
          <w:p w:rsidR="00523B9A" w:rsidRPr="00B2184B" w:rsidRDefault="00523B9A" w:rsidP="00523B9A">
            <w:pPr>
              <w:jc w:val="center"/>
              <w:cnfStyle w:val="000000100000"/>
              <w:rPr>
                <w:b/>
                <w:bCs/>
                <w:sz w:val="28"/>
                <w:szCs w:val="28"/>
                <w:rtl/>
              </w:rPr>
            </w:pPr>
          </w:p>
        </w:tc>
      </w:tr>
      <w:tr w:rsidR="00523B9A" w:rsidTr="006D2095">
        <w:trPr>
          <w:trHeight w:val="99"/>
        </w:trPr>
        <w:tc>
          <w:tcPr>
            <w:cnfStyle w:val="001000000000"/>
            <w:tcW w:w="1296" w:type="dxa"/>
            <w:vMerge w:val="restart"/>
          </w:tcPr>
          <w:p w:rsidR="00523B9A" w:rsidRPr="00B2184B" w:rsidRDefault="00523B9A" w:rsidP="00523B9A">
            <w:pPr>
              <w:jc w:val="center"/>
              <w:rPr>
                <w:sz w:val="28"/>
                <w:szCs w:val="28"/>
              </w:rPr>
            </w:pPr>
            <w:r w:rsidRPr="00B2184B">
              <w:rPr>
                <w:sz w:val="28"/>
                <w:szCs w:val="28"/>
              </w:rPr>
              <w:t>0.200</w:t>
            </w:r>
          </w:p>
        </w:tc>
        <w:tc>
          <w:tcPr>
            <w:tcW w:w="909" w:type="dxa"/>
          </w:tcPr>
          <w:p w:rsidR="00523B9A" w:rsidRPr="00B2184B" w:rsidRDefault="00523B9A" w:rsidP="00523B9A">
            <w:pPr>
              <w:jc w:val="center"/>
              <w:cnfStyle w:val="000000000000"/>
              <w:rPr>
                <w:b/>
                <w:bCs/>
                <w:sz w:val="28"/>
                <w:szCs w:val="28"/>
              </w:rPr>
            </w:pPr>
            <w:r w:rsidRPr="00B2184B">
              <w:rPr>
                <w:b/>
                <w:bCs/>
                <w:sz w:val="28"/>
                <w:szCs w:val="28"/>
              </w:rPr>
              <w:t>25</w:t>
            </w:r>
          </w:p>
        </w:tc>
        <w:tc>
          <w:tcPr>
            <w:tcW w:w="825" w:type="dxa"/>
          </w:tcPr>
          <w:p w:rsidR="00523B9A" w:rsidRPr="00B2184B" w:rsidRDefault="00523B9A" w:rsidP="00523B9A">
            <w:pPr>
              <w:jc w:val="center"/>
              <w:cnfStyle w:val="000000000000"/>
              <w:rPr>
                <w:b/>
                <w:bCs/>
                <w:sz w:val="28"/>
                <w:szCs w:val="28"/>
              </w:rPr>
            </w:pPr>
            <w:r w:rsidRPr="00B2184B">
              <w:rPr>
                <w:b/>
                <w:bCs/>
                <w:sz w:val="28"/>
                <w:szCs w:val="28"/>
              </w:rPr>
              <w:t>43.3</w:t>
            </w:r>
          </w:p>
        </w:tc>
        <w:tc>
          <w:tcPr>
            <w:tcW w:w="826" w:type="dxa"/>
          </w:tcPr>
          <w:p w:rsidR="00523B9A" w:rsidRPr="00B2184B" w:rsidRDefault="00523B9A" w:rsidP="00523B9A">
            <w:pPr>
              <w:jc w:val="center"/>
              <w:cnfStyle w:val="000000000000"/>
              <w:rPr>
                <w:b/>
                <w:bCs/>
                <w:sz w:val="28"/>
                <w:szCs w:val="28"/>
              </w:rPr>
            </w:pPr>
            <w:r w:rsidRPr="00B2184B">
              <w:rPr>
                <w:b/>
                <w:bCs/>
                <w:sz w:val="28"/>
                <w:szCs w:val="28"/>
              </w:rPr>
              <w:t>13</w:t>
            </w:r>
          </w:p>
        </w:tc>
        <w:tc>
          <w:tcPr>
            <w:tcW w:w="820" w:type="dxa"/>
          </w:tcPr>
          <w:p w:rsidR="00523B9A" w:rsidRPr="00B2184B" w:rsidRDefault="00523B9A" w:rsidP="00523B9A">
            <w:pPr>
              <w:jc w:val="center"/>
              <w:cnfStyle w:val="000000000000"/>
              <w:rPr>
                <w:b/>
                <w:bCs/>
                <w:sz w:val="28"/>
                <w:szCs w:val="28"/>
                <w:rtl/>
                <w:lang w:bidi="ar-IQ"/>
              </w:rPr>
            </w:pPr>
            <w:r w:rsidRPr="00B2184B">
              <w:rPr>
                <w:b/>
                <w:bCs/>
                <w:sz w:val="28"/>
                <w:szCs w:val="28"/>
              </w:rPr>
              <w:t>40.0</w:t>
            </w:r>
          </w:p>
        </w:tc>
        <w:tc>
          <w:tcPr>
            <w:tcW w:w="822" w:type="dxa"/>
          </w:tcPr>
          <w:p w:rsidR="00523B9A" w:rsidRPr="00B2184B" w:rsidRDefault="00523B9A" w:rsidP="00523B9A">
            <w:pPr>
              <w:jc w:val="center"/>
              <w:cnfStyle w:val="000000000000"/>
              <w:rPr>
                <w:b/>
                <w:bCs/>
                <w:sz w:val="28"/>
                <w:szCs w:val="28"/>
              </w:rPr>
            </w:pPr>
            <w:r w:rsidRPr="00B2184B">
              <w:rPr>
                <w:b/>
                <w:bCs/>
                <w:sz w:val="28"/>
                <w:szCs w:val="28"/>
              </w:rPr>
              <w:t>12</w:t>
            </w:r>
          </w:p>
        </w:tc>
        <w:tc>
          <w:tcPr>
            <w:tcW w:w="1106" w:type="dxa"/>
          </w:tcPr>
          <w:p w:rsidR="00523B9A" w:rsidRPr="00B2184B" w:rsidRDefault="00523B9A" w:rsidP="00523B9A">
            <w:pPr>
              <w:jc w:val="center"/>
              <w:cnfStyle w:val="000000000000"/>
              <w:rPr>
                <w:b/>
                <w:bCs/>
                <w:sz w:val="28"/>
                <w:szCs w:val="28"/>
                <w:rtl/>
              </w:rPr>
            </w:pPr>
            <w:r w:rsidRPr="00B2184B">
              <w:rPr>
                <w:b/>
                <w:bCs/>
                <w:sz w:val="28"/>
                <w:szCs w:val="28"/>
              </w:rPr>
              <w:t>Urban</w:t>
            </w:r>
          </w:p>
        </w:tc>
        <w:tc>
          <w:tcPr>
            <w:tcW w:w="1866" w:type="dxa"/>
            <w:vMerge w:val="restart"/>
          </w:tcPr>
          <w:p w:rsidR="00523B9A" w:rsidRPr="00B2184B" w:rsidRDefault="00523B9A" w:rsidP="00523B9A">
            <w:pPr>
              <w:jc w:val="center"/>
              <w:cnfStyle w:val="000000000000"/>
              <w:rPr>
                <w:b/>
                <w:bCs/>
                <w:sz w:val="28"/>
                <w:szCs w:val="28"/>
                <w:rtl/>
              </w:rPr>
            </w:pPr>
            <w:r w:rsidRPr="00B2184B">
              <w:rPr>
                <w:b/>
                <w:bCs/>
                <w:sz w:val="28"/>
                <w:szCs w:val="28"/>
              </w:rPr>
              <w:t>Resident</w:t>
            </w:r>
          </w:p>
        </w:tc>
      </w:tr>
      <w:tr w:rsidR="00523B9A" w:rsidTr="006D2095">
        <w:trPr>
          <w:cnfStyle w:val="000000100000"/>
          <w:trHeight w:val="99"/>
        </w:trPr>
        <w:tc>
          <w:tcPr>
            <w:cnfStyle w:val="001000000000"/>
            <w:tcW w:w="1296" w:type="dxa"/>
            <w:vMerge/>
          </w:tcPr>
          <w:p w:rsidR="00523B9A" w:rsidRPr="00B2184B" w:rsidRDefault="00523B9A" w:rsidP="00523B9A">
            <w:pPr>
              <w:jc w:val="center"/>
              <w:rPr>
                <w:sz w:val="28"/>
                <w:szCs w:val="28"/>
                <w:rtl/>
              </w:rPr>
            </w:pPr>
          </w:p>
        </w:tc>
        <w:tc>
          <w:tcPr>
            <w:tcW w:w="909"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35</w:t>
            </w:r>
          </w:p>
        </w:tc>
        <w:tc>
          <w:tcPr>
            <w:tcW w:w="825"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56.7</w:t>
            </w:r>
          </w:p>
        </w:tc>
        <w:tc>
          <w:tcPr>
            <w:tcW w:w="826"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17</w:t>
            </w:r>
          </w:p>
        </w:tc>
        <w:tc>
          <w:tcPr>
            <w:tcW w:w="820"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60.0</w:t>
            </w:r>
          </w:p>
        </w:tc>
        <w:tc>
          <w:tcPr>
            <w:tcW w:w="822"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18</w:t>
            </w:r>
          </w:p>
        </w:tc>
        <w:tc>
          <w:tcPr>
            <w:tcW w:w="1106" w:type="dxa"/>
            <w:shd w:val="clear" w:color="auto" w:fill="D9E2F3" w:themeFill="accent5" w:themeFillTint="33"/>
          </w:tcPr>
          <w:p w:rsidR="00523B9A" w:rsidRPr="00B2184B" w:rsidRDefault="00523B9A" w:rsidP="00523B9A">
            <w:pPr>
              <w:jc w:val="center"/>
              <w:cnfStyle w:val="000000100000"/>
              <w:rPr>
                <w:b/>
                <w:bCs/>
                <w:sz w:val="28"/>
                <w:szCs w:val="28"/>
                <w:rtl/>
              </w:rPr>
            </w:pPr>
            <w:r w:rsidRPr="00B2184B">
              <w:rPr>
                <w:b/>
                <w:bCs/>
                <w:sz w:val="28"/>
                <w:szCs w:val="28"/>
              </w:rPr>
              <w:t>Rural</w:t>
            </w:r>
          </w:p>
        </w:tc>
        <w:tc>
          <w:tcPr>
            <w:tcW w:w="1866" w:type="dxa"/>
            <w:vMerge/>
          </w:tcPr>
          <w:p w:rsidR="00523B9A" w:rsidRPr="00B2184B" w:rsidRDefault="00523B9A" w:rsidP="00523B9A">
            <w:pPr>
              <w:jc w:val="center"/>
              <w:cnfStyle w:val="000000100000"/>
              <w:rPr>
                <w:b/>
                <w:bCs/>
                <w:sz w:val="28"/>
                <w:szCs w:val="28"/>
                <w:rtl/>
              </w:rPr>
            </w:pPr>
          </w:p>
        </w:tc>
      </w:tr>
      <w:tr w:rsidR="00523B9A" w:rsidTr="006D2095">
        <w:trPr>
          <w:trHeight w:val="99"/>
        </w:trPr>
        <w:tc>
          <w:tcPr>
            <w:cnfStyle w:val="001000000000"/>
            <w:tcW w:w="1296" w:type="dxa"/>
            <w:vMerge w:val="restart"/>
          </w:tcPr>
          <w:p w:rsidR="00523B9A" w:rsidRPr="00B2184B" w:rsidRDefault="00523B9A" w:rsidP="00523B9A">
            <w:pPr>
              <w:jc w:val="center"/>
              <w:rPr>
                <w:sz w:val="28"/>
                <w:szCs w:val="28"/>
              </w:rPr>
            </w:pPr>
            <w:r w:rsidRPr="00B2184B">
              <w:rPr>
                <w:sz w:val="28"/>
                <w:szCs w:val="28"/>
              </w:rPr>
              <w:t>0.500</w:t>
            </w:r>
          </w:p>
        </w:tc>
        <w:tc>
          <w:tcPr>
            <w:tcW w:w="909" w:type="dxa"/>
          </w:tcPr>
          <w:p w:rsidR="00523B9A" w:rsidRPr="00B2184B" w:rsidRDefault="00523B9A" w:rsidP="00523B9A">
            <w:pPr>
              <w:jc w:val="center"/>
              <w:cnfStyle w:val="000000000000"/>
              <w:rPr>
                <w:b/>
                <w:bCs/>
                <w:sz w:val="28"/>
                <w:szCs w:val="28"/>
              </w:rPr>
            </w:pPr>
            <w:r w:rsidRPr="00B2184B">
              <w:rPr>
                <w:b/>
                <w:bCs/>
                <w:sz w:val="28"/>
                <w:szCs w:val="28"/>
              </w:rPr>
              <w:t>1</w:t>
            </w:r>
          </w:p>
        </w:tc>
        <w:tc>
          <w:tcPr>
            <w:tcW w:w="825" w:type="dxa"/>
          </w:tcPr>
          <w:p w:rsidR="00523B9A" w:rsidRPr="00B2184B" w:rsidRDefault="00523B9A" w:rsidP="00523B9A">
            <w:pPr>
              <w:jc w:val="center"/>
              <w:cnfStyle w:val="000000000000"/>
              <w:rPr>
                <w:b/>
                <w:bCs/>
                <w:sz w:val="28"/>
                <w:szCs w:val="28"/>
              </w:rPr>
            </w:pPr>
            <w:r w:rsidRPr="00B2184B">
              <w:rPr>
                <w:b/>
                <w:bCs/>
                <w:sz w:val="28"/>
                <w:szCs w:val="28"/>
              </w:rPr>
              <w:t>3.3</w:t>
            </w:r>
          </w:p>
        </w:tc>
        <w:tc>
          <w:tcPr>
            <w:tcW w:w="826" w:type="dxa"/>
          </w:tcPr>
          <w:p w:rsidR="00523B9A" w:rsidRPr="00B2184B" w:rsidRDefault="00523B9A" w:rsidP="00523B9A">
            <w:pPr>
              <w:jc w:val="center"/>
              <w:cnfStyle w:val="000000000000"/>
              <w:rPr>
                <w:b/>
                <w:bCs/>
                <w:sz w:val="28"/>
                <w:szCs w:val="28"/>
              </w:rPr>
            </w:pPr>
            <w:r w:rsidRPr="00B2184B">
              <w:rPr>
                <w:b/>
                <w:bCs/>
                <w:sz w:val="28"/>
                <w:szCs w:val="28"/>
              </w:rPr>
              <w:t>1</w:t>
            </w:r>
          </w:p>
        </w:tc>
        <w:tc>
          <w:tcPr>
            <w:tcW w:w="820" w:type="dxa"/>
          </w:tcPr>
          <w:p w:rsidR="00523B9A" w:rsidRPr="00B2184B" w:rsidRDefault="00523B9A" w:rsidP="00523B9A">
            <w:pPr>
              <w:jc w:val="center"/>
              <w:cnfStyle w:val="000000000000"/>
              <w:rPr>
                <w:b/>
                <w:bCs/>
                <w:sz w:val="28"/>
                <w:szCs w:val="28"/>
              </w:rPr>
            </w:pPr>
            <w:r w:rsidRPr="00B2184B">
              <w:rPr>
                <w:b/>
                <w:bCs/>
                <w:sz w:val="28"/>
                <w:szCs w:val="28"/>
              </w:rPr>
              <w:t>0</w:t>
            </w:r>
          </w:p>
        </w:tc>
        <w:tc>
          <w:tcPr>
            <w:tcW w:w="822" w:type="dxa"/>
          </w:tcPr>
          <w:p w:rsidR="00523B9A" w:rsidRPr="00B2184B" w:rsidRDefault="00523B9A" w:rsidP="00523B9A">
            <w:pPr>
              <w:jc w:val="center"/>
              <w:cnfStyle w:val="000000000000"/>
              <w:rPr>
                <w:b/>
                <w:bCs/>
                <w:sz w:val="28"/>
                <w:szCs w:val="28"/>
              </w:rPr>
            </w:pPr>
            <w:r w:rsidRPr="00B2184B">
              <w:rPr>
                <w:b/>
                <w:bCs/>
                <w:sz w:val="28"/>
                <w:szCs w:val="28"/>
              </w:rPr>
              <w:t>0</w:t>
            </w:r>
          </w:p>
        </w:tc>
        <w:tc>
          <w:tcPr>
            <w:tcW w:w="1106" w:type="dxa"/>
          </w:tcPr>
          <w:p w:rsidR="00523B9A" w:rsidRPr="00B2184B" w:rsidRDefault="00523B9A" w:rsidP="00523B9A">
            <w:pPr>
              <w:jc w:val="center"/>
              <w:cnfStyle w:val="000000000000"/>
              <w:rPr>
                <w:b/>
                <w:bCs/>
                <w:sz w:val="28"/>
                <w:szCs w:val="28"/>
                <w:rtl/>
              </w:rPr>
            </w:pPr>
            <w:r w:rsidRPr="00B2184B">
              <w:rPr>
                <w:b/>
                <w:bCs/>
                <w:sz w:val="28"/>
                <w:szCs w:val="28"/>
              </w:rPr>
              <w:t>Yes</w:t>
            </w:r>
          </w:p>
        </w:tc>
        <w:tc>
          <w:tcPr>
            <w:tcW w:w="1866" w:type="dxa"/>
            <w:vMerge w:val="restart"/>
          </w:tcPr>
          <w:p w:rsidR="00523B9A" w:rsidRPr="00B2184B" w:rsidRDefault="00523B9A" w:rsidP="00523B9A">
            <w:pPr>
              <w:jc w:val="center"/>
              <w:cnfStyle w:val="000000000000"/>
              <w:rPr>
                <w:b/>
                <w:bCs/>
                <w:sz w:val="28"/>
                <w:szCs w:val="28"/>
                <w:rtl/>
              </w:rPr>
            </w:pPr>
            <w:r w:rsidRPr="00B2184B">
              <w:rPr>
                <w:b/>
                <w:bCs/>
                <w:sz w:val="28"/>
                <w:szCs w:val="28"/>
              </w:rPr>
              <w:t>Iron therapy</w:t>
            </w:r>
          </w:p>
        </w:tc>
      </w:tr>
      <w:tr w:rsidR="00523B9A" w:rsidTr="006D2095">
        <w:trPr>
          <w:cnfStyle w:val="000000100000"/>
          <w:trHeight w:val="99"/>
        </w:trPr>
        <w:tc>
          <w:tcPr>
            <w:cnfStyle w:val="001000000000"/>
            <w:tcW w:w="1296" w:type="dxa"/>
            <w:vMerge/>
          </w:tcPr>
          <w:p w:rsidR="00523B9A" w:rsidRDefault="00523B9A" w:rsidP="00523B9A">
            <w:pPr>
              <w:jc w:val="right"/>
              <w:rPr>
                <w:rtl/>
              </w:rPr>
            </w:pPr>
          </w:p>
        </w:tc>
        <w:tc>
          <w:tcPr>
            <w:tcW w:w="909"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59</w:t>
            </w:r>
          </w:p>
        </w:tc>
        <w:tc>
          <w:tcPr>
            <w:tcW w:w="825"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96.7</w:t>
            </w:r>
          </w:p>
        </w:tc>
        <w:tc>
          <w:tcPr>
            <w:tcW w:w="826"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29</w:t>
            </w:r>
          </w:p>
        </w:tc>
        <w:tc>
          <w:tcPr>
            <w:tcW w:w="820"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100</w:t>
            </w:r>
          </w:p>
        </w:tc>
        <w:tc>
          <w:tcPr>
            <w:tcW w:w="822"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30</w:t>
            </w:r>
          </w:p>
        </w:tc>
        <w:tc>
          <w:tcPr>
            <w:tcW w:w="1106" w:type="dxa"/>
            <w:shd w:val="clear" w:color="auto" w:fill="D9E2F3" w:themeFill="accent5" w:themeFillTint="33"/>
          </w:tcPr>
          <w:p w:rsidR="00523B9A" w:rsidRPr="00B2184B" w:rsidRDefault="00523B9A" w:rsidP="00523B9A">
            <w:pPr>
              <w:jc w:val="center"/>
              <w:cnfStyle w:val="000000100000"/>
              <w:rPr>
                <w:b/>
                <w:bCs/>
                <w:sz w:val="28"/>
                <w:szCs w:val="28"/>
                <w:rtl/>
              </w:rPr>
            </w:pPr>
            <w:r w:rsidRPr="00B2184B">
              <w:rPr>
                <w:b/>
                <w:bCs/>
                <w:sz w:val="28"/>
                <w:szCs w:val="28"/>
              </w:rPr>
              <w:t>No</w:t>
            </w:r>
          </w:p>
        </w:tc>
        <w:tc>
          <w:tcPr>
            <w:tcW w:w="1866" w:type="dxa"/>
            <w:vMerge/>
          </w:tcPr>
          <w:p w:rsidR="00523B9A" w:rsidRPr="00B2184B" w:rsidRDefault="00523B9A" w:rsidP="00523B9A">
            <w:pPr>
              <w:jc w:val="center"/>
              <w:cnfStyle w:val="000000100000"/>
              <w:rPr>
                <w:b/>
                <w:bCs/>
                <w:sz w:val="28"/>
                <w:szCs w:val="28"/>
                <w:rtl/>
              </w:rPr>
            </w:pPr>
          </w:p>
        </w:tc>
      </w:tr>
    </w:tbl>
    <w:p w:rsidR="00523B9A" w:rsidRDefault="00523B9A" w:rsidP="00523B9A">
      <w:pPr>
        <w:jc w:val="right"/>
        <w:rPr>
          <w:rtl/>
        </w:rPr>
      </w:pPr>
    </w:p>
    <w:p w:rsidR="00523B9A" w:rsidRPr="00B2184B" w:rsidRDefault="00523B9A" w:rsidP="00844FE4">
      <w:pPr>
        <w:bidi w:val="0"/>
        <w:jc w:val="both"/>
        <w:rPr>
          <w:sz w:val="28"/>
          <w:szCs w:val="28"/>
          <w:rtl/>
        </w:rPr>
      </w:pPr>
      <w:r w:rsidRPr="00B2184B">
        <w:rPr>
          <w:sz w:val="28"/>
          <w:szCs w:val="28"/>
        </w:rPr>
        <w:t>This  Table  shows  that  19 (63.3%)  of  FC  children  are younger  than24 months,  FC was noticed more in male (63.3%) than female (36.7%) , As well as (60%)  are rural in their resident</w:t>
      </w:r>
    </w:p>
    <w:p w:rsidR="00523B9A" w:rsidRDefault="00523B9A" w:rsidP="00844FE4">
      <w:pPr>
        <w:bidi w:val="0"/>
        <w:jc w:val="both"/>
        <w:rPr>
          <w:sz w:val="28"/>
          <w:szCs w:val="28"/>
        </w:rPr>
      </w:pPr>
      <w:r w:rsidRPr="00B2184B">
        <w:rPr>
          <w:sz w:val="28"/>
          <w:szCs w:val="28"/>
        </w:rPr>
        <w:t>There  is  no  statistically  significant  difference concerning sex, age, Consanguinity, Iron therapy and residence  between FC  patients  and  control  group (p-value &gt;0.05)</w:t>
      </w:r>
    </w:p>
    <w:p w:rsidR="00523B9A" w:rsidRPr="00B2184B" w:rsidRDefault="00523B9A" w:rsidP="00844FE4">
      <w:pPr>
        <w:bidi w:val="0"/>
        <w:jc w:val="both"/>
        <w:rPr>
          <w:sz w:val="28"/>
          <w:szCs w:val="28"/>
          <w:rtl/>
        </w:rPr>
      </w:pPr>
    </w:p>
    <w:p w:rsidR="00523B9A" w:rsidRPr="001D7C66" w:rsidRDefault="00523B9A" w:rsidP="00844FE4">
      <w:pPr>
        <w:bidi w:val="0"/>
        <w:jc w:val="both"/>
        <w:rPr>
          <w:b/>
          <w:bCs/>
          <w:i/>
          <w:iCs/>
          <w:sz w:val="28"/>
          <w:szCs w:val="28"/>
          <w:rtl/>
        </w:rPr>
      </w:pPr>
      <w:r w:rsidRPr="001544DE">
        <w:rPr>
          <w:b/>
          <w:bCs/>
          <w:sz w:val="32"/>
          <w:szCs w:val="32"/>
        </w:rPr>
        <w:t>3.2. Demographic characteristics of patients with febrile convulsion</w:t>
      </w:r>
      <w:r w:rsidRPr="001D7C66">
        <w:rPr>
          <w:b/>
          <w:bCs/>
          <w:i/>
          <w:iCs/>
          <w:sz w:val="28"/>
          <w:szCs w:val="28"/>
        </w:rPr>
        <w:t>.</w:t>
      </w:r>
    </w:p>
    <w:p w:rsidR="00523B9A" w:rsidRPr="00B2184B" w:rsidRDefault="00523B9A" w:rsidP="00844FE4">
      <w:pPr>
        <w:bidi w:val="0"/>
        <w:jc w:val="both"/>
        <w:rPr>
          <w:sz w:val="28"/>
          <w:szCs w:val="28"/>
          <w:rtl/>
        </w:rPr>
      </w:pPr>
      <w:r w:rsidRPr="00B2184B">
        <w:rPr>
          <w:sz w:val="28"/>
          <w:szCs w:val="28"/>
        </w:rPr>
        <w:t>Selected  variables  for  patients  with febrile seizure  as Family history of F.C and Family history ofepilepsy show in table (3-2) and causes of fever among cases and controls that show in table (3-3)</w:t>
      </w:r>
    </w:p>
    <w:p w:rsidR="00523B9A" w:rsidRPr="001544DE" w:rsidRDefault="00523B9A" w:rsidP="00523B9A">
      <w:pPr>
        <w:jc w:val="right"/>
        <w:rPr>
          <w:b/>
          <w:bCs/>
          <w:sz w:val="32"/>
          <w:szCs w:val="32"/>
          <w:rtl/>
        </w:rPr>
      </w:pPr>
      <w:r w:rsidRPr="001D7C66">
        <w:rPr>
          <w:b/>
          <w:bCs/>
          <w:i/>
          <w:iCs/>
          <w:sz w:val="28"/>
          <w:szCs w:val="28"/>
        </w:rPr>
        <w:t xml:space="preserve"> </w:t>
      </w:r>
      <w:r w:rsidRPr="001544DE">
        <w:rPr>
          <w:b/>
          <w:bCs/>
          <w:sz w:val="32"/>
          <w:szCs w:val="32"/>
        </w:rPr>
        <w:t>Table (3-2):family history among case group</w:t>
      </w:r>
    </w:p>
    <w:tbl>
      <w:tblPr>
        <w:tblStyle w:val="a8"/>
        <w:bidiVisual/>
        <w:tblW w:w="0" w:type="auto"/>
        <w:tblInd w:w="1038" w:type="dxa"/>
        <w:tblLayout w:type="fixed"/>
        <w:tblLook w:val="04A0"/>
      </w:tblPr>
      <w:tblGrid>
        <w:gridCol w:w="1610"/>
        <w:gridCol w:w="1361"/>
        <w:gridCol w:w="1382"/>
        <w:gridCol w:w="608"/>
        <w:gridCol w:w="756"/>
        <w:gridCol w:w="378"/>
        <w:gridCol w:w="1610"/>
      </w:tblGrid>
      <w:tr w:rsidR="00523B9A" w:rsidTr="006D2095">
        <w:trPr>
          <w:cnfStyle w:val="100000000000"/>
          <w:trHeight w:val="104"/>
        </w:trPr>
        <w:tc>
          <w:tcPr>
            <w:cnfStyle w:val="001000000000"/>
            <w:tcW w:w="1610" w:type="dxa"/>
            <w:vMerge w:val="restart"/>
          </w:tcPr>
          <w:p w:rsidR="00523B9A" w:rsidRPr="00B2184B" w:rsidRDefault="00523B9A" w:rsidP="00523B9A">
            <w:pPr>
              <w:jc w:val="center"/>
              <w:rPr>
                <w:sz w:val="28"/>
                <w:szCs w:val="28"/>
                <w:rtl/>
              </w:rPr>
            </w:pPr>
            <w:r w:rsidRPr="00B2184B">
              <w:rPr>
                <w:sz w:val="28"/>
                <w:szCs w:val="28"/>
              </w:rPr>
              <w:t>P-Value</w:t>
            </w:r>
          </w:p>
        </w:tc>
        <w:tc>
          <w:tcPr>
            <w:tcW w:w="1361" w:type="dxa"/>
            <w:vMerge w:val="restart"/>
          </w:tcPr>
          <w:p w:rsidR="00523B9A" w:rsidRPr="00B2184B" w:rsidRDefault="00523B9A" w:rsidP="00523B9A">
            <w:pPr>
              <w:jc w:val="center"/>
              <w:cnfStyle w:val="100000000000"/>
              <w:rPr>
                <w:sz w:val="28"/>
                <w:szCs w:val="28"/>
                <w:rtl/>
              </w:rPr>
            </w:pPr>
            <w:r w:rsidRPr="00B2184B">
              <w:rPr>
                <w:sz w:val="28"/>
                <w:szCs w:val="28"/>
              </w:rPr>
              <w:t>Total</w:t>
            </w:r>
          </w:p>
        </w:tc>
        <w:tc>
          <w:tcPr>
            <w:tcW w:w="2746" w:type="dxa"/>
            <w:gridSpan w:val="3"/>
          </w:tcPr>
          <w:p w:rsidR="00523B9A" w:rsidRPr="00B2184B" w:rsidRDefault="00523B9A" w:rsidP="00523B9A">
            <w:pPr>
              <w:jc w:val="center"/>
              <w:cnfStyle w:val="100000000000"/>
              <w:rPr>
                <w:sz w:val="28"/>
                <w:szCs w:val="28"/>
              </w:rPr>
            </w:pPr>
            <w:r w:rsidRPr="00B2184B">
              <w:rPr>
                <w:sz w:val="28"/>
                <w:szCs w:val="28"/>
              </w:rPr>
              <w:t>Cases(30</w:t>
            </w:r>
            <w:r w:rsidRPr="00B2184B">
              <w:rPr>
                <w:rFonts w:cs="Arial"/>
                <w:sz w:val="28"/>
                <w:szCs w:val="28"/>
              </w:rPr>
              <w:t>)</w:t>
            </w:r>
          </w:p>
        </w:tc>
        <w:tc>
          <w:tcPr>
            <w:tcW w:w="1988" w:type="dxa"/>
            <w:gridSpan w:val="2"/>
            <w:vMerge w:val="restart"/>
          </w:tcPr>
          <w:p w:rsidR="00523B9A" w:rsidRPr="00B2184B" w:rsidRDefault="00523B9A" w:rsidP="00523B9A">
            <w:pPr>
              <w:jc w:val="center"/>
              <w:cnfStyle w:val="100000000000"/>
              <w:rPr>
                <w:sz w:val="28"/>
                <w:szCs w:val="28"/>
                <w:rtl/>
              </w:rPr>
            </w:pPr>
            <w:r w:rsidRPr="00B2184B">
              <w:rPr>
                <w:sz w:val="28"/>
                <w:szCs w:val="28"/>
              </w:rPr>
              <w:t>Variable</w:t>
            </w:r>
          </w:p>
        </w:tc>
      </w:tr>
      <w:tr w:rsidR="00523B9A" w:rsidTr="006D2095">
        <w:trPr>
          <w:cnfStyle w:val="000000100000"/>
          <w:trHeight w:val="103"/>
        </w:trPr>
        <w:tc>
          <w:tcPr>
            <w:cnfStyle w:val="001000000000"/>
            <w:tcW w:w="1610" w:type="dxa"/>
            <w:vMerge/>
          </w:tcPr>
          <w:p w:rsidR="00523B9A" w:rsidRPr="00B2184B" w:rsidRDefault="00523B9A" w:rsidP="00523B9A">
            <w:pPr>
              <w:jc w:val="center"/>
              <w:rPr>
                <w:sz w:val="28"/>
                <w:szCs w:val="28"/>
                <w:rtl/>
              </w:rPr>
            </w:pPr>
          </w:p>
        </w:tc>
        <w:tc>
          <w:tcPr>
            <w:tcW w:w="1361" w:type="dxa"/>
            <w:vMerge/>
          </w:tcPr>
          <w:p w:rsidR="00523B9A" w:rsidRPr="00B2184B" w:rsidRDefault="00523B9A" w:rsidP="00523B9A">
            <w:pPr>
              <w:jc w:val="center"/>
              <w:cnfStyle w:val="000000100000"/>
              <w:rPr>
                <w:sz w:val="28"/>
                <w:szCs w:val="28"/>
                <w:rtl/>
              </w:rPr>
            </w:pPr>
          </w:p>
        </w:tc>
        <w:tc>
          <w:tcPr>
            <w:tcW w:w="1382" w:type="dxa"/>
            <w:shd w:val="clear" w:color="auto" w:fill="D9E2F3" w:themeFill="accent5" w:themeFillTint="33"/>
          </w:tcPr>
          <w:p w:rsidR="00523B9A" w:rsidRPr="00B2184B" w:rsidRDefault="00523B9A" w:rsidP="00523B9A">
            <w:pPr>
              <w:jc w:val="center"/>
              <w:cnfStyle w:val="000000100000"/>
              <w:rPr>
                <w:sz w:val="28"/>
                <w:szCs w:val="28"/>
                <w:rtl/>
              </w:rPr>
            </w:pPr>
            <w:r w:rsidRPr="00B2184B">
              <w:rPr>
                <w:rFonts w:hint="cs"/>
                <w:sz w:val="28"/>
                <w:szCs w:val="28"/>
                <w:rtl/>
              </w:rPr>
              <w:t>%</w:t>
            </w:r>
          </w:p>
        </w:tc>
        <w:tc>
          <w:tcPr>
            <w:tcW w:w="1364" w:type="dxa"/>
            <w:gridSpan w:val="2"/>
            <w:shd w:val="clear" w:color="auto" w:fill="D9E2F3" w:themeFill="accent5" w:themeFillTint="33"/>
          </w:tcPr>
          <w:p w:rsidR="00523B9A" w:rsidRPr="00B2184B" w:rsidRDefault="00523B9A" w:rsidP="00523B9A">
            <w:pPr>
              <w:cnfStyle w:val="000000100000"/>
              <w:rPr>
                <w:sz w:val="28"/>
                <w:szCs w:val="28"/>
                <w:rtl/>
              </w:rPr>
            </w:pPr>
            <w:r w:rsidRPr="00B2184B">
              <w:rPr>
                <w:sz w:val="28"/>
                <w:szCs w:val="28"/>
              </w:rPr>
              <w:t>N</w:t>
            </w:r>
          </w:p>
        </w:tc>
        <w:tc>
          <w:tcPr>
            <w:tcW w:w="1988" w:type="dxa"/>
            <w:gridSpan w:val="2"/>
            <w:vMerge/>
          </w:tcPr>
          <w:p w:rsidR="00523B9A" w:rsidRPr="00B2184B" w:rsidRDefault="00523B9A" w:rsidP="00523B9A">
            <w:pPr>
              <w:jc w:val="center"/>
              <w:cnfStyle w:val="000000100000"/>
              <w:rPr>
                <w:sz w:val="28"/>
                <w:szCs w:val="28"/>
              </w:rPr>
            </w:pPr>
          </w:p>
        </w:tc>
      </w:tr>
      <w:tr w:rsidR="00523B9A" w:rsidTr="006D2095">
        <w:trPr>
          <w:trHeight w:val="443"/>
        </w:trPr>
        <w:tc>
          <w:tcPr>
            <w:cnfStyle w:val="001000000000"/>
            <w:tcW w:w="1610" w:type="dxa"/>
            <w:vMerge w:val="restart"/>
          </w:tcPr>
          <w:p w:rsidR="00523B9A" w:rsidRPr="00B2184B" w:rsidRDefault="00523B9A" w:rsidP="00523B9A">
            <w:pPr>
              <w:jc w:val="center"/>
              <w:rPr>
                <w:sz w:val="28"/>
                <w:szCs w:val="28"/>
              </w:rPr>
            </w:pPr>
            <w:r w:rsidRPr="00B2184B">
              <w:rPr>
                <w:sz w:val="28"/>
                <w:szCs w:val="28"/>
              </w:rPr>
              <w:t>0.001*</w:t>
            </w:r>
          </w:p>
        </w:tc>
        <w:tc>
          <w:tcPr>
            <w:tcW w:w="1361" w:type="dxa"/>
          </w:tcPr>
          <w:p w:rsidR="00523B9A" w:rsidRPr="00B2184B" w:rsidRDefault="00523B9A" w:rsidP="00523B9A">
            <w:pPr>
              <w:jc w:val="center"/>
              <w:cnfStyle w:val="000000000000"/>
              <w:rPr>
                <w:b/>
                <w:bCs/>
                <w:sz w:val="28"/>
                <w:szCs w:val="28"/>
                <w:rtl/>
              </w:rPr>
            </w:pPr>
            <w:r w:rsidRPr="00B2184B">
              <w:rPr>
                <w:b/>
                <w:bCs/>
                <w:sz w:val="28"/>
                <w:szCs w:val="28"/>
              </w:rPr>
              <w:t>11</w:t>
            </w:r>
          </w:p>
        </w:tc>
        <w:tc>
          <w:tcPr>
            <w:tcW w:w="1382" w:type="dxa"/>
          </w:tcPr>
          <w:p w:rsidR="00523B9A" w:rsidRPr="00B2184B" w:rsidRDefault="00523B9A" w:rsidP="00523B9A">
            <w:pPr>
              <w:jc w:val="center"/>
              <w:cnfStyle w:val="000000000000"/>
              <w:rPr>
                <w:b/>
                <w:bCs/>
                <w:sz w:val="28"/>
                <w:szCs w:val="28"/>
              </w:rPr>
            </w:pPr>
            <w:r w:rsidRPr="00B2184B">
              <w:rPr>
                <w:b/>
                <w:bCs/>
                <w:sz w:val="28"/>
                <w:szCs w:val="28"/>
              </w:rPr>
              <w:t>36.7</w:t>
            </w:r>
          </w:p>
        </w:tc>
        <w:tc>
          <w:tcPr>
            <w:tcW w:w="608" w:type="dxa"/>
          </w:tcPr>
          <w:p w:rsidR="00523B9A" w:rsidRPr="00B2184B" w:rsidRDefault="00523B9A" w:rsidP="00523B9A">
            <w:pPr>
              <w:cnfStyle w:val="000000000000"/>
              <w:rPr>
                <w:b/>
                <w:bCs/>
                <w:sz w:val="28"/>
                <w:szCs w:val="28"/>
                <w:rtl/>
              </w:rPr>
            </w:pPr>
            <w:r w:rsidRPr="00B2184B">
              <w:rPr>
                <w:b/>
                <w:bCs/>
                <w:sz w:val="28"/>
                <w:szCs w:val="28"/>
              </w:rPr>
              <w:t>11</w:t>
            </w:r>
          </w:p>
        </w:tc>
        <w:tc>
          <w:tcPr>
            <w:tcW w:w="1134" w:type="dxa"/>
            <w:gridSpan w:val="2"/>
          </w:tcPr>
          <w:p w:rsidR="00523B9A" w:rsidRPr="00B2184B" w:rsidRDefault="00523B9A" w:rsidP="00523B9A">
            <w:pPr>
              <w:jc w:val="center"/>
              <w:cnfStyle w:val="000000000000"/>
              <w:rPr>
                <w:b/>
                <w:bCs/>
                <w:sz w:val="28"/>
                <w:szCs w:val="28"/>
                <w:rtl/>
              </w:rPr>
            </w:pPr>
            <w:r w:rsidRPr="00B2184B">
              <w:rPr>
                <w:b/>
                <w:bCs/>
                <w:sz w:val="28"/>
                <w:szCs w:val="28"/>
              </w:rPr>
              <w:t>Present</w:t>
            </w:r>
          </w:p>
        </w:tc>
        <w:tc>
          <w:tcPr>
            <w:tcW w:w="1610" w:type="dxa"/>
            <w:vMerge w:val="restart"/>
          </w:tcPr>
          <w:p w:rsidR="00523B9A" w:rsidRPr="00B2184B" w:rsidRDefault="00523B9A" w:rsidP="00523B9A">
            <w:pPr>
              <w:jc w:val="center"/>
              <w:cnfStyle w:val="000000000000"/>
              <w:rPr>
                <w:b/>
                <w:bCs/>
                <w:sz w:val="28"/>
                <w:szCs w:val="28"/>
                <w:rtl/>
              </w:rPr>
            </w:pPr>
            <w:r w:rsidRPr="00B2184B">
              <w:rPr>
                <w:b/>
                <w:bCs/>
                <w:sz w:val="28"/>
                <w:szCs w:val="28"/>
              </w:rPr>
              <w:t>Family history of F.C</w:t>
            </w:r>
          </w:p>
        </w:tc>
      </w:tr>
      <w:tr w:rsidR="00523B9A" w:rsidTr="006D2095">
        <w:trPr>
          <w:cnfStyle w:val="000000100000"/>
          <w:trHeight w:val="421"/>
        </w:trPr>
        <w:tc>
          <w:tcPr>
            <w:cnfStyle w:val="001000000000"/>
            <w:tcW w:w="1610" w:type="dxa"/>
            <w:vMerge/>
          </w:tcPr>
          <w:p w:rsidR="00523B9A" w:rsidRPr="00B2184B" w:rsidRDefault="00523B9A" w:rsidP="00523B9A">
            <w:pPr>
              <w:jc w:val="center"/>
              <w:rPr>
                <w:sz w:val="28"/>
                <w:szCs w:val="28"/>
                <w:rtl/>
              </w:rPr>
            </w:pPr>
          </w:p>
        </w:tc>
        <w:tc>
          <w:tcPr>
            <w:tcW w:w="1361"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19</w:t>
            </w:r>
          </w:p>
        </w:tc>
        <w:tc>
          <w:tcPr>
            <w:tcW w:w="1382"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63.3</w:t>
            </w:r>
          </w:p>
        </w:tc>
        <w:tc>
          <w:tcPr>
            <w:tcW w:w="608" w:type="dxa"/>
            <w:shd w:val="clear" w:color="auto" w:fill="D9E2F3" w:themeFill="accent5" w:themeFillTint="33"/>
          </w:tcPr>
          <w:p w:rsidR="00523B9A" w:rsidRPr="00B2184B" w:rsidRDefault="00523B9A" w:rsidP="00523B9A">
            <w:pPr>
              <w:cnfStyle w:val="000000100000"/>
              <w:rPr>
                <w:b/>
                <w:bCs/>
                <w:sz w:val="28"/>
                <w:szCs w:val="28"/>
              </w:rPr>
            </w:pPr>
            <w:r w:rsidRPr="00B2184B">
              <w:rPr>
                <w:b/>
                <w:bCs/>
                <w:sz w:val="28"/>
                <w:szCs w:val="28"/>
              </w:rPr>
              <w:t>19</w:t>
            </w:r>
          </w:p>
        </w:tc>
        <w:tc>
          <w:tcPr>
            <w:tcW w:w="1134" w:type="dxa"/>
            <w:gridSpan w:val="2"/>
            <w:shd w:val="clear" w:color="auto" w:fill="D9E2F3" w:themeFill="accent5" w:themeFillTint="33"/>
          </w:tcPr>
          <w:p w:rsidR="00523B9A" w:rsidRPr="00B2184B" w:rsidRDefault="00523B9A" w:rsidP="00523B9A">
            <w:pPr>
              <w:jc w:val="center"/>
              <w:cnfStyle w:val="000000100000"/>
              <w:rPr>
                <w:b/>
                <w:bCs/>
                <w:sz w:val="28"/>
                <w:szCs w:val="28"/>
                <w:rtl/>
              </w:rPr>
            </w:pPr>
            <w:r w:rsidRPr="00B2184B">
              <w:rPr>
                <w:b/>
                <w:bCs/>
                <w:sz w:val="28"/>
                <w:szCs w:val="28"/>
              </w:rPr>
              <w:t>Absent</w:t>
            </w:r>
          </w:p>
        </w:tc>
        <w:tc>
          <w:tcPr>
            <w:tcW w:w="1610" w:type="dxa"/>
            <w:vMerge/>
          </w:tcPr>
          <w:p w:rsidR="00523B9A" w:rsidRPr="00B2184B" w:rsidRDefault="00523B9A" w:rsidP="00523B9A">
            <w:pPr>
              <w:jc w:val="center"/>
              <w:cnfStyle w:val="000000100000"/>
              <w:rPr>
                <w:b/>
                <w:bCs/>
                <w:sz w:val="28"/>
                <w:szCs w:val="28"/>
                <w:rtl/>
              </w:rPr>
            </w:pPr>
          </w:p>
        </w:tc>
      </w:tr>
      <w:tr w:rsidR="00523B9A" w:rsidTr="006D2095">
        <w:trPr>
          <w:trHeight w:val="483"/>
        </w:trPr>
        <w:tc>
          <w:tcPr>
            <w:cnfStyle w:val="001000000000"/>
            <w:tcW w:w="1610" w:type="dxa"/>
            <w:vMerge w:val="restart"/>
          </w:tcPr>
          <w:p w:rsidR="00523B9A" w:rsidRPr="00B2184B" w:rsidRDefault="00523B9A" w:rsidP="00523B9A">
            <w:pPr>
              <w:bidi w:val="0"/>
              <w:jc w:val="center"/>
              <w:rPr>
                <w:sz w:val="28"/>
                <w:szCs w:val="28"/>
              </w:rPr>
            </w:pPr>
            <w:r w:rsidRPr="00B2184B">
              <w:rPr>
                <w:sz w:val="28"/>
                <w:szCs w:val="28"/>
              </w:rPr>
              <w:t>0.001*</w:t>
            </w:r>
          </w:p>
        </w:tc>
        <w:tc>
          <w:tcPr>
            <w:tcW w:w="1361" w:type="dxa"/>
          </w:tcPr>
          <w:p w:rsidR="00523B9A" w:rsidRPr="00B2184B" w:rsidRDefault="00523B9A" w:rsidP="00523B9A">
            <w:pPr>
              <w:jc w:val="center"/>
              <w:cnfStyle w:val="000000000000"/>
              <w:rPr>
                <w:b/>
                <w:bCs/>
                <w:sz w:val="28"/>
                <w:szCs w:val="28"/>
              </w:rPr>
            </w:pPr>
            <w:r w:rsidRPr="00B2184B">
              <w:rPr>
                <w:b/>
                <w:bCs/>
                <w:sz w:val="28"/>
                <w:szCs w:val="28"/>
              </w:rPr>
              <w:t>0</w:t>
            </w:r>
          </w:p>
        </w:tc>
        <w:tc>
          <w:tcPr>
            <w:tcW w:w="1382" w:type="dxa"/>
          </w:tcPr>
          <w:p w:rsidR="00523B9A" w:rsidRPr="00B2184B" w:rsidRDefault="00523B9A" w:rsidP="00523B9A">
            <w:pPr>
              <w:jc w:val="center"/>
              <w:cnfStyle w:val="000000000000"/>
              <w:rPr>
                <w:b/>
                <w:bCs/>
                <w:sz w:val="28"/>
                <w:szCs w:val="28"/>
              </w:rPr>
            </w:pPr>
            <w:r w:rsidRPr="00B2184B">
              <w:rPr>
                <w:b/>
                <w:bCs/>
                <w:sz w:val="28"/>
                <w:szCs w:val="28"/>
              </w:rPr>
              <w:t>0</w:t>
            </w:r>
          </w:p>
        </w:tc>
        <w:tc>
          <w:tcPr>
            <w:tcW w:w="608" w:type="dxa"/>
          </w:tcPr>
          <w:p w:rsidR="00523B9A" w:rsidRPr="00B2184B" w:rsidRDefault="00523B9A" w:rsidP="00523B9A">
            <w:pPr>
              <w:cnfStyle w:val="000000000000"/>
              <w:rPr>
                <w:b/>
                <w:bCs/>
                <w:sz w:val="28"/>
                <w:szCs w:val="28"/>
              </w:rPr>
            </w:pPr>
            <w:r w:rsidRPr="00B2184B">
              <w:rPr>
                <w:b/>
                <w:bCs/>
                <w:sz w:val="28"/>
                <w:szCs w:val="28"/>
              </w:rPr>
              <w:t>0</w:t>
            </w:r>
          </w:p>
        </w:tc>
        <w:tc>
          <w:tcPr>
            <w:tcW w:w="1134" w:type="dxa"/>
            <w:gridSpan w:val="2"/>
          </w:tcPr>
          <w:p w:rsidR="00523B9A" w:rsidRPr="00B2184B" w:rsidRDefault="00523B9A" w:rsidP="00523B9A">
            <w:pPr>
              <w:jc w:val="center"/>
              <w:cnfStyle w:val="000000000000"/>
              <w:rPr>
                <w:b/>
                <w:bCs/>
                <w:sz w:val="28"/>
                <w:szCs w:val="28"/>
                <w:rtl/>
              </w:rPr>
            </w:pPr>
            <w:r w:rsidRPr="00B2184B">
              <w:rPr>
                <w:b/>
                <w:bCs/>
                <w:sz w:val="28"/>
                <w:szCs w:val="28"/>
              </w:rPr>
              <w:t>Present</w:t>
            </w:r>
          </w:p>
        </w:tc>
        <w:tc>
          <w:tcPr>
            <w:tcW w:w="1610" w:type="dxa"/>
            <w:vMerge w:val="restart"/>
          </w:tcPr>
          <w:p w:rsidR="00523B9A" w:rsidRPr="00B2184B" w:rsidRDefault="00523B9A" w:rsidP="00523B9A">
            <w:pPr>
              <w:jc w:val="center"/>
              <w:cnfStyle w:val="000000000000"/>
              <w:rPr>
                <w:b/>
                <w:bCs/>
                <w:sz w:val="28"/>
                <w:szCs w:val="28"/>
                <w:rtl/>
              </w:rPr>
            </w:pPr>
            <w:r w:rsidRPr="00B2184B">
              <w:rPr>
                <w:b/>
                <w:bCs/>
                <w:sz w:val="28"/>
                <w:szCs w:val="28"/>
              </w:rPr>
              <w:t>Family history of epilepsy</w:t>
            </w:r>
          </w:p>
        </w:tc>
      </w:tr>
      <w:tr w:rsidR="00523B9A" w:rsidTr="006D2095">
        <w:trPr>
          <w:cnfStyle w:val="000000100000"/>
          <w:trHeight w:val="98"/>
        </w:trPr>
        <w:tc>
          <w:tcPr>
            <w:cnfStyle w:val="001000000000"/>
            <w:tcW w:w="1610" w:type="dxa"/>
            <w:vMerge/>
          </w:tcPr>
          <w:p w:rsidR="00523B9A" w:rsidRDefault="00523B9A" w:rsidP="00523B9A">
            <w:pPr>
              <w:jc w:val="right"/>
              <w:rPr>
                <w:rtl/>
              </w:rPr>
            </w:pPr>
          </w:p>
        </w:tc>
        <w:tc>
          <w:tcPr>
            <w:tcW w:w="1361"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30</w:t>
            </w:r>
          </w:p>
        </w:tc>
        <w:tc>
          <w:tcPr>
            <w:tcW w:w="1382" w:type="dxa"/>
            <w:shd w:val="clear" w:color="auto" w:fill="D9E2F3" w:themeFill="accent5" w:themeFillTint="33"/>
          </w:tcPr>
          <w:p w:rsidR="00523B9A" w:rsidRPr="00B2184B" w:rsidRDefault="00523B9A" w:rsidP="00523B9A">
            <w:pPr>
              <w:jc w:val="center"/>
              <w:cnfStyle w:val="000000100000"/>
              <w:rPr>
                <w:b/>
                <w:bCs/>
                <w:sz w:val="28"/>
                <w:szCs w:val="28"/>
              </w:rPr>
            </w:pPr>
            <w:r w:rsidRPr="00B2184B">
              <w:rPr>
                <w:b/>
                <w:bCs/>
                <w:sz w:val="28"/>
                <w:szCs w:val="28"/>
              </w:rPr>
              <w:t>100</w:t>
            </w:r>
          </w:p>
        </w:tc>
        <w:tc>
          <w:tcPr>
            <w:tcW w:w="608" w:type="dxa"/>
            <w:shd w:val="clear" w:color="auto" w:fill="D9E2F3" w:themeFill="accent5" w:themeFillTint="33"/>
          </w:tcPr>
          <w:p w:rsidR="00523B9A" w:rsidRPr="00B2184B" w:rsidRDefault="00523B9A" w:rsidP="00523B9A">
            <w:pPr>
              <w:cnfStyle w:val="000000100000"/>
              <w:rPr>
                <w:b/>
                <w:bCs/>
                <w:sz w:val="28"/>
                <w:szCs w:val="28"/>
              </w:rPr>
            </w:pPr>
            <w:r w:rsidRPr="00B2184B">
              <w:rPr>
                <w:b/>
                <w:bCs/>
                <w:sz w:val="28"/>
                <w:szCs w:val="28"/>
              </w:rPr>
              <w:t>30</w:t>
            </w:r>
          </w:p>
        </w:tc>
        <w:tc>
          <w:tcPr>
            <w:tcW w:w="1134" w:type="dxa"/>
            <w:gridSpan w:val="2"/>
            <w:shd w:val="clear" w:color="auto" w:fill="D9E2F3" w:themeFill="accent5" w:themeFillTint="33"/>
          </w:tcPr>
          <w:p w:rsidR="00523B9A" w:rsidRPr="00B2184B" w:rsidRDefault="00523B9A" w:rsidP="00523B9A">
            <w:pPr>
              <w:jc w:val="center"/>
              <w:cnfStyle w:val="000000100000"/>
              <w:rPr>
                <w:b/>
                <w:bCs/>
                <w:sz w:val="28"/>
                <w:szCs w:val="28"/>
                <w:rtl/>
              </w:rPr>
            </w:pPr>
            <w:r w:rsidRPr="00B2184B">
              <w:rPr>
                <w:b/>
                <w:bCs/>
                <w:sz w:val="28"/>
                <w:szCs w:val="28"/>
              </w:rPr>
              <w:t>Absent</w:t>
            </w:r>
          </w:p>
        </w:tc>
        <w:tc>
          <w:tcPr>
            <w:tcW w:w="1610" w:type="dxa"/>
            <w:vMerge/>
          </w:tcPr>
          <w:p w:rsidR="00523B9A" w:rsidRPr="00B2184B" w:rsidRDefault="00523B9A" w:rsidP="00523B9A">
            <w:pPr>
              <w:jc w:val="center"/>
              <w:cnfStyle w:val="000000100000"/>
              <w:rPr>
                <w:b/>
                <w:bCs/>
                <w:sz w:val="28"/>
                <w:szCs w:val="28"/>
                <w:rtl/>
              </w:rPr>
            </w:pPr>
          </w:p>
        </w:tc>
      </w:tr>
    </w:tbl>
    <w:p w:rsidR="00523B9A" w:rsidRDefault="00523B9A" w:rsidP="00523B9A">
      <w:pPr>
        <w:jc w:val="right"/>
        <w:rPr>
          <w:rtl/>
        </w:rPr>
      </w:pPr>
    </w:p>
    <w:tbl>
      <w:tblPr>
        <w:tblStyle w:val="a8"/>
        <w:tblpPr w:leftFromText="180" w:rightFromText="180" w:vertAnchor="text" w:horzAnchor="margin" w:tblpXSpec="center" w:tblpY="-2"/>
        <w:bidiVisual/>
        <w:tblW w:w="0" w:type="auto"/>
        <w:tblLayout w:type="fixed"/>
        <w:tblLook w:val="04A0"/>
      </w:tblPr>
      <w:tblGrid>
        <w:gridCol w:w="1257"/>
        <w:gridCol w:w="1098"/>
        <w:gridCol w:w="1098"/>
        <w:gridCol w:w="1090"/>
        <w:gridCol w:w="913"/>
        <w:gridCol w:w="956"/>
        <w:gridCol w:w="695"/>
        <w:gridCol w:w="1648"/>
      </w:tblGrid>
      <w:tr w:rsidR="006D2095" w:rsidTr="006D2095">
        <w:trPr>
          <w:cnfStyle w:val="100000000000"/>
          <w:trHeight w:val="112"/>
        </w:trPr>
        <w:tc>
          <w:tcPr>
            <w:cnfStyle w:val="001000000000"/>
            <w:tcW w:w="1257" w:type="dxa"/>
            <w:vMerge w:val="restart"/>
          </w:tcPr>
          <w:p w:rsidR="006D2095" w:rsidRPr="00ED382F" w:rsidRDefault="006D2095" w:rsidP="006D2095">
            <w:pPr>
              <w:jc w:val="center"/>
              <w:rPr>
                <w:sz w:val="28"/>
                <w:szCs w:val="28"/>
                <w:rtl/>
              </w:rPr>
            </w:pPr>
            <w:r w:rsidRPr="00ED382F">
              <w:rPr>
                <w:sz w:val="28"/>
                <w:szCs w:val="28"/>
              </w:rPr>
              <w:t>p-value</w:t>
            </w:r>
          </w:p>
        </w:tc>
        <w:tc>
          <w:tcPr>
            <w:tcW w:w="1098" w:type="dxa"/>
            <w:vMerge w:val="restart"/>
          </w:tcPr>
          <w:p w:rsidR="006D2095" w:rsidRPr="00ED382F" w:rsidRDefault="006D2095" w:rsidP="006D2095">
            <w:pPr>
              <w:jc w:val="center"/>
              <w:cnfStyle w:val="100000000000"/>
              <w:rPr>
                <w:sz w:val="28"/>
                <w:szCs w:val="28"/>
                <w:rtl/>
              </w:rPr>
            </w:pPr>
            <w:r w:rsidRPr="00ED382F">
              <w:rPr>
                <w:sz w:val="28"/>
                <w:szCs w:val="28"/>
              </w:rPr>
              <w:t>Odd</w:t>
            </w:r>
            <w:r w:rsidRPr="00ED382F">
              <w:rPr>
                <w:sz w:val="28"/>
                <w:szCs w:val="28"/>
                <w:vertAlign w:val="superscript"/>
              </w:rPr>
              <w:t>'</w:t>
            </w:r>
            <w:r w:rsidRPr="00ED382F">
              <w:rPr>
                <w:sz w:val="28"/>
                <w:szCs w:val="28"/>
              </w:rPr>
              <w:t>s ratio</w:t>
            </w:r>
          </w:p>
        </w:tc>
        <w:tc>
          <w:tcPr>
            <w:tcW w:w="1098" w:type="dxa"/>
            <w:vMerge w:val="restart"/>
          </w:tcPr>
          <w:p w:rsidR="006D2095" w:rsidRPr="00ED382F" w:rsidRDefault="006D2095" w:rsidP="006D2095">
            <w:pPr>
              <w:jc w:val="center"/>
              <w:cnfStyle w:val="100000000000"/>
              <w:rPr>
                <w:sz w:val="28"/>
                <w:szCs w:val="28"/>
                <w:rtl/>
              </w:rPr>
            </w:pPr>
            <w:r w:rsidRPr="00ED382F">
              <w:rPr>
                <w:sz w:val="28"/>
                <w:szCs w:val="28"/>
              </w:rPr>
              <w:t>Total</w:t>
            </w:r>
          </w:p>
        </w:tc>
        <w:tc>
          <w:tcPr>
            <w:tcW w:w="2003" w:type="dxa"/>
            <w:gridSpan w:val="2"/>
          </w:tcPr>
          <w:p w:rsidR="006D2095" w:rsidRPr="00ED382F" w:rsidRDefault="006D2095" w:rsidP="006D2095">
            <w:pPr>
              <w:jc w:val="center"/>
              <w:cnfStyle w:val="100000000000"/>
              <w:rPr>
                <w:sz w:val="28"/>
                <w:szCs w:val="28"/>
                <w:rtl/>
              </w:rPr>
            </w:pPr>
            <w:r w:rsidRPr="00ED382F">
              <w:rPr>
                <w:sz w:val="28"/>
                <w:szCs w:val="28"/>
              </w:rPr>
              <w:t>Control</w:t>
            </w:r>
          </w:p>
        </w:tc>
        <w:tc>
          <w:tcPr>
            <w:tcW w:w="1651" w:type="dxa"/>
            <w:gridSpan w:val="2"/>
          </w:tcPr>
          <w:p w:rsidR="006D2095" w:rsidRPr="00ED382F" w:rsidRDefault="006D2095" w:rsidP="006D2095">
            <w:pPr>
              <w:tabs>
                <w:tab w:val="center" w:pos="744"/>
                <w:tab w:val="right" w:pos="1489"/>
              </w:tabs>
              <w:jc w:val="center"/>
              <w:cnfStyle w:val="100000000000"/>
              <w:rPr>
                <w:sz w:val="28"/>
                <w:szCs w:val="28"/>
                <w:rtl/>
              </w:rPr>
            </w:pPr>
            <w:r w:rsidRPr="00ED382F">
              <w:rPr>
                <w:sz w:val="28"/>
                <w:szCs w:val="28"/>
              </w:rPr>
              <w:t>Case</w:t>
            </w:r>
          </w:p>
        </w:tc>
        <w:tc>
          <w:tcPr>
            <w:tcW w:w="1648" w:type="dxa"/>
            <w:vMerge w:val="restart"/>
          </w:tcPr>
          <w:p w:rsidR="006D2095" w:rsidRPr="00ED382F" w:rsidRDefault="006D2095" w:rsidP="006D2095">
            <w:pPr>
              <w:jc w:val="center"/>
              <w:cnfStyle w:val="100000000000"/>
              <w:rPr>
                <w:sz w:val="28"/>
                <w:szCs w:val="28"/>
              </w:rPr>
            </w:pPr>
            <w:r w:rsidRPr="00ED382F">
              <w:rPr>
                <w:sz w:val="28"/>
                <w:szCs w:val="28"/>
              </w:rPr>
              <w:t>Variable</w:t>
            </w:r>
          </w:p>
        </w:tc>
      </w:tr>
      <w:tr w:rsidR="006D2095" w:rsidTr="006D2095">
        <w:trPr>
          <w:cnfStyle w:val="000000100000"/>
          <w:trHeight w:val="112"/>
        </w:trPr>
        <w:tc>
          <w:tcPr>
            <w:cnfStyle w:val="001000000000"/>
            <w:tcW w:w="1257" w:type="dxa"/>
            <w:vMerge/>
          </w:tcPr>
          <w:p w:rsidR="006D2095" w:rsidRDefault="006D2095" w:rsidP="006D2095">
            <w:pPr>
              <w:jc w:val="center"/>
              <w:rPr>
                <w:rtl/>
              </w:rPr>
            </w:pPr>
          </w:p>
        </w:tc>
        <w:tc>
          <w:tcPr>
            <w:tcW w:w="1098" w:type="dxa"/>
            <w:vMerge/>
          </w:tcPr>
          <w:p w:rsidR="006D2095" w:rsidRPr="00ED382F" w:rsidRDefault="006D2095" w:rsidP="006D2095">
            <w:pPr>
              <w:jc w:val="center"/>
              <w:cnfStyle w:val="000000100000"/>
              <w:rPr>
                <w:b/>
                <w:bCs/>
                <w:sz w:val="28"/>
                <w:szCs w:val="28"/>
                <w:rtl/>
              </w:rPr>
            </w:pPr>
          </w:p>
        </w:tc>
        <w:tc>
          <w:tcPr>
            <w:tcW w:w="1098" w:type="dxa"/>
            <w:vMerge/>
          </w:tcPr>
          <w:p w:rsidR="006D2095" w:rsidRPr="00ED382F" w:rsidRDefault="006D2095" w:rsidP="006D2095">
            <w:pPr>
              <w:jc w:val="center"/>
              <w:cnfStyle w:val="000000100000"/>
              <w:rPr>
                <w:b/>
                <w:bCs/>
                <w:sz w:val="28"/>
                <w:szCs w:val="28"/>
                <w:rtl/>
              </w:rPr>
            </w:pPr>
          </w:p>
        </w:tc>
        <w:tc>
          <w:tcPr>
            <w:tcW w:w="1090" w:type="dxa"/>
            <w:shd w:val="clear" w:color="auto" w:fill="D9E2F3" w:themeFill="accent5" w:themeFillTint="33"/>
          </w:tcPr>
          <w:p w:rsidR="006D2095" w:rsidRPr="00ED382F" w:rsidRDefault="006D2095" w:rsidP="006D2095">
            <w:pPr>
              <w:jc w:val="center"/>
              <w:cnfStyle w:val="000000100000"/>
              <w:rPr>
                <w:b/>
                <w:bCs/>
                <w:sz w:val="28"/>
                <w:szCs w:val="28"/>
                <w:rtl/>
              </w:rPr>
            </w:pPr>
            <w:r w:rsidRPr="00ED382F">
              <w:rPr>
                <w:rFonts w:hint="cs"/>
                <w:b/>
                <w:bCs/>
                <w:sz w:val="28"/>
                <w:szCs w:val="28"/>
                <w:rtl/>
              </w:rPr>
              <w:t>%</w:t>
            </w:r>
          </w:p>
        </w:tc>
        <w:tc>
          <w:tcPr>
            <w:tcW w:w="913"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N</w:t>
            </w:r>
          </w:p>
        </w:tc>
        <w:tc>
          <w:tcPr>
            <w:tcW w:w="956" w:type="dxa"/>
            <w:shd w:val="clear" w:color="auto" w:fill="D9E2F3" w:themeFill="accent5" w:themeFillTint="33"/>
          </w:tcPr>
          <w:p w:rsidR="006D2095" w:rsidRPr="00ED382F" w:rsidRDefault="006D2095" w:rsidP="006D2095">
            <w:pPr>
              <w:jc w:val="center"/>
              <w:cnfStyle w:val="000000100000"/>
              <w:rPr>
                <w:b/>
                <w:bCs/>
                <w:sz w:val="28"/>
                <w:szCs w:val="28"/>
                <w:rtl/>
              </w:rPr>
            </w:pPr>
            <w:r w:rsidRPr="00ED382F">
              <w:rPr>
                <w:rFonts w:hint="cs"/>
                <w:b/>
                <w:bCs/>
                <w:sz w:val="28"/>
                <w:szCs w:val="28"/>
                <w:rtl/>
              </w:rPr>
              <w:t>%</w:t>
            </w:r>
          </w:p>
        </w:tc>
        <w:tc>
          <w:tcPr>
            <w:tcW w:w="695" w:type="dxa"/>
            <w:shd w:val="clear" w:color="auto" w:fill="D9E2F3" w:themeFill="accent5" w:themeFillTint="33"/>
          </w:tcPr>
          <w:p w:rsidR="006D2095" w:rsidRPr="00ED382F" w:rsidRDefault="006D2095" w:rsidP="006D2095">
            <w:pPr>
              <w:cnfStyle w:val="000000100000"/>
              <w:rPr>
                <w:b/>
                <w:bCs/>
                <w:sz w:val="28"/>
                <w:szCs w:val="28"/>
              </w:rPr>
            </w:pPr>
            <w:r w:rsidRPr="00ED382F">
              <w:rPr>
                <w:b/>
                <w:bCs/>
                <w:sz w:val="28"/>
                <w:szCs w:val="28"/>
              </w:rPr>
              <w:t>N</w:t>
            </w:r>
          </w:p>
        </w:tc>
        <w:tc>
          <w:tcPr>
            <w:tcW w:w="1648" w:type="dxa"/>
            <w:vMerge/>
          </w:tcPr>
          <w:p w:rsidR="006D2095" w:rsidRPr="00ED382F" w:rsidRDefault="006D2095" w:rsidP="006D2095">
            <w:pPr>
              <w:jc w:val="center"/>
              <w:cnfStyle w:val="000000100000"/>
              <w:rPr>
                <w:b/>
                <w:bCs/>
                <w:sz w:val="28"/>
                <w:szCs w:val="28"/>
                <w:rtl/>
              </w:rPr>
            </w:pPr>
          </w:p>
        </w:tc>
      </w:tr>
      <w:tr w:rsidR="006D2095" w:rsidTr="006D2095">
        <w:trPr>
          <w:trHeight w:val="919"/>
        </w:trPr>
        <w:tc>
          <w:tcPr>
            <w:cnfStyle w:val="001000000000"/>
            <w:tcW w:w="1257" w:type="dxa"/>
            <w:vMerge w:val="restart"/>
          </w:tcPr>
          <w:p w:rsidR="006D2095" w:rsidRDefault="006D2095" w:rsidP="006D2095">
            <w:pPr>
              <w:jc w:val="center"/>
              <w:rPr>
                <w:rtl/>
              </w:rPr>
            </w:pPr>
          </w:p>
          <w:p w:rsidR="006D2095" w:rsidRDefault="006D2095" w:rsidP="006D2095">
            <w:pPr>
              <w:jc w:val="center"/>
              <w:rPr>
                <w:rtl/>
              </w:rPr>
            </w:pPr>
          </w:p>
          <w:p w:rsidR="006D2095" w:rsidRDefault="006D2095" w:rsidP="006D2095">
            <w:pPr>
              <w:jc w:val="center"/>
              <w:rPr>
                <w:rtl/>
              </w:rPr>
            </w:pPr>
          </w:p>
          <w:p w:rsidR="006D2095" w:rsidRDefault="006D2095" w:rsidP="006D2095">
            <w:pPr>
              <w:jc w:val="center"/>
              <w:rPr>
                <w:rtl/>
              </w:rPr>
            </w:pPr>
          </w:p>
          <w:p w:rsidR="006D2095" w:rsidRDefault="006D2095" w:rsidP="006D2095">
            <w:pPr>
              <w:jc w:val="center"/>
              <w:rPr>
                <w:rtl/>
              </w:rPr>
            </w:pPr>
          </w:p>
          <w:p w:rsidR="006D2095" w:rsidRDefault="006D2095" w:rsidP="006D2095">
            <w:pPr>
              <w:jc w:val="center"/>
              <w:rPr>
                <w:rtl/>
              </w:rPr>
            </w:pPr>
          </w:p>
          <w:p w:rsidR="006D2095" w:rsidRDefault="006D2095" w:rsidP="006D2095">
            <w:pPr>
              <w:jc w:val="center"/>
              <w:rPr>
                <w:rtl/>
              </w:rPr>
            </w:pPr>
          </w:p>
          <w:p w:rsidR="006D2095" w:rsidRDefault="006D2095" w:rsidP="006D2095">
            <w:pPr>
              <w:jc w:val="center"/>
              <w:rPr>
                <w:rtl/>
              </w:rPr>
            </w:pPr>
          </w:p>
          <w:p w:rsidR="006D2095" w:rsidRPr="00ED382F" w:rsidRDefault="006D2095" w:rsidP="006D2095">
            <w:pPr>
              <w:jc w:val="center"/>
              <w:rPr>
                <w:sz w:val="28"/>
                <w:szCs w:val="28"/>
              </w:rPr>
            </w:pPr>
            <w:r w:rsidRPr="00ED382F">
              <w:rPr>
                <w:sz w:val="28"/>
                <w:szCs w:val="28"/>
              </w:rPr>
              <w:t>0.431</w:t>
            </w:r>
          </w:p>
          <w:p w:rsidR="006D2095" w:rsidRDefault="006D2095" w:rsidP="006D2095">
            <w:pPr>
              <w:jc w:val="center"/>
              <w:rPr>
                <w:rtl/>
              </w:rPr>
            </w:pPr>
          </w:p>
        </w:tc>
        <w:tc>
          <w:tcPr>
            <w:tcW w:w="1098" w:type="dxa"/>
          </w:tcPr>
          <w:p w:rsidR="006D2095" w:rsidRPr="00ED382F" w:rsidRDefault="006D2095" w:rsidP="006D2095">
            <w:pPr>
              <w:jc w:val="center"/>
              <w:cnfStyle w:val="000000000000"/>
              <w:rPr>
                <w:b/>
                <w:bCs/>
                <w:sz w:val="28"/>
                <w:szCs w:val="28"/>
              </w:rPr>
            </w:pPr>
            <w:r w:rsidRPr="00ED382F">
              <w:rPr>
                <w:b/>
                <w:bCs/>
                <w:sz w:val="28"/>
                <w:szCs w:val="28"/>
              </w:rPr>
              <w:t>1.96</w:t>
            </w:r>
          </w:p>
        </w:tc>
        <w:tc>
          <w:tcPr>
            <w:tcW w:w="1098" w:type="dxa"/>
          </w:tcPr>
          <w:p w:rsidR="006D2095" w:rsidRPr="00ED382F" w:rsidRDefault="006D2095" w:rsidP="006D2095">
            <w:pPr>
              <w:jc w:val="center"/>
              <w:cnfStyle w:val="000000000000"/>
              <w:rPr>
                <w:b/>
                <w:bCs/>
                <w:sz w:val="28"/>
                <w:szCs w:val="28"/>
              </w:rPr>
            </w:pPr>
            <w:r w:rsidRPr="00ED382F">
              <w:rPr>
                <w:b/>
                <w:bCs/>
                <w:sz w:val="28"/>
                <w:szCs w:val="28"/>
              </w:rPr>
              <w:t>24</w:t>
            </w:r>
          </w:p>
        </w:tc>
        <w:tc>
          <w:tcPr>
            <w:tcW w:w="1090" w:type="dxa"/>
          </w:tcPr>
          <w:p w:rsidR="006D2095" w:rsidRPr="00ED382F" w:rsidRDefault="006D2095" w:rsidP="006D2095">
            <w:pPr>
              <w:jc w:val="center"/>
              <w:cnfStyle w:val="000000000000"/>
              <w:rPr>
                <w:b/>
                <w:bCs/>
                <w:sz w:val="28"/>
                <w:szCs w:val="28"/>
              </w:rPr>
            </w:pPr>
            <w:r w:rsidRPr="00ED382F">
              <w:rPr>
                <w:b/>
                <w:bCs/>
                <w:sz w:val="28"/>
                <w:szCs w:val="28"/>
              </w:rPr>
              <w:t>33.3</w:t>
            </w:r>
          </w:p>
        </w:tc>
        <w:tc>
          <w:tcPr>
            <w:tcW w:w="913" w:type="dxa"/>
          </w:tcPr>
          <w:p w:rsidR="006D2095" w:rsidRPr="00ED382F" w:rsidRDefault="006D2095" w:rsidP="006D2095">
            <w:pPr>
              <w:jc w:val="center"/>
              <w:cnfStyle w:val="000000000000"/>
              <w:rPr>
                <w:b/>
                <w:bCs/>
                <w:sz w:val="28"/>
                <w:szCs w:val="28"/>
              </w:rPr>
            </w:pPr>
            <w:r w:rsidRPr="00ED382F">
              <w:rPr>
                <w:b/>
                <w:bCs/>
                <w:sz w:val="28"/>
                <w:szCs w:val="28"/>
              </w:rPr>
              <w:t>10</w:t>
            </w:r>
          </w:p>
        </w:tc>
        <w:tc>
          <w:tcPr>
            <w:tcW w:w="956" w:type="dxa"/>
          </w:tcPr>
          <w:p w:rsidR="006D2095" w:rsidRPr="00ED382F" w:rsidRDefault="006D2095" w:rsidP="006D2095">
            <w:pPr>
              <w:jc w:val="center"/>
              <w:cnfStyle w:val="000000000000"/>
              <w:rPr>
                <w:b/>
                <w:bCs/>
                <w:sz w:val="28"/>
                <w:szCs w:val="28"/>
              </w:rPr>
            </w:pPr>
            <w:r w:rsidRPr="00ED382F">
              <w:rPr>
                <w:b/>
                <w:bCs/>
                <w:sz w:val="28"/>
                <w:szCs w:val="28"/>
              </w:rPr>
              <w:t>46.7</w:t>
            </w:r>
          </w:p>
        </w:tc>
        <w:tc>
          <w:tcPr>
            <w:tcW w:w="695" w:type="dxa"/>
          </w:tcPr>
          <w:p w:rsidR="006D2095" w:rsidRPr="00ED382F" w:rsidRDefault="006D2095" w:rsidP="006D2095">
            <w:pPr>
              <w:cnfStyle w:val="000000000000"/>
              <w:rPr>
                <w:b/>
                <w:bCs/>
                <w:sz w:val="28"/>
                <w:szCs w:val="28"/>
              </w:rPr>
            </w:pPr>
            <w:r w:rsidRPr="00ED382F">
              <w:rPr>
                <w:b/>
                <w:bCs/>
                <w:sz w:val="28"/>
                <w:szCs w:val="28"/>
              </w:rPr>
              <w:t>14</w:t>
            </w:r>
          </w:p>
        </w:tc>
        <w:tc>
          <w:tcPr>
            <w:tcW w:w="1648" w:type="dxa"/>
          </w:tcPr>
          <w:p w:rsidR="006D2095" w:rsidRPr="00ED382F" w:rsidRDefault="006D2095" w:rsidP="006D2095">
            <w:pPr>
              <w:jc w:val="center"/>
              <w:cnfStyle w:val="000000000000"/>
              <w:rPr>
                <w:b/>
                <w:bCs/>
                <w:sz w:val="28"/>
                <w:szCs w:val="28"/>
                <w:rtl/>
              </w:rPr>
            </w:pPr>
            <w:r w:rsidRPr="00ED382F">
              <w:rPr>
                <w:b/>
                <w:bCs/>
                <w:sz w:val="28"/>
                <w:szCs w:val="28"/>
              </w:rPr>
              <w:t>Gastroenteritis</w:t>
            </w:r>
          </w:p>
        </w:tc>
      </w:tr>
      <w:tr w:rsidR="006D2095" w:rsidTr="006D2095">
        <w:trPr>
          <w:cnfStyle w:val="000000100000"/>
          <w:trHeight w:val="919"/>
        </w:trPr>
        <w:tc>
          <w:tcPr>
            <w:cnfStyle w:val="001000000000"/>
            <w:tcW w:w="1257" w:type="dxa"/>
            <w:vMerge/>
          </w:tcPr>
          <w:p w:rsidR="006D2095" w:rsidRDefault="006D2095" w:rsidP="006D2095">
            <w:pPr>
              <w:jc w:val="center"/>
            </w:pPr>
          </w:p>
        </w:tc>
        <w:tc>
          <w:tcPr>
            <w:tcW w:w="1098"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0.510</w:t>
            </w:r>
          </w:p>
        </w:tc>
        <w:tc>
          <w:tcPr>
            <w:tcW w:w="1098"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12</w:t>
            </w:r>
          </w:p>
        </w:tc>
        <w:tc>
          <w:tcPr>
            <w:tcW w:w="1090"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23.3</w:t>
            </w:r>
          </w:p>
        </w:tc>
        <w:tc>
          <w:tcPr>
            <w:tcW w:w="913" w:type="dxa"/>
            <w:shd w:val="clear" w:color="auto" w:fill="D9E2F3" w:themeFill="accent5" w:themeFillTint="33"/>
          </w:tcPr>
          <w:p w:rsidR="006D2095" w:rsidRPr="00ED382F" w:rsidRDefault="006D2095" w:rsidP="006D2095">
            <w:pPr>
              <w:jc w:val="center"/>
              <w:cnfStyle w:val="000000100000"/>
              <w:rPr>
                <w:b/>
                <w:bCs/>
                <w:sz w:val="28"/>
                <w:szCs w:val="28"/>
                <w:rtl/>
              </w:rPr>
            </w:pPr>
            <w:r w:rsidRPr="00ED382F">
              <w:rPr>
                <w:b/>
                <w:bCs/>
                <w:sz w:val="28"/>
                <w:szCs w:val="28"/>
              </w:rPr>
              <w:t>7</w:t>
            </w:r>
          </w:p>
        </w:tc>
        <w:tc>
          <w:tcPr>
            <w:tcW w:w="956"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16.7</w:t>
            </w:r>
          </w:p>
        </w:tc>
        <w:tc>
          <w:tcPr>
            <w:tcW w:w="695" w:type="dxa"/>
            <w:shd w:val="clear" w:color="auto" w:fill="D9E2F3" w:themeFill="accent5" w:themeFillTint="33"/>
          </w:tcPr>
          <w:p w:rsidR="006D2095" w:rsidRPr="00ED382F" w:rsidRDefault="006D2095" w:rsidP="006D2095">
            <w:pPr>
              <w:cnfStyle w:val="000000100000"/>
              <w:rPr>
                <w:b/>
                <w:bCs/>
                <w:sz w:val="28"/>
                <w:szCs w:val="28"/>
              </w:rPr>
            </w:pPr>
            <w:r w:rsidRPr="00ED382F">
              <w:rPr>
                <w:b/>
                <w:bCs/>
                <w:sz w:val="28"/>
                <w:szCs w:val="28"/>
              </w:rPr>
              <w:t>5</w:t>
            </w:r>
          </w:p>
        </w:tc>
        <w:tc>
          <w:tcPr>
            <w:tcW w:w="1648" w:type="dxa"/>
            <w:shd w:val="clear" w:color="auto" w:fill="D9E2F3" w:themeFill="accent5" w:themeFillTint="33"/>
          </w:tcPr>
          <w:p w:rsidR="006D2095" w:rsidRPr="00ED382F" w:rsidRDefault="006D2095" w:rsidP="006D2095">
            <w:pPr>
              <w:jc w:val="center"/>
              <w:cnfStyle w:val="000000100000"/>
              <w:rPr>
                <w:b/>
                <w:bCs/>
                <w:sz w:val="28"/>
                <w:szCs w:val="28"/>
                <w:rtl/>
              </w:rPr>
            </w:pPr>
            <w:r w:rsidRPr="00ED382F">
              <w:rPr>
                <w:b/>
                <w:bCs/>
                <w:sz w:val="28"/>
                <w:szCs w:val="28"/>
              </w:rPr>
              <w:t>Upper Respiratory tract infection</w:t>
            </w:r>
          </w:p>
        </w:tc>
      </w:tr>
      <w:tr w:rsidR="006D2095" w:rsidTr="006D2095">
        <w:trPr>
          <w:trHeight w:val="637"/>
        </w:trPr>
        <w:tc>
          <w:tcPr>
            <w:cnfStyle w:val="001000000000"/>
            <w:tcW w:w="1257" w:type="dxa"/>
            <w:vMerge/>
          </w:tcPr>
          <w:p w:rsidR="006D2095" w:rsidRDefault="006D2095" w:rsidP="006D2095">
            <w:pPr>
              <w:jc w:val="center"/>
              <w:rPr>
                <w:rtl/>
              </w:rPr>
            </w:pPr>
          </w:p>
        </w:tc>
        <w:tc>
          <w:tcPr>
            <w:tcW w:w="1098" w:type="dxa"/>
          </w:tcPr>
          <w:p w:rsidR="006D2095" w:rsidRPr="00ED382F" w:rsidRDefault="006D2095" w:rsidP="006D2095">
            <w:pPr>
              <w:jc w:val="center"/>
              <w:cnfStyle w:val="000000000000"/>
              <w:rPr>
                <w:b/>
                <w:bCs/>
                <w:sz w:val="28"/>
                <w:szCs w:val="28"/>
              </w:rPr>
            </w:pPr>
            <w:r w:rsidRPr="00ED382F">
              <w:rPr>
                <w:b/>
                <w:bCs/>
                <w:sz w:val="28"/>
                <w:szCs w:val="28"/>
              </w:rPr>
              <w:t>1.428</w:t>
            </w:r>
          </w:p>
        </w:tc>
        <w:tc>
          <w:tcPr>
            <w:tcW w:w="1098" w:type="dxa"/>
          </w:tcPr>
          <w:p w:rsidR="006D2095" w:rsidRPr="00ED382F" w:rsidRDefault="006D2095" w:rsidP="006D2095">
            <w:pPr>
              <w:jc w:val="center"/>
              <w:cnfStyle w:val="000000000000"/>
              <w:rPr>
                <w:b/>
                <w:bCs/>
                <w:sz w:val="28"/>
                <w:szCs w:val="28"/>
              </w:rPr>
            </w:pPr>
            <w:r w:rsidRPr="00ED382F">
              <w:rPr>
                <w:b/>
                <w:bCs/>
                <w:sz w:val="28"/>
                <w:szCs w:val="28"/>
              </w:rPr>
              <w:t>6</w:t>
            </w:r>
          </w:p>
        </w:tc>
        <w:tc>
          <w:tcPr>
            <w:tcW w:w="1090" w:type="dxa"/>
          </w:tcPr>
          <w:p w:rsidR="006D2095" w:rsidRPr="00ED382F" w:rsidRDefault="006D2095" w:rsidP="006D2095">
            <w:pPr>
              <w:jc w:val="center"/>
              <w:cnfStyle w:val="000000000000"/>
              <w:rPr>
                <w:b/>
                <w:bCs/>
                <w:sz w:val="28"/>
                <w:szCs w:val="28"/>
              </w:rPr>
            </w:pPr>
            <w:r w:rsidRPr="00ED382F">
              <w:rPr>
                <w:b/>
                <w:bCs/>
                <w:sz w:val="28"/>
                <w:szCs w:val="28"/>
              </w:rPr>
              <w:t>6.7</w:t>
            </w:r>
          </w:p>
        </w:tc>
        <w:tc>
          <w:tcPr>
            <w:tcW w:w="913" w:type="dxa"/>
          </w:tcPr>
          <w:p w:rsidR="006D2095" w:rsidRPr="00ED382F" w:rsidRDefault="006D2095" w:rsidP="006D2095">
            <w:pPr>
              <w:jc w:val="center"/>
              <w:cnfStyle w:val="000000000000"/>
              <w:rPr>
                <w:b/>
                <w:bCs/>
                <w:sz w:val="28"/>
                <w:szCs w:val="28"/>
              </w:rPr>
            </w:pPr>
            <w:r w:rsidRPr="00ED382F">
              <w:rPr>
                <w:b/>
                <w:bCs/>
                <w:sz w:val="28"/>
                <w:szCs w:val="28"/>
              </w:rPr>
              <w:t>2</w:t>
            </w:r>
          </w:p>
        </w:tc>
        <w:tc>
          <w:tcPr>
            <w:tcW w:w="956" w:type="dxa"/>
          </w:tcPr>
          <w:p w:rsidR="006D2095" w:rsidRPr="00ED382F" w:rsidRDefault="006D2095" w:rsidP="006D2095">
            <w:pPr>
              <w:jc w:val="center"/>
              <w:cnfStyle w:val="000000000000"/>
              <w:rPr>
                <w:b/>
                <w:bCs/>
                <w:sz w:val="28"/>
                <w:szCs w:val="28"/>
              </w:rPr>
            </w:pPr>
            <w:r w:rsidRPr="00ED382F">
              <w:rPr>
                <w:b/>
                <w:bCs/>
                <w:sz w:val="28"/>
                <w:szCs w:val="28"/>
              </w:rPr>
              <w:t>13.3</w:t>
            </w:r>
          </w:p>
        </w:tc>
        <w:tc>
          <w:tcPr>
            <w:tcW w:w="695" w:type="dxa"/>
          </w:tcPr>
          <w:p w:rsidR="006D2095" w:rsidRPr="00ED382F" w:rsidRDefault="006D2095" w:rsidP="006D2095">
            <w:pPr>
              <w:cnfStyle w:val="000000000000"/>
              <w:rPr>
                <w:b/>
                <w:bCs/>
                <w:sz w:val="28"/>
                <w:szCs w:val="28"/>
              </w:rPr>
            </w:pPr>
            <w:r w:rsidRPr="00ED382F">
              <w:rPr>
                <w:b/>
                <w:bCs/>
                <w:sz w:val="28"/>
                <w:szCs w:val="28"/>
              </w:rPr>
              <w:t>4</w:t>
            </w:r>
          </w:p>
        </w:tc>
        <w:tc>
          <w:tcPr>
            <w:tcW w:w="1648" w:type="dxa"/>
          </w:tcPr>
          <w:p w:rsidR="006D2095" w:rsidRPr="00ED382F" w:rsidRDefault="006D2095" w:rsidP="006D2095">
            <w:pPr>
              <w:jc w:val="center"/>
              <w:cnfStyle w:val="000000000000"/>
              <w:rPr>
                <w:b/>
                <w:bCs/>
                <w:sz w:val="28"/>
                <w:szCs w:val="28"/>
                <w:rtl/>
              </w:rPr>
            </w:pPr>
            <w:r w:rsidRPr="00ED382F">
              <w:rPr>
                <w:b/>
                <w:bCs/>
                <w:sz w:val="28"/>
                <w:szCs w:val="28"/>
              </w:rPr>
              <w:t>lower Respiratory tract infection</w:t>
            </w:r>
          </w:p>
        </w:tc>
      </w:tr>
      <w:tr w:rsidR="006D2095" w:rsidTr="006D2095">
        <w:trPr>
          <w:cnfStyle w:val="000000100000"/>
          <w:trHeight w:val="617"/>
        </w:trPr>
        <w:tc>
          <w:tcPr>
            <w:cnfStyle w:val="001000000000"/>
            <w:tcW w:w="1257" w:type="dxa"/>
            <w:vMerge/>
          </w:tcPr>
          <w:p w:rsidR="006D2095" w:rsidRDefault="006D2095" w:rsidP="006D2095">
            <w:pPr>
              <w:jc w:val="center"/>
              <w:rPr>
                <w:rtl/>
              </w:rPr>
            </w:pPr>
          </w:p>
        </w:tc>
        <w:tc>
          <w:tcPr>
            <w:tcW w:w="1098"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0.595</w:t>
            </w:r>
          </w:p>
        </w:tc>
        <w:tc>
          <w:tcPr>
            <w:tcW w:w="1098"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11</w:t>
            </w:r>
          </w:p>
        </w:tc>
        <w:tc>
          <w:tcPr>
            <w:tcW w:w="1090"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20.0</w:t>
            </w:r>
          </w:p>
        </w:tc>
        <w:tc>
          <w:tcPr>
            <w:tcW w:w="913"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6</w:t>
            </w:r>
          </w:p>
        </w:tc>
        <w:tc>
          <w:tcPr>
            <w:tcW w:w="956" w:type="dxa"/>
            <w:shd w:val="clear" w:color="auto" w:fill="D9E2F3" w:themeFill="accent5" w:themeFillTint="33"/>
          </w:tcPr>
          <w:p w:rsidR="006D2095" w:rsidRPr="00ED382F" w:rsidRDefault="006D2095" w:rsidP="006D2095">
            <w:pPr>
              <w:jc w:val="center"/>
              <w:cnfStyle w:val="000000100000"/>
              <w:rPr>
                <w:b/>
                <w:bCs/>
                <w:sz w:val="28"/>
                <w:szCs w:val="28"/>
              </w:rPr>
            </w:pPr>
            <w:r w:rsidRPr="00ED382F">
              <w:rPr>
                <w:b/>
                <w:bCs/>
                <w:sz w:val="28"/>
                <w:szCs w:val="28"/>
              </w:rPr>
              <w:t>16.7</w:t>
            </w:r>
          </w:p>
        </w:tc>
        <w:tc>
          <w:tcPr>
            <w:tcW w:w="695" w:type="dxa"/>
            <w:shd w:val="clear" w:color="auto" w:fill="D9E2F3" w:themeFill="accent5" w:themeFillTint="33"/>
          </w:tcPr>
          <w:p w:rsidR="006D2095" w:rsidRPr="00ED382F" w:rsidRDefault="006D2095" w:rsidP="006D2095">
            <w:pPr>
              <w:cnfStyle w:val="000000100000"/>
              <w:rPr>
                <w:b/>
                <w:bCs/>
                <w:sz w:val="28"/>
                <w:szCs w:val="28"/>
              </w:rPr>
            </w:pPr>
            <w:r w:rsidRPr="00ED382F">
              <w:rPr>
                <w:b/>
                <w:bCs/>
                <w:sz w:val="28"/>
                <w:szCs w:val="28"/>
              </w:rPr>
              <w:t>5</w:t>
            </w:r>
          </w:p>
        </w:tc>
        <w:tc>
          <w:tcPr>
            <w:tcW w:w="1648" w:type="dxa"/>
            <w:shd w:val="clear" w:color="auto" w:fill="D9E2F3" w:themeFill="accent5" w:themeFillTint="33"/>
          </w:tcPr>
          <w:p w:rsidR="006D2095" w:rsidRPr="00ED382F" w:rsidRDefault="006D2095" w:rsidP="006D2095">
            <w:pPr>
              <w:jc w:val="center"/>
              <w:cnfStyle w:val="000000100000"/>
              <w:rPr>
                <w:b/>
                <w:bCs/>
                <w:sz w:val="28"/>
                <w:szCs w:val="28"/>
                <w:rtl/>
              </w:rPr>
            </w:pPr>
            <w:r w:rsidRPr="00ED382F">
              <w:rPr>
                <w:b/>
                <w:bCs/>
                <w:sz w:val="28"/>
                <w:szCs w:val="28"/>
              </w:rPr>
              <w:t>Urinary tract infection</w:t>
            </w:r>
          </w:p>
        </w:tc>
      </w:tr>
      <w:tr w:rsidR="006D2095" w:rsidTr="006D2095">
        <w:trPr>
          <w:trHeight w:val="617"/>
        </w:trPr>
        <w:tc>
          <w:tcPr>
            <w:cnfStyle w:val="001000000000"/>
            <w:tcW w:w="1257" w:type="dxa"/>
            <w:vMerge/>
          </w:tcPr>
          <w:p w:rsidR="006D2095" w:rsidRDefault="006D2095" w:rsidP="006D2095">
            <w:pPr>
              <w:jc w:val="center"/>
              <w:rPr>
                <w:rtl/>
              </w:rPr>
            </w:pPr>
          </w:p>
        </w:tc>
        <w:tc>
          <w:tcPr>
            <w:tcW w:w="1098" w:type="dxa"/>
          </w:tcPr>
          <w:p w:rsidR="006D2095" w:rsidRPr="00ED382F" w:rsidRDefault="006D2095" w:rsidP="006D2095">
            <w:pPr>
              <w:jc w:val="center"/>
              <w:cnfStyle w:val="000000000000"/>
              <w:rPr>
                <w:b/>
                <w:bCs/>
                <w:sz w:val="28"/>
                <w:szCs w:val="28"/>
              </w:rPr>
            </w:pPr>
            <w:r w:rsidRPr="00ED382F">
              <w:rPr>
                <w:b/>
                <w:bCs/>
                <w:sz w:val="28"/>
                <w:szCs w:val="28"/>
              </w:rPr>
              <w:t>0.285</w:t>
            </w:r>
          </w:p>
        </w:tc>
        <w:tc>
          <w:tcPr>
            <w:tcW w:w="1098" w:type="dxa"/>
          </w:tcPr>
          <w:p w:rsidR="006D2095" w:rsidRPr="00ED382F" w:rsidRDefault="006D2095" w:rsidP="006D2095">
            <w:pPr>
              <w:jc w:val="center"/>
              <w:cnfStyle w:val="000000000000"/>
              <w:rPr>
                <w:b/>
                <w:bCs/>
                <w:sz w:val="28"/>
                <w:szCs w:val="28"/>
              </w:rPr>
            </w:pPr>
            <w:r w:rsidRPr="00ED382F">
              <w:rPr>
                <w:b/>
                <w:bCs/>
                <w:sz w:val="28"/>
                <w:szCs w:val="28"/>
              </w:rPr>
              <w:t>7</w:t>
            </w:r>
          </w:p>
        </w:tc>
        <w:tc>
          <w:tcPr>
            <w:tcW w:w="1090" w:type="dxa"/>
          </w:tcPr>
          <w:p w:rsidR="006D2095" w:rsidRPr="00ED382F" w:rsidRDefault="006D2095" w:rsidP="006D2095">
            <w:pPr>
              <w:jc w:val="center"/>
              <w:cnfStyle w:val="000000000000"/>
              <w:rPr>
                <w:b/>
                <w:bCs/>
                <w:sz w:val="28"/>
                <w:szCs w:val="28"/>
              </w:rPr>
            </w:pPr>
            <w:r w:rsidRPr="00ED382F">
              <w:rPr>
                <w:b/>
                <w:bCs/>
                <w:sz w:val="28"/>
                <w:szCs w:val="28"/>
              </w:rPr>
              <w:t>16.7</w:t>
            </w:r>
          </w:p>
        </w:tc>
        <w:tc>
          <w:tcPr>
            <w:tcW w:w="913" w:type="dxa"/>
          </w:tcPr>
          <w:p w:rsidR="006D2095" w:rsidRPr="00ED382F" w:rsidRDefault="006D2095" w:rsidP="006D2095">
            <w:pPr>
              <w:jc w:val="center"/>
              <w:cnfStyle w:val="000000000000"/>
              <w:rPr>
                <w:b/>
                <w:bCs/>
                <w:sz w:val="28"/>
                <w:szCs w:val="28"/>
              </w:rPr>
            </w:pPr>
            <w:r w:rsidRPr="00ED382F">
              <w:rPr>
                <w:b/>
                <w:bCs/>
                <w:sz w:val="28"/>
                <w:szCs w:val="28"/>
              </w:rPr>
              <w:t>5</w:t>
            </w:r>
          </w:p>
        </w:tc>
        <w:tc>
          <w:tcPr>
            <w:tcW w:w="956" w:type="dxa"/>
          </w:tcPr>
          <w:p w:rsidR="006D2095" w:rsidRPr="00ED382F" w:rsidRDefault="006D2095" w:rsidP="006D2095">
            <w:pPr>
              <w:jc w:val="center"/>
              <w:cnfStyle w:val="000000000000"/>
              <w:rPr>
                <w:b/>
                <w:bCs/>
                <w:sz w:val="28"/>
                <w:szCs w:val="28"/>
              </w:rPr>
            </w:pPr>
            <w:r w:rsidRPr="00ED382F">
              <w:rPr>
                <w:b/>
                <w:bCs/>
                <w:sz w:val="28"/>
                <w:szCs w:val="28"/>
              </w:rPr>
              <w:t>6.7</w:t>
            </w:r>
          </w:p>
        </w:tc>
        <w:tc>
          <w:tcPr>
            <w:tcW w:w="695" w:type="dxa"/>
          </w:tcPr>
          <w:p w:rsidR="006D2095" w:rsidRPr="00ED382F" w:rsidRDefault="006D2095" w:rsidP="006D2095">
            <w:pPr>
              <w:cnfStyle w:val="000000000000"/>
              <w:rPr>
                <w:b/>
                <w:bCs/>
                <w:sz w:val="28"/>
                <w:szCs w:val="28"/>
              </w:rPr>
            </w:pPr>
            <w:r w:rsidRPr="00ED382F">
              <w:rPr>
                <w:b/>
                <w:bCs/>
                <w:sz w:val="28"/>
                <w:szCs w:val="28"/>
              </w:rPr>
              <w:t>2</w:t>
            </w:r>
          </w:p>
        </w:tc>
        <w:tc>
          <w:tcPr>
            <w:tcW w:w="1648" w:type="dxa"/>
          </w:tcPr>
          <w:p w:rsidR="006D2095" w:rsidRPr="00ED382F" w:rsidRDefault="006D2095" w:rsidP="006D2095">
            <w:pPr>
              <w:jc w:val="center"/>
              <w:cnfStyle w:val="000000000000"/>
              <w:rPr>
                <w:b/>
                <w:bCs/>
                <w:sz w:val="28"/>
                <w:szCs w:val="28"/>
                <w:rtl/>
              </w:rPr>
            </w:pPr>
            <w:r w:rsidRPr="00ED382F">
              <w:rPr>
                <w:b/>
                <w:bCs/>
                <w:sz w:val="28"/>
                <w:szCs w:val="28"/>
              </w:rPr>
              <w:t>Nonspecific underlying case</w:t>
            </w:r>
          </w:p>
        </w:tc>
      </w:tr>
    </w:tbl>
    <w:p w:rsidR="00523B9A" w:rsidRPr="00B2184B" w:rsidRDefault="00523B9A" w:rsidP="00844FE4">
      <w:pPr>
        <w:bidi w:val="0"/>
        <w:jc w:val="both"/>
        <w:rPr>
          <w:sz w:val="28"/>
          <w:szCs w:val="28"/>
          <w:rtl/>
        </w:rPr>
      </w:pPr>
      <w:r w:rsidRPr="00B2184B">
        <w:rPr>
          <w:sz w:val="28"/>
          <w:szCs w:val="28"/>
        </w:rPr>
        <w:t>This table show that family history among case group for febrile convulsion and epilepsy,</w:t>
      </w:r>
    </w:p>
    <w:p w:rsidR="00523B9A" w:rsidRDefault="00523B9A" w:rsidP="00844FE4">
      <w:pPr>
        <w:bidi w:val="0"/>
        <w:spacing w:line="360" w:lineRule="auto"/>
        <w:jc w:val="both"/>
        <w:rPr>
          <w:b/>
          <w:bCs/>
          <w:sz w:val="24"/>
          <w:szCs w:val="24"/>
          <w:rtl/>
        </w:rPr>
      </w:pPr>
      <w:r w:rsidRPr="00B2184B">
        <w:rPr>
          <w:sz w:val="28"/>
          <w:szCs w:val="28"/>
        </w:rPr>
        <w:t xml:space="preserve">Positive for FC was (36.7%) while absent was (63.3%) with significant value (0.001) </w:t>
      </w:r>
      <w:r w:rsidRPr="001544DE">
        <w:rPr>
          <w:rFonts w:asciiTheme="majorBidi" w:hAnsiTheme="majorBidi" w:cstheme="majorBidi"/>
          <w:sz w:val="28"/>
          <w:szCs w:val="28"/>
        </w:rPr>
        <w:t>using Fisher</w:t>
      </w:r>
      <w:r w:rsidRPr="001544DE">
        <w:rPr>
          <w:rFonts w:asciiTheme="majorBidi" w:hAnsiTheme="majorBidi" w:cstheme="majorBidi"/>
          <w:sz w:val="28"/>
          <w:szCs w:val="28"/>
          <w:vertAlign w:val="superscript"/>
        </w:rPr>
        <w:t>'</w:t>
      </w:r>
      <w:r w:rsidRPr="001544DE">
        <w:rPr>
          <w:rFonts w:asciiTheme="majorBidi" w:hAnsiTheme="majorBidi" w:cstheme="majorBidi"/>
          <w:sz w:val="28"/>
          <w:szCs w:val="28"/>
        </w:rPr>
        <w:t>s Exact Test</w:t>
      </w:r>
    </w:p>
    <w:p w:rsidR="00523B9A" w:rsidRDefault="00523B9A" w:rsidP="00523B9A">
      <w:pPr>
        <w:jc w:val="right"/>
      </w:pPr>
    </w:p>
    <w:p w:rsidR="00523B9A" w:rsidRDefault="00523B9A" w:rsidP="00523B9A">
      <w:pPr>
        <w:jc w:val="right"/>
      </w:pPr>
    </w:p>
    <w:p w:rsidR="00523B9A" w:rsidRDefault="00523B9A" w:rsidP="00523B9A">
      <w:pPr>
        <w:jc w:val="right"/>
      </w:pPr>
    </w:p>
    <w:p w:rsidR="00523B9A" w:rsidRDefault="00523B9A" w:rsidP="00523B9A">
      <w:pPr>
        <w:jc w:val="right"/>
      </w:pPr>
    </w:p>
    <w:p w:rsidR="00523B9A" w:rsidRPr="001D7C66" w:rsidRDefault="00523B9A" w:rsidP="00523B9A">
      <w:pPr>
        <w:ind w:right="-567"/>
        <w:jc w:val="right"/>
        <w:rPr>
          <w:b/>
          <w:bCs/>
          <w:i/>
          <w:iCs/>
          <w:sz w:val="28"/>
          <w:szCs w:val="28"/>
          <w:rtl/>
          <w:lang w:bidi="ar-IQ"/>
        </w:rPr>
      </w:pPr>
      <w:r w:rsidRPr="001544DE">
        <w:rPr>
          <w:b/>
          <w:bCs/>
          <w:sz w:val="32"/>
          <w:szCs w:val="32"/>
        </w:rPr>
        <w:t>Underlying causes of fever among cases and controls.</w:t>
      </w:r>
      <w:r w:rsidRPr="001544DE">
        <w:rPr>
          <w:rFonts w:hint="cs"/>
          <w:b/>
          <w:bCs/>
          <w:sz w:val="32"/>
          <w:szCs w:val="32"/>
          <w:rtl/>
        </w:rPr>
        <w:t>:</w:t>
      </w:r>
      <w:r>
        <w:rPr>
          <w:b/>
          <w:bCs/>
          <w:sz w:val="32"/>
          <w:szCs w:val="32"/>
        </w:rPr>
        <w:t>Table (3.3)</w:t>
      </w:r>
      <w:r w:rsidRPr="001544DE">
        <w:rPr>
          <w:rFonts w:hint="cs"/>
          <w:b/>
          <w:bCs/>
          <w:sz w:val="32"/>
          <w:szCs w:val="32"/>
          <w:rtl/>
        </w:rPr>
        <w:t xml:space="preserve"> </w:t>
      </w:r>
      <w:r w:rsidRPr="001D7C66">
        <w:rPr>
          <w:b/>
          <w:bCs/>
          <w:i/>
          <w:iCs/>
          <w:sz w:val="28"/>
          <w:szCs w:val="28"/>
        </w:rPr>
        <w:t xml:space="preserve"> </w:t>
      </w:r>
    </w:p>
    <w:p w:rsidR="00523B9A" w:rsidRDefault="00523B9A" w:rsidP="00523B9A">
      <w:pPr>
        <w:jc w:val="right"/>
        <w:rPr>
          <w:rtl/>
        </w:rPr>
      </w:pPr>
    </w:p>
    <w:p w:rsidR="00523B9A" w:rsidRPr="00ED382F" w:rsidRDefault="00523B9A" w:rsidP="00844FE4">
      <w:pPr>
        <w:bidi w:val="0"/>
        <w:jc w:val="both"/>
        <w:rPr>
          <w:sz w:val="28"/>
          <w:szCs w:val="28"/>
          <w:rtl/>
        </w:rPr>
      </w:pPr>
      <w:r w:rsidRPr="00ED382F">
        <w:rPr>
          <w:sz w:val="28"/>
          <w:szCs w:val="28"/>
        </w:rPr>
        <w:t>Table (3-3) show that the gastroenteritis{cases (46.7%),control (33.3%)} are the most frequent cause of fever followed by respiratory diseases, Odd</w:t>
      </w:r>
      <w:r w:rsidRPr="00ED382F">
        <w:rPr>
          <w:sz w:val="28"/>
          <w:szCs w:val="28"/>
          <w:vertAlign w:val="superscript"/>
        </w:rPr>
        <w:t>'</w:t>
      </w:r>
      <w:r w:rsidRPr="00ED382F">
        <w:rPr>
          <w:sz w:val="28"/>
          <w:szCs w:val="28"/>
        </w:rPr>
        <w:t>s ratio significance in gastroenteritis (1.96) and lower respiratory tract infection (1.42).</w:t>
      </w:r>
    </w:p>
    <w:p w:rsidR="00523B9A" w:rsidRPr="001544DE" w:rsidRDefault="00523B9A" w:rsidP="00523B9A">
      <w:pPr>
        <w:jc w:val="right"/>
        <w:rPr>
          <w:b/>
          <w:bCs/>
          <w:sz w:val="32"/>
          <w:szCs w:val="32"/>
          <w:rtl/>
        </w:rPr>
      </w:pPr>
      <w:r w:rsidRPr="001544DE">
        <w:rPr>
          <w:b/>
          <w:bCs/>
          <w:sz w:val="32"/>
          <w:szCs w:val="32"/>
        </w:rPr>
        <w:t>Table(3.4):Type of feeding among two groups</w:t>
      </w:r>
    </w:p>
    <w:tbl>
      <w:tblPr>
        <w:tblStyle w:val="a8"/>
        <w:bidiVisual/>
        <w:tblW w:w="8418" w:type="dxa"/>
        <w:tblInd w:w="678" w:type="dxa"/>
        <w:tblLook w:val="04A0"/>
      </w:tblPr>
      <w:tblGrid>
        <w:gridCol w:w="1192"/>
        <w:gridCol w:w="1121"/>
        <w:gridCol w:w="1220"/>
        <w:gridCol w:w="769"/>
        <w:gridCol w:w="665"/>
        <w:gridCol w:w="769"/>
        <w:gridCol w:w="665"/>
        <w:gridCol w:w="2017"/>
      </w:tblGrid>
      <w:tr w:rsidR="00523B9A" w:rsidTr="006D2095">
        <w:trPr>
          <w:cnfStyle w:val="100000000000"/>
          <w:trHeight w:val="98"/>
        </w:trPr>
        <w:tc>
          <w:tcPr>
            <w:cnfStyle w:val="001000000000"/>
            <w:tcW w:w="1192" w:type="dxa"/>
            <w:vMerge w:val="restart"/>
          </w:tcPr>
          <w:p w:rsidR="00523B9A" w:rsidRPr="00ED382F" w:rsidRDefault="00523B9A" w:rsidP="00523B9A">
            <w:pPr>
              <w:jc w:val="center"/>
              <w:rPr>
                <w:sz w:val="28"/>
                <w:szCs w:val="28"/>
                <w:rtl/>
              </w:rPr>
            </w:pPr>
            <w:r w:rsidRPr="00ED382F">
              <w:rPr>
                <w:sz w:val="28"/>
                <w:szCs w:val="28"/>
              </w:rPr>
              <w:t>p-value</w:t>
            </w:r>
          </w:p>
        </w:tc>
        <w:tc>
          <w:tcPr>
            <w:tcW w:w="1121" w:type="dxa"/>
            <w:vMerge w:val="restart"/>
          </w:tcPr>
          <w:p w:rsidR="00523B9A" w:rsidRPr="00ED382F" w:rsidRDefault="00523B9A" w:rsidP="00523B9A">
            <w:pPr>
              <w:jc w:val="center"/>
              <w:cnfStyle w:val="100000000000"/>
              <w:rPr>
                <w:sz w:val="28"/>
                <w:szCs w:val="28"/>
                <w:rtl/>
              </w:rPr>
            </w:pPr>
            <w:r w:rsidRPr="00ED382F">
              <w:rPr>
                <w:sz w:val="28"/>
                <w:szCs w:val="28"/>
              </w:rPr>
              <w:t>Odd</w:t>
            </w:r>
            <w:r w:rsidRPr="00ED382F">
              <w:rPr>
                <w:sz w:val="28"/>
                <w:szCs w:val="28"/>
                <w:vertAlign w:val="superscript"/>
              </w:rPr>
              <w:t>'</w:t>
            </w:r>
            <w:r w:rsidRPr="00ED382F">
              <w:rPr>
                <w:sz w:val="28"/>
                <w:szCs w:val="28"/>
              </w:rPr>
              <w:t>s ratio</w:t>
            </w:r>
          </w:p>
        </w:tc>
        <w:tc>
          <w:tcPr>
            <w:tcW w:w="1220" w:type="dxa"/>
            <w:vMerge w:val="restart"/>
          </w:tcPr>
          <w:p w:rsidR="00523B9A" w:rsidRPr="00ED382F" w:rsidRDefault="00523B9A" w:rsidP="00523B9A">
            <w:pPr>
              <w:jc w:val="center"/>
              <w:cnfStyle w:val="100000000000"/>
              <w:rPr>
                <w:sz w:val="28"/>
                <w:szCs w:val="28"/>
                <w:rtl/>
              </w:rPr>
            </w:pPr>
            <w:r w:rsidRPr="00ED382F">
              <w:rPr>
                <w:sz w:val="28"/>
                <w:szCs w:val="28"/>
              </w:rPr>
              <w:t>Total</w:t>
            </w:r>
          </w:p>
        </w:tc>
        <w:tc>
          <w:tcPr>
            <w:tcW w:w="1434" w:type="dxa"/>
            <w:gridSpan w:val="2"/>
          </w:tcPr>
          <w:p w:rsidR="00523B9A" w:rsidRPr="00ED382F" w:rsidRDefault="00523B9A" w:rsidP="00523B9A">
            <w:pPr>
              <w:jc w:val="center"/>
              <w:cnfStyle w:val="100000000000"/>
              <w:rPr>
                <w:sz w:val="28"/>
                <w:szCs w:val="28"/>
                <w:rtl/>
              </w:rPr>
            </w:pPr>
            <w:r w:rsidRPr="00ED382F">
              <w:rPr>
                <w:sz w:val="28"/>
                <w:szCs w:val="28"/>
              </w:rPr>
              <w:t>Control</w:t>
            </w:r>
          </w:p>
        </w:tc>
        <w:tc>
          <w:tcPr>
            <w:tcW w:w="1434" w:type="dxa"/>
            <w:gridSpan w:val="2"/>
          </w:tcPr>
          <w:p w:rsidR="00523B9A" w:rsidRPr="00ED382F" w:rsidRDefault="00523B9A" w:rsidP="00523B9A">
            <w:pPr>
              <w:jc w:val="center"/>
              <w:cnfStyle w:val="100000000000"/>
              <w:rPr>
                <w:sz w:val="28"/>
                <w:szCs w:val="28"/>
                <w:rtl/>
              </w:rPr>
            </w:pPr>
            <w:r w:rsidRPr="00ED382F">
              <w:rPr>
                <w:sz w:val="28"/>
                <w:szCs w:val="28"/>
              </w:rPr>
              <w:t>Case</w:t>
            </w:r>
          </w:p>
        </w:tc>
        <w:tc>
          <w:tcPr>
            <w:tcW w:w="2017" w:type="dxa"/>
            <w:vMerge w:val="restart"/>
          </w:tcPr>
          <w:p w:rsidR="00523B9A" w:rsidRPr="00ED382F" w:rsidRDefault="00523B9A" w:rsidP="00523B9A">
            <w:pPr>
              <w:jc w:val="center"/>
              <w:cnfStyle w:val="100000000000"/>
              <w:rPr>
                <w:sz w:val="28"/>
                <w:szCs w:val="28"/>
                <w:rtl/>
              </w:rPr>
            </w:pPr>
            <w:r w:rsidRPr="00ED382F">
              <w:rPr>
                <w:sz w:val="28"/>
                <w:szCs w:val="28"/>
              </w:rPr>
              <w:t>Variable</w:t>
            </w:r>
          </w:p>
        </w:tc>
      </w:tr>
      <w:tr w:rsidR="00523B9A" w:rsidTr="006D2095">
        <w:trPr>
          <w:cnfStyle w:val="000000100000"/>
          <w:trHeight w:val="98"/>
        </w:trPr>
        <w:tc>
          <w:tcPr>
            <w:cnfStyle w:val="001000000000"/>
            <w:tcW w:w="1192" w:type="dxa"/>
            <w:vMerge/>
          </w:tcPr>
          <w:p w:rsidR="00523B9A" w:rsidRPr="00ED382F" w:rsidRDefault="00523B9A" w:rsidP="00523B9A">
            <w:pPr>
              <w:jc w:val="center"/>
              <w:rPr>
                <w:sz w:val="28"/>
                <w:szCs w:val="28"/>
                <w:rtl/>
              </w:rPr>
            </w:pPr>
          </w:p>
        </w:tc>
        <w:tc>
          <w:tcPr>
            <w:tcW w:w="1121" w:type="dxa"/>
            <w:vMerge/>
          </w:tcPr>
          <w:p w:rsidR="00523B9A" w:rsidRPr="00ED382F" w:rsidRDefault="00523B9A" w:rsidP="00523B9A">
            <w:pPr>
              <w:jc w:val="center"/>
              <w:cnfStyle w:val="000000100000"/>
              <w:rPr>
                <w:b/>
                <w:bCs/>
                <w:sz w:val="28"/>
                <w:szCs w:val="28"/>
                <w:rtl/>
              </w:rPr>
            </w:pPr>
          </w:p>
        </w:tc>
        <w:tc>
          <w:tcPr>
            <w:tcW w:w="1220" w:type="dxa"/>
            <w:vMerge/>
          </w:tcPr>
          <w:p w:rsidR="00523B9A" w:rsidRPr="00ED382F" w:rsidRDefault="00523B9A" w:rsidP="00523B9A">
            <w:pPr>
              <w:jc w:val="center"/>
              <w:cnfStyle w:val="000000100000"/>
              <w:rPr>
                <w:b/>
                <w:bCs/>
                <w:sz w:val="28"/>
                <w:szCs w:val="28"/>
                <w:rtl/>
              </w:rPr>
            </w:pPr>
          </w:p>
        </w:tc>
        <w:tc>
          <w:tcPr>
            <w:tcW w:w="769"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rFonts w:cs="Arial"/>
                <w:b/>
                <w:bCs/>
                <w:sz w:val="28"/>
                <w:szCs w:val="28"/>
                <w:rtl/>
              </w:rPr>
              <w:t>%</w:t>
            </w:r>
          </w:p>
        </w:tc>
        <w:tc>
          <w:tcPr>
            <w:tcW w:w="665"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b/>
                <w:bCs/>
                <w:sz w:val="28"/>
                <w:szCs w:val="28"/>
              </w:rPr>
              <w:t>N</w:t>
            </w:r>
          </w:p>
        </w:tc>
        <w:tc>
          <w:tcPr>
            <w:tcW w:w="769"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rFonts w:cs="Arial"/>
                <w:b/>
                <w:bCs/>
                <w:sz w:val="28"/>
                <w:szCs w:val="28"/>
                <w:rtl/>
              </w:rPr>
              <w:t>%</w:t>
            </w:r>
          </w:p>
        </w:tc>
        <w:tc>
          <w:tcPr>
            <w:tcW w:w="665"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b/>
                <w:bCs/>
                <w:sz w:val="28"/>
                <w:szCs w:val="28"/>
              </w:rPr>
              <w:t>N</w:t>
            </w:r>
          </w:p>
        </w:tc>
        <w:tc>
          <w:tcPr>
            <w:tcW w:w="2017" w:type="dxa"/>
            <w:vMerge/>
          </w:tcPr>
          <w:p w:rsidR="00523B9A" w:rsidRPr="00ED382F" w:rsidRDefault="00523B9A" w:rsidP="00523B9A">
            <w:pPr>
              <w:jc w:val="center"/>
              <w:cnfStyle w:val="000000100000"/>
              <w:rPr>
                <w:b/>
                <w:bCs/>
                <w:sz w:val="28"/>
                <w:szCs w:val="28"/>
                <w:rtl/>
              </w:rPr>
            </w:pPr>
          </w:p>
        </w:tc>
      </w:tr>
      <w:tr w:rsidR="00523B9A" w:rsidTr="006D2095">
        <w:trPr>
          <w:trHeight w:val="277"/>
        </w:trPr>
        <w:tc>
          <w:tcPr>
            <w:cnfStyle w:val="001000000000"/>
            <w:tcW w:w="1192" w:type="dxa"/>
            <w:vMerge w:val="restart"/>
          </w:tcPr>
          <w:p w:rsidR="00523B9A" w:rsidRPr="00ED382F" w:rsidRDefault="00523B9A" w:rsidP="00523B9A">
            <w:pPr>
              <w:jc w:val="center"/>
              <w:rPr>
                <w:sz w:val="28"/>
                <w:szCs w:val="28"/>
                <w:rtl/>
              </w:rPr>
            </w:pPr>
          </w:p>
          <w:p w:rsidR="00523B9A" w:rsidRPr="00ED382F" w:rsidRDefault="00523B9A" w:rsidP="00523B9A">
            <w:pPr>
              <w:jc w:val="center"/>
              <w:rPr>
                <w:sz w:val="28"/>
                <w:szCs w:val="28"/>
                <w:rtl/>
              </w:rPr>
            </w:pPr>
          </w:p>
          <w:p w:rsidR="00523B9A" w:rsidRPr="00ED382F" w:rsidRDefault="00523B9A" w:rsidP="00523B9A">
            <w:pPr>
              <w:jc w:val="center"/>
              <w:rPr>
                <w:sz w:val="28"/>
                <w:szCs w:val="28"/>
                <w:rtl/>
              </w:rPr>
            </w:pPr>
          </w:p>
          <w:p w:rsidR="00523B9A" w:rsidRPr="00ED382F" w:rsidRDefault="00523B9A" w:rsidP="00523B9A">
            <w:pPr>
              <w:jc w:val="center"/>
              <w:rPr>
                <w:sz w:val="28"/>
                <w:szCs w:val="28"/>
              </w:rPr>
            </w:pPr>
            <w:r w:rsidRPr="00ED382F">
              <w:rPr>
                <w:sz w:val="28"/>
                <w:szCs w:val="28"/>
              </w:rPr>
              <w:t>0.427</w:t>
            </w:r>
          </w:p>
        </w:tc>
        <w:tc>
          <w:tcPr>
            <w:tcW w:w="1121" w:type="dxa"/>
          </w:tcPr>
          <w:p w:rsidR="00523B9A" w:rsidRPr="00ED382F" w:rsidRDefault="00523B9A" w:rsidP="00523B9A">
            <w:pPr>
              <w:jc w:val="center"/>
              <w:cnfStyle w:val="000000000000"/>
              <w:rPr>
                <w:b/>
                <w:bCs/>
                <w:sz w:val="28"/>
                <w:szCs w:val="28"/>
              </w:rPr>
            </w:pPr>
            <w:r w:rsidRPr="00ED382F">
              <w:rPr>
                <w:b/>
                <w:bCs/>
                <w:sz w:val="28"/>
                <w:szCs w:val="28"/>
              </w:rPr>
              <w:t>0.5</w:t>
            </w:r>
          </w:p>
        </w:tc>
        <w:tc>
          <w:tcPr>
            <w:tcW w:w="1220" w:type="dxa"/>
          </w:tcPr>
          <w:p w:rsidR="00523B9A" w:rsidRPr="00ED382F" w:rsidRDefault="00523B9A" w:rsidP="00523B9A">
            <w:pPr>
              <w:jc w:val="center"/>
              <w:cnfStyle w:val="000000000000"/>
              <w:rPr>
                <w:b/>
                <w:bCs/>
                <w:sz w:val="28"/>
                <w:szCs w:val="28"/>
              </w:rPr>
            </w:pPr>
            <w:r w:rsidRPr="00ED382F">
              <w:rPr>
                <w:b/>
                <w:bCs/>
                <w:sz w:val="28"/>
                <w:szCs w:val="28"/>
              </w:rPr>
              <w:t>5</w:t>
            </w:r>
          </w:p>
        </w:tc>
        <w:tc>
          <w:tcPr>
            <w:tcW w:w="769" w:type="dxa"/>
          </w:tcPr>
          <w:p w:rsidR="00523B9A" w:rsidRPr="00ED382F" w:rsidRDefault="00523B9A" w:rsidP="00523B9A">
            <w:pPr>
              <w:jc w:val="center"/>
              <w:cnfStyle w:val="000000000000"/>
              <w:rPr>
                <w:b/>
                <w:bCs/>
                <w:sz w:val="28"/>
                <w:szCs w:val="28"/>
              </w:rPr>
            </w:pPr>
            <w:r w:rsidRPr="00ED382F">
              <w:rPr>
                <w:b/>
                <w:bCs/>
                <w:sz w:val="28"/>
                <w:szCs w:val="28"/>
              </w:rPr>
              <w:t>6.7</w:t>
            </w:r>
          </w:p>
        </w:tc>
        <w:tc>
          <w:tcPr>
            <w:tcW w:w="665" w:type="dxa"/>
          </w:tcPr>
          <w:p w:rsidR="00523B9A" w:rsidRPr="00ED382F" w:rsidRDefault="00523B9A" w:rsidP="00523B9A">
            <w:pPr>
              <w:jc w:val="center"/>
              <w:cnfStyle w:val="000000000000"/>
              <w:rPr>
                <w:b/>
                <w:bCs/>
                <w:sz w:val="28"/>
                <w:szCs w:val="28"/>
              </w:rPr>
            </w:pPr>
            <w:r w:rsidRPr="00ED382F">
              <w:rPr>
                <w:b/>
                <w:bCs/>
                <w:sz w:val="28"/>
                <w:szCs w:val="28"/>
              </w:rPr>
              <w:t>2</w:t>
            </w:r>
          </w:p>
        </w:tc>
        <w:tc>
          <w:tcPr>
            <w:tcW w:w="769" w:type="dxa"/>
          </w:tcPr>
          <w:p w:rsidR="00523B9A" w:rsidRPr="00ED382F" w:rsidRDefault="00523B9A" w:rsidP="00523B9A">
            <w:pPr>
              <w:jc w:val="center"/>
              <w:cnfStyle w:val="000000000000"/>
              <w:rPr>
                <w:b/>
                <w:bCs/>
                <w:sz w:val="28"/>
                <w:szCs w:val="28"/>
              </w:rPr>
            </w:pPr>
            <w:r w:rsidRPr="00ED382F">
              <w:rPr>
                <w:b/>
                <w:bCs/>
                <w:sz w:val="28"/>
                <w:szCs w:val="28"/>
              </w:rPr>
              <w:t>10.0</w:t>
            </w:r>
          </w:p>
        </w:tc>
        <w:tc>
          <w:tcPr>
            <w:tcW w:w="665" w:type="dxa"/>
          </w:tcPr>
          <w:p w:rsidR="00523B9A" w:rsidRPr="00ED382F" w:rsidRDefault="00523B9A" w:rsidP="00523B9A">
            <w:pPr>
              <w:jc w:val="center"/>
              <w:cnfStyle w:val="000000000000"/>
              <w:rPr>
                <w:b/>
                <w:bCs/>
                <w:sz w:val="28"/>
                <w:szCs w:val="28"/>
              </w:rPr>
            </w:pPr>
            <w:r w:rsidRPr="00ED382F">
              <w:rPr>
                <w:b/>
                <w:bCs/>
                <w:sz w:val="28"/>
                <w:szCs w:val="28"/>
              </w:rPr>
              <w:t>3</w:t>
            </w:r>
          </w:p>
        </w:tc>
        <w:tc>
          <w:tcPr>
            <w:tcW w:w="2017" w:type="dxa"/>
          </w:tcPr>
          <w:p w:rsidR="00523B9A" w:rsidRPr="00ED382F" w:rsidRDefault="00523B9A" w:rsidP="00523B9A">
            <w:pPr>
              <w:jc w:val="center"/>
              <w:cnfStyle w:val="000000000000"/>
              <w:rPr>
                <w:b/>
                <w:bCs/>
                <w:sz w:val="28"/>
                <w:szCs w:val="28"/>
                <w:rtl/>
              </w:rPr>
            </w:pPr>
            <w:r w:rsidRPr="00ED382F">
              <w:rPr>
                <w:b/>
                <w:bCs/>
                <w:sz w:val="28"/>
                <w:szCs w:val="28"/>
              </w:rPr>
              <w:t>Breast feeding</w:t>
            </w:r>
          </w:p>
        </w:tc>
      </w:tr>
      <w:tr w:rsidR="00523B9A" w:rsidTr="006D2095">
        <w:trPr>
          <w:cnfStyle w:val="000000100000"/>
          <w:trHeight w:val="145"/>
        </w:trPr>
        <w:tc>
          <w:tcPr>
            <w:cnfStyle w:val="001000000000"/>
            <w:tcW w:w="1192" w:type="dxa"/>
            <w:vMerge/>
          </w:tcPr>
          <w:p w:rsidR="00523B9A" w:rsidRDefault="00523B9A" w:rsidP="00523B9A">
            <w:pPr>
              <w:jc w:val="right"/>
            </w:pPr>
          </w:p>
        </w:tc>
        <w:tc>
          <w:tcPr>
            <w:tcW w:w="1121"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2</w:t>
            </w:r>
          </w:p>
        </w:tc>
        <w:tc>
          <w:tcPr>
            <w:tcW w:w="1220"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8</w:t>
            </w:r>
          </w:p>
        </w:tc>
        <w:tc>
          <w:tcPr>
            <w:tcW w:w="76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6.7</w:t>
            </w:r>
          </w:p>
        </w:tc>
        <w:tc>
          <w:tcPr>
            <w:tcW w:w="665"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2</w:t>
            </w:r>
          </w:p>
        </w:tc>
        <w:tc>
          <w:tcPr>
            <w:tcW w:w="76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20.0</w:t>
            </w:r>
          </w:p>
        </w:tc>
        <w:tc>
          <w:tcPr>
            <w:tcW w:w="665"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6</w:t>
            </w:r>
          </w:p>
        </w:tc>
        <w:tc>
          <w:tcPr>
            <w:tcW w:w="2017"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b/>
                <w:bCs/>
                <w:sz w:val="28"/>
                <w:szCs w:val="28"/>
              </w:rPr>
              <w:t>Bottle feeding</w:t>
            </w:r>
          </w:p>
        </w:tc>
      </w:tr>
      <w:tr w:rsidR="00523B9A" w:rsidTr="006D2095">
        <w:trPr>
          <w:trHeight w:val="145"/>
        </w:trPr>
        <w:tc>
          <w:tcPr>
            <w:cnfStyle w:val="001000000000"/>
            <w:tcW w:w="1192" w:type="dxa"/>
            <w:vMerge/>
          </w:tcPr>
          <w:p w:rsidR="00523B9A" w:rsidRDefault="00523B9A" w:rsidP="00523B9A">
            <w:pPr>
              <w:jc w:val="right"/>
            </w:pPr>
          </w:p>
        </w:tc>
        <w:tc>
          <w:tcPr>
            <w:tcW w:w="1121" w:type="dxa"/>
          </w:tcPr>
          <w:p w:rsidR="00523B9A" w:rsidRPr="00ED382F" w:rsidRDefault="00523B9A" w:rsidP="00523B9A">
            <w:pPr>
              <w:jc w:val="center"/>
              <w:cnfStyle w:val="000000000000"/>
              <w:rPr>
                <w:b/>
                <w:bCs/>
                <w:sz w:val="28"/>
                <w:szCs w:val="28"/>
              </w:rPr>
            </w:pPr>
            <w:r w:rsidRPr="00ED382F">
              <w:rPr>
                <w:b/>
                <w:bCs/>
                <w:sz w:val="28"/>
                <w:szCs w:val="28"/>
              </w:rPr>
              <w:t>0.380</w:t>
            </w:r>
          </w:p>
        </w:tc>
        <w:tc>
          <w:tcPr>
            <w:tcW w:w="1220" w:type="dxa"/>
          </w:tcPr>
          <w:p w:rsidR="00523B9A" w:rsidRPr="00ED382F" w:rsidRDefault="00523B9A" w:rsidP="00523B9A">
            <w:pPr>
              <w:jc w:val="center"/>
              <w:cnfStyle w:val="000000000000"/>
              <w:rPr>
                <w:b/>
                <w:bCs/>
                <w:sz w:val="28"/>
                <w:szCs w:val="28"/>
              </w:rPr>
            </w:pPr>
            <w:r w:rsidRPr="00ED382F">
              <w:rPr>
                <w:b/>
                <w:bCs/>
                <w:sz w:val="28"/>
                <w:szCs w:val="28"/>
              </w:rPr>
              <w:t>22</w:t>
            </w:r>
          </w:p>
        </w:tc>
        <w:tc>
          <w:tcPr>
            <w:tcW w:w="769" w:type="dxa"/>
          </w:tcPr>
          <w:p w:rsidR="00523B9A" w:rsidRPr="00ED382F" w:rsidRDefault="00523B9A" w:rsidP="00523B9A">
            <w:pPr>
              <w:jc w:val="center"/>
              <w:cnfStyle w:val="000000000000"/>
              <w:rPr>
                <w:b/>
                <w:bCs/>
                <w:sz w:val="28"/>
                <w:szCs w:val="28"/>
              </w:rPr>
            </w:pPr>
            <w:r w:rsidRPr="00ED382F">
              <w:rPr>
                <w:b/>
                <w:bCs/>
                <w:sz w:val="28"/>
                <w:szCs w:val="28"/>
              </w:rPr>
              <w:t>46.7</w:t>
            </w:r>
          </w:p>
        </w:tc>
        <w:tc>
          <w:tcPr>
            <w:tcW w:w="665" w:type="dxa"/>
          </w:tcPr>
          <w:p w:rsidR="00523B9A" w:rsidRPr="00ED382F" w:rsidRDefault="00523B9A" w:rsidP="00523B9A">
            <w:pPr>
              <w:jc w:val="center"/>
              <w:cnfStyle w:val="000000000000"/>
              <w:rPr>
                <w:b/>
                <w:bCs/>
                <w:sz w:val="28"/>
                <w:szCs w:val="28"/>
              </w:rPr>
            </w:pPr>
            <w:r w:rsidRPr="00ED382F">
              <w:rPr>
                <w:b/>
                <w:bCs/>
                <w:sz w:val="28"/>
                <w:szCs w:val="28"/>
              </w:rPr>
              <w:t>14</w:t>
            </w:r>
          </w:p>
        </w:tc>
        <w:tc>
          <w:tcPr>
            <w:tcW w:w="769" w:type="dxa"/>
          </w:tcPr>
          <w:p w:rsidR="00523B9A" w:rsidRPr="00ED382F" w:rsidRDefault="00523B9A" w:rsidP="00523B9A">
            <w:pPr>
              <w:jc w:val="center"/>
              <w:cnfStyle w:val="000000000000"/>
              <w:rPr>
                <w:b/>
                <w:bCs/>
                <w:sz w:val="28"/>
                <w:szCs w:val="28"/>
              </w:rPr>
            </w:pPr>
            <w:r w:rsidRPr="00ED382F">
              <w:rPr>
                <w:b/>
                <w:bCs/>
                <w:sz w:val="28"/>
                <w:szCs w:val="28"/>
              </w:rPr>
              <w:t>26.7</w:t>
            </w:r>
          </w:p>
        </w:tc>
        <w:tc>
          <w:tcPr>
            <w:tcW w:w="665" w:type="dxa"/>
          </w:tcPr>
          <w:p w:rsidR="00523B9A" w:rsidRPr="00ED382F" w:rsidRDefault="00523B9A" w:rsidP="00523B9A">
            <w:pPr>
              <w:jc w:val="center"/>
              <w:cnfStyle w:val="000000000000"/>
              <w:rPr>
                <w:b/>
                <w:bCs/>
                <w:sz w:val="28"/>
                <w:szCs w:val="28"/>
              </w:rPr>
            </w:pPr>
            <w:r w:rsidRPr="00ED382F">
              <w:rPr>
                <w:b/>
                <w:bCs/>
                <w:sz w:val="28"/>
                <w:szCs w:val="28"/>
              </w:rPr>
              <w:t>8</w:t>
            </w:r>
          </w:p>
        </w:tc>
        <w:tc>
          <w:tcPr>
            <w:tcW w:w="2017" w:type="dxa"/>
          </w:tcPr>
          <w:p w:rsidR="00523B9A" w:rsidRPr="00ED382F" w:rsidRDefault="00523B9A" w:rsidP="00523B9A">
            <w:pPr>
              <w:jc w:val="center"/>
              <w:cnfStyle w:val="000000000000"/>
              <w:rPr>
                <w:b/>
                <w:bCs/>
                <w:sz w:val="28"/>
                <w:szCs w:val="28"/>
                <w:rtl/>
              </w:rPr>
            </w:pPr>
            <w:r w:rsidRPr="00ED382F">
              <w:rPr>
                <w:b/>
                <w:bCs/>
                <w:sz w:val="28"/>
                <w:szCs w:val="28"/>
              </w:rPr>
              <w:t>Mixed feeding</w:t>
            </w:r>
          </w:p>
        </w:tc>
      </w:tr>
      <w:tr w:rsidR="00523B9A" w:rsidTr="006D2095">
        <w:trPr>
          <w:cnfStyle w:val="000000100000"/>
          <w:trHeight w:val="145"/>
        </w:trPr>
        <w:tc>
          <w:tcPr>
            <w:cnfStyle w:val="001000000000"/>
            <w:tcW w:w="1192" w:type="dxa"/>
            <w:vMerge/>
          </w:tcPr>
          <w:p w:rsidR="00523B9A" w:rsidRDefault="00523B9A" w:rsidP="00523B9A">
            <w:pPr>
              <w:jc w:val="right"/>
            </w:pPr>
          </w:p>
        </w:tc>
        <w:tc>
          <w:tcPr>
            <w:tcW w:w="1121"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0.333</w:t>
            </w:r>
          </w:p>
        </w:tc>
        <w:tc>
          <w:tcPr>
            <w:tcW w:w="1220"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3</w:t>
            </w:r>
          </w:p>
        </w:tc>
        <w:tc>
          <w:tcPr>
            <w:tcW w:w="76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6.7</w:t>
            </w:r>
          </w:p>
        </w:tc>
        <w:tc>
          <w:tcPr>
            <w:tcW w:w="665"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2</w:t>
            </w:r>
          </w:p>
        </w:tc>
        <w:tc>
          <w:tcPr>
            <w:tcW w:w="76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3.3</w:t>
            </w:r>
          </w:p>
        </w:tc>
        <w:tc>
          <w:tcPr>
            <w:tcW w:w="665"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1</w:t>
            </w:r>
          </w:p>
        </w:tc>
        <w:tc>
          <w:tcPr>
            <w:tcW w:w="2017"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b/>
                <w:bCs/>
                <w:sz w:val="28"/>
                <w:szCs w:val="28"/>
              </w:rPr>
              <w:t>Complimentary feeding</w:t>
            </w:r>
          </w:p>
        </w:tc>
      </w:tr>
      <w:tr w:rsidR="00523B9A" w:rsidTr="006D2095">
        <w:trPr>
          <w:trHeight w:val="145"/>
        </w:trPr>
        <w:tc>
          <w:tcPr>
            <w:cnfStyle w:val="001000000000"/>
            <w:tcW w:w="1192" w:type="dxa"/>
            <w:vMerge/>
          </w:tcPr>
          <w:p w:rsidR="00523B9A" w:rsidRDefault="00523B9A" w:rsidP="00523B9A">
            <w:pPr>
              <w:jc w:val="right"/>
            </w:pPr>
          </w:p>
        </w:tc>
        <w:tc>
          <w:tcPr>
            <w:tcW w:w="1121" w:type="dxa"/>
          </w:tcPr>
          <w:p w:rsidR="00523B9A" w:rsidRPr="00ED382F" w:rsidRDefault="00523B9A" w:rsidP="00523B9A">
            <w:pPr>
              <w:jc w:val="center"/>
              <w:cnfStyle w:val="000000000000"/>
              <w:rPr>
                <w:b/>
                <w:bCs/>
                <w:sz w:val="28"/>
                <w:szCs w:val="28"/>
              </w:rPr>
            </w:pPr>
            <w:r w:rsidRPr="00ED382F">
              <w:rPr>
                <w:b/>
                <w:bCs/>
                <w:sz w:val="28"/>
                <w:szCs w:val="28"/>
              </w:rPr>
              <w:t>0.8</w:t>
            </w:r>
          </w:p>
        </w:tc>
        <w:tc>
          <w:tcPr>
            <w:tcW w:w="1220" w:type="dxa"/>
          </w:tcPr>
          <w:p w:rsidR="00523B9A" w:rsidRPr="00ED382F" w:rsidRDefault="00523B9A" w:rsidP="00523B9A">
            <w:pPr>
              <w:jc w:val="center"/>
              <w:cnfStyle w:val="000000000000"/>
              <w:rPr>
                <w:b/>
                <w:bCs/>
                <w:sz w:val="28"/>
                <w:szCs w:val="28"/>
              </w:rPr>
            </w:pPr>
            <w:r w:rsidRPr="00ED382F">
              <w:rPr>
                <w:b/>
                <w:bCs/>
                <w:sz w:val="28"/>
                <w:szCs w:val="28"/>
              </w:rPr>
              <w:t>22</w:t>
            </w:r>
          </w:p>
        </w:tc>
        <w:tc>
          <w:tcPr>
            <w:tcW w:w="769" w:type="dxa"/>
          </w:tcPr>
          <w:p w:rsidR="00523B9A" w:rsidRPr="00ED382F" w:rsidRDefault="00523B9A" w:rsidP="00523B9A">
            <w:pPr>
              <w:jc w:val="center"/>
              <w:cnfStyle w:val="000000000000"/>
              <w:rPr>
                <w:b/>
                <w:bCs/>
                <w:sz w:val="28"/>
                <w:szCs w:val="28"/>
              </w:rPr>
            </w:pPr>
            <w:r w:rsidRPr="00ED382F">
              <w:rPr>
                <w:b/>
                <w:bCs/>
                <w:sz w:val="28"/>
                <w:szCs w:val="28"/>
              </w:rPr>
              <w:t>33.3</w:t>
            </w:r>
          </w:p>
        </w:tc>
        <w:tc>
          <w:tcPr>
            <w:tcW w:w="665" w:type="dxa"/>
          </w:tcPr>
          <w:p w:rsidR="00523B9A" w:rsidRPr="00ED382F" w:rsidRDefault="00523B9A" w:rsidP="00523B9A">
            <w:pPr>
              <w:jc w:val="center"/>
              <w:cnfStyle w:val="000000000000"/>
              <w:rPr>
                <w:b/>
                <w:bCs/>
                <w:sz w:val="28"/>
                <w:szCs w:val="28"/>
              </w:rPr>
            </w:pPr>
            <w:r w:rsidRPr="00ED382F">
              <w:rPr>
                <w:b/>
                <w:bCs/>
                <w:sz w:val="28"/>
                <w:szCs w:val="28"/>
              </w:rPr>
              <w:t>10</w:t>
            </w:r>
          </w:p>
        </w:tc>
        <w:tc>
          <w:tcPr>
            <w:tcW w:w="769" w:type="dxa"/>
          </w:tcPr>
          <w:p w:rsidR="00523B9A" w:rsidRPr="00ED382F" w:rsidRDefault="00523B9A" w:rsidP="00523B9A">
            <w:pPr>
              <w:jc w:val="center"/>
              <w:cnfStyle w:val="000000000000"/>
              <w:rPr>
                <w:b/>
                <w:bCs/>
                <w:sz w:val="28"/>
                <w:szCs w:val="28"/>
              </w:rPr>
            </w:pPr>
            <w:r w:rsidRPr="00ED382F">
              <w:rPr>
                <w:b/>
                <w:bCs/>
                <w:sz w:val="28"/>
                <w:szCs w:val="28"/>
              </w:rPr>
              <w:t>40.0</w:t>
            </w:r>
          </w:p>
        </w:tc>
        <w:tc>
          <w:tcPr>
            <w:tcW w:w="665" w:type="dxa"/>
          </w:tcPr>
          <w:p w:rsidR="00523B9A" w:rsidRPr="00ED382F" w:rsidRDefault="00523B9A" w:rsidP="00523B9A">
            <w:pPr>
              <w:jc w:val="center"/>
              <w:cnfStyle w:val="000000000000"/>
              <w:rPr>
                <w:b/>
                <w:bCs/>
                <w:sz w:val="28"/>
                <w:szCs w:val="28"/>
              </w:rPr>
            </w:pPr>
            <w:r w:rsidRPr="00ED382F">
              <w:rPr>
                <w:b/>
                <w:bCs/>
                <w:sz w:val="28"/>
                <w:szCs w:val="28"/>
              </w:rPr>
              <w:t>12</w:t>
            </w:r>
          </w:p>
        </w:tc>
        <w:tc>
          <w:tcPr>
            <w:tcW w:w="2017" w:type="dxa"/>
          </w:tcPr>
          <w:p w:rsidR="00523B9A" w:rsidRPr="00ED382F" w:rsidRDefault="00523B9A" w:rsidP="00523B9A">
            <w:pPr>
              <w:jc w:val="center"/>
              <w:cnfStyle w:val="000000000000"/>
              <w:rPr>
                <w:b/>
                <w:bCs/>
                <w:sz w:val="28"/>
                <w:szCs w:val="28"/>
                <w:rtl/>
              </w:rPr>
            </w:pPr>
            <w:r w:rsidRPr="00ED382F">
              <w:rPr>
                <w:b/>
                <w:bCs/>
                <w:sz w:val="28"/>
                <w:szCs w:val="28"/>
              </w:rPr>
              <w:t>Same family diet</w:t>
            </w:r>
          </w:p>
        </w:tc>
      </w:tr>
    </w:tbl>
    <w:p w:rsidR="00523B9A" w:rsidRDefault="00523B9A" w:rsidP="00523B9A">
      <w:pPr>
        <w:jc w:val="right"/>
      </w:pPr>
    </w:p>
    <w:p w:rsidR="00523B9A" w:rsidRPr="00ED382F" w:rsidRDefault="00523B9A" w:rsidP="00844FE4">
      <w:pPr>
        <w:bidi w:val="0"/>
        <w:jc w:val="both"/>
        <w:rPr>
          <w:sz w:val="28"/>
          <w:szCs w:val="28"/>
          <w:rtl/>
        </w:rPr>
      </w:pPr>
      <w:r w:rsidRPr="00ED382F">
        <w:rPr>
          <w:sz w:val="28"/>
          <w:szCs w:val="28"/>
        </w:rPr>
        <w:t xml:space="preserve"> This table show the type of feeding among case group more common was same family diet (40.0%),while the common type of feeding among control was mixed feeding (46.70%) .</w:t>
      </w:r>
    </w:p>
    <w:p w:rsidR="00523B9A" w:rsidRPr="00ED382F" w:rsidRDefault="00523B9A" w:rsidP="00844FE4">
      <w:pPr>
        <w:bidi w:val="0"/>
        <w:jc w:val="both"/>
        <w:rPr>
          <w:sz w:val="28"/>
          <w:szCs w:val="28"/>
          <w:rtl/>
        </w:rPr>
      </w:pPr>
      <w:r w:rsidRPr="00ED382F">
        <w:rPr>
          <w:sz w:val="28"/>
          <w:szCs w:val="28"/>
        </w:rPr>
        <w:t>Odd</w:t>
      </w:r>
      <w:r w:rsidRPr="00ED382F">
        <w:rPr>
          <w:sz w:val="28"/>
          <w:szCs w:val="28"/>
          <w:vertAlign w:val="superscript"/>
        </w:rPr>
        <w:t>'</w:t>
      </w:r>
      <w:r w:rsidRPr="00ED382F">
        <w:rPr>
          <w:sz w:val="28"/>
          <w:szCs w:val="28"/>
        </w:rPr>
        <w:t>s ratio significant among bottle feeding (2).</w:t>
      </w:r>
    </w:p>
    <w:p w:rsidR="00523B9A" w:rsidRDefault="00523B9A" w:rsidP="00844FE4">
      <w:pPr>
        <w:bidi w:val="0"/>
        <w:jc w:val="both"/>
        <w:rPr>
          <w:rtl/>
        </w:rPr>
      </w:pPr>
    </w:p>
    <w:p w:rsidR="00523B9A" w:rsidRPr="001D7C66" w:rsidRDefault="00523B9A" w:rsidP="00844FE4">
      <w:pPr>
        <w:tabs>
          <w:tab w:val="left" w:pos="2141"/>
          <w:tab w:val="right" w:pos="8306"/>
        </w:tabs>
        <w:bidi w:val="0"/>
        <w:jc w:val="both"/>
        <w:rPr>
          <w:b/>
          <w:bCs/>
          <w:i/>
          <w:iCs/>
          <w:sz w:val="28"/>
          <w:szCs w:val="28"/>
          <w:rtl/>
        </w:rPr>
      </w:pPr>
      <w:r>
        <w:rPr>
          <w:b/>
          <w:bCs/>
          <w:i/>
          <w:iCs/>
          <w:sz w:val="28"/>
          <w:szCs w:val="28"/>
        </w:rPr>
        <w:tab/>
      </w:r>
      <w:r>
        <w:rPr>
          <w:b/>
          <w:bCs/>
          <w:i/>
          <w:iCs/>
          <w:sz w:val="28"/>
          <w:szCs w:val="28"/>
        </w:rPr>
        <w:tab/>
      </w:r>
      <w:r w:rsidRPr="001544DE">
        <w:rPr>
          <w:b/>
          <w:bCs/>
          <w:sz w:val="32"/>
          <w:szCs w:val="32"/>
        </w:rPr>
        <w:t>3.5.Hematological parameters of cases and control</w:t>
      </w:r>
      <w:r w:rsidRPr="001D7C66">
        <w:rPr>
          <w:b/>
          <w:bCs/>
          <w:i/>
          <w:iCs/>
          <w:sz w:val="28"/>
          <w:szCs w:val="28"/>
        </w:rPr>
        <w:t>s</w:t>
      </w:r>
    </w:p>
    <w:p w:rsidR="00523B9A" w:rsidRPr="00F07F35" w:rsidRDefault="00523B9A" w:rsidP="00844FE4">
      <w:pPr>
        <w:bidi w:val="0"/>
        <w:jc w:val="both"/>
        <w:rPr>
          <w:sz w:val="28"/>
          <w:szCs w:val="28"/>
          <w:rtl/>
        </w:rPr>
      </w:pPr>
      <w:r w:rsidRPr="00B239AF">
        <w:rPr>
          <w:sz w:val="28"/>
          <w:szCs w:val="28"/>
        </w:rPr>
        <w:t>CBC</w:t>
      </w:r>
      <w:r>
        <w:rPr>
          <w:sz w:val="28"/>
          <w:szCs w:val="28"/>
        </w:rPr>
        <w:t xml:space="preserve"> indices inform of Hb, MCV, MCH, MCHC, RBC count, RDW and PLT used to diagnose IDA, Mentzer index which is the ratio between MCV\RBC count also use as a diagnostic parameter for IDA, all of these indicator show in table 3-5 .</w:t>
      </w:r>
    </w:p>
    <w:p w:rsidR="00523B9A" w:rsidRDefault="00523B9A" w:rsidP="00523B9A"/>
    <w:p w:rsidR="00523B9A" w:rsidRPr="001D7C66" w:rsidRDefault="00523B9A" w:rsidP="00523B9A">
      <w:pPr>
        <w:jc w:val="right"/>
        <w:rPr>
          <w:i/>
          <w:iCs/>
          <w:rtl/>
        </w:rPr>
      </w:pPr>
      <w:r w:rsidRPr="001D7C66">
        <w:rPr>
          <w:b/>
          <w:bCs/>
          <w:i/>
          <w:iCs/>
          <w:sz w:val="28"/>
          <w:szCs w:val="28"/>
        </w:rPr>
        <w:t>Table (3.5): complete blood count and Mentzer index among two group.</w:t>
      </w:r>
    </w:p>
    <w:tbl>
      <w:tblPr>
        <w:tblStyle w:val="a8"/>
        <w:bidiVisual/>
        <w:tblW w:w="0" w:type="auto"/>
        <w:tblInd w:w="787" w:type="dxa"/>
        <w:tblLook w:val="04A0"/>
      </w:tblPr>
      <w:tblGrid>
        <w:gridCol w:w="1704"/>
        <w:gridCol w:w="1704"/>
        <w:gridCol w:w="1939"/>
        <w:gridCol w:w="1939"/>
        <w:gridCol w:w="1705"/>
      </w:tblGrid>
      <w:tr w:rsidR="00523B9A" w:rsidTr="006D2095">
        <w:trPr>
          <w:cnfStyle w:val="100000000000"/>
          <w:trHeight w:val="98"/>
        </w:trPr>
        <w:tc>
          <w:tcPr>
            <w:cnfStyle w:val="001000000000"/>
            <w:tcW w:w="1704" w:type="dxa"/>
            <w:vMerge w:val="restart"/>
          </w:tcPr>
          <w:p w:rsidR="00523B9A" w:rsidRPr="00ED382F" w:rsidRDefault="00523B9A" w:rsidP="00523B9A">
            <w:pPr>
              <w:jc w:val="center"/>
              <w:rPr>
                <w:sz w:val="28"/>
                <w:szCs w:val="28"/>
                <w:rtl/>
              </w:rPr>
            </w:pPr>
            <w:r w:rsidRPr="00ED382F">
              <w:rPr>
                <w:sz w:val="28"/>
                <w:szCs w:val="28"/>
              </w:rPr>
              <w:t>p-value*</w:t>
            </w:r>
          </w:p>
        </w:tc>
        <w:tc>
          <w:tcPr>
            <w:tcW w:w="1704" w:type="dxa"/>
            <w:vMerge w:val="restart"/>
          </w:tcPr>
          <w:p w:rsidR="00523B9A" w:rsidRPr="00ED382F" w:rsidRDefault="00523B9A" w:rsidP="00523B9A">
            <w:pPr>
              <w:jc w:val="center"/>
              <w:cnfStyle w:val="100000000000"/>
              <w:rPr>
                <w:sz w:val="28"/>
                <w:szCs w:val="28"/>
              </w:rPr>
            </w:pPr>
            <w:r w:rsidRPr="00ED382F">
              <w:rPr>
                <w:sz w:val="28"/>
                <w:szCs w:val="28"/>
              </w:rPr>
              <w:t>t-test</w:t>
            </w:r>
          </w:p>
        </w:tc>
        <w:tc>
          <w:tcPr>
            <w:tcW w:w="1939" w:type="dxa"/>
          </w:tcPr>
          <w:p w:rsidR="00523B9A" w:rsidRPr="00ED382F" w:rsidRDefault="00523B9A" w:rsidP="00523B9A">
            <w:pPr>
              <w:jc w:val="center"/>
              <w:cnfStyle w:val="100000000000"/>
              <w:rPr>
                <w:sz w:val="28"/>
                <w:szCs w:val="28"/>
              </w:rPr>
            </w:pPr>
            <w:r w:rsidRPr="00ED382F">
              <w:rPr>
                <w:sz w:val="28"/>
                <w:szCs w:val="28"/>
              </w:rPr>
              <w:t>Control</w:t>
            </w:r>
          </w:p>
        </w:tc>
        <w:tc>
          <w:tcPr>
            <w:tcW w:w="1939" w:type="dxa"/>
          </w:tcPr>
          <w:p w:rsidR="00523B9A" w:rsidRPr="00ED382F" w:rsidRDefault="00523B9A" w:rsidP="00523B9A">
            <w:pPr>
              <w:jc w:val="center"/>
              <w:cnfStyle w:val="100000000000"/>
              <w:rPr>
                <w:sz w:val="28"/>
                <w:szCs w:val="28"/>
                <w:rtl/>
              </w:rPr>
            </w:pPr>
            <w:r w:rsidRPr="00ED382F">
              <w:rPr>
                <w:sz w:val="28"/>
                <w:szCs w:val="28"/>
              </w:rPr>
              <w:t>Case</w:t>
            </w:r>
          </w:p>
        </w:tc>
        <w:tc>
          <w:tcPr>
            <w:tcW w:w="1705" w:type="dxa"/>
            <w:vMerge w:val="restart"/>
          </w:tcPr>
          <w:p w:rsidR="00523B9A" w:rsidRPr="00ED382F" w:rsidRDefault="00523B9A" w:rsidP="00523B9A">
            <w:pPr>
              <w:jc w:val="center"/>
              <w:cnfStyle w:val="100000000000"/>
              <w:rPr>
                <w:sz w:val="28"/>
                <w:szCs w:val="28"/>
              </w:rPr>
            </w:pPr>
            <w:r w:rsidRPr="00ED382F">
              <w:rPr>
                <w:sz w:val="28"/>
                <w:szCs w:val="28"/>
              </w:rPr>
              <w:t>Variable</w:t>
            </w:r>
          </w:p>
        </w:tc>
      </w:tr>
      <w:tr w:rsidR="00523B9A" w:rsidTr="006D2095">
        <w:trPr>
          <w:cnfStyle w:val="000000100000"/>
          <w:trHeight w:val="98"/>
        </w:trPr>
        <w:tc>
          <w:tcPr>
            <w:cnfStyle w:val="001000000000"/>
            <w:tcW w:w="1704" w:type="dxa"/>
            <w:vMerge/>
          </w:tcPr>
          <w:p w:rsidR="00523B9A" w:rsidRPr="00ED382F" w:rsidRDefault="00523B9A" w:rsidP="00523B9A">
            <w:pPr>
              <w:jc w:val="right"/>
              <w:rPr>
                <w:sz w:val="28"/>
                <w:szCs w:val="28"/>
                <w:rtl/>
              </w:rPr>
            </w:pPr>
          </w:p>
        </w:tc>
        <w:tc>
          <w:tcPr>
            <w:tcW w:w="1704" w:type="dxa"/>
            <w:vMerge/>
          </w:tcPr>
          <w:p w:rsidR="00523B9A" w:rsidRPr="00ED382F" w:rsidRDefault="00523B9A" w:rsidP="00523B9A">
            <w:pPr>
              <w:jc w:val="right"/>
              <w:cnfStyle w:val="000000100000"/>
              <w:rPr>
                <w:b/>
                <w:bCs/>
                <w:sz w:val="28"/>
                <w:szCs w:val="28"/>
                <w:rtl/>
              </w:rPr>
            </w:pPr>
          </w:p>
        </w:tc>
        <w:tc>
          <w:tcPr>
            <w:tcW w:w="1939"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b/>
                <w:bCs/>
                <w:sz w:val="28"/>
                <w:szCs w:val="28"/>
              </w:rPr>
              <w:t>SD</w:t>
            </w:r>
            <w:r w:rsidRPr="00ED382F">
              <w:rPr>
                <w:rFonts w:cs="Arial"/>
                <w:b/>
                <w:bCs/>
                <w:sz w:val="28"/>
                <w:szCs w:val="28"/>
                <w:rtl/>
              </w:rPr>
              <w:t>±</w:t>
            </w:r>
            <w:r w:rsidRPr="00ED382F">
              <w:rPr>
                <w:b/>
                <w:bCs/>
                <w:sz w:val="28"/>
                <w:szCs w:val="28"/>
              </w:rPr>
              <w:t xml:space="preserve"> mean</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rFonts w:cs="Arial"/>
                <w:b/>
                <w:bCs/>
                <w:sz w:val="28"/>
                <w:szCs w:val="28"/>
              </w:rPr>
              <w:t>SD</w:t>
            </w:r>
            <w:r w:rsidRPr="00ED382F">
              <w:rPr>
                <w:rFonts w:cs="Arial"/>
                <w:b/>
                <w:bCs/>
                <w:sz w:val="28"/>
                <w:szCs w:val="28"/>
                <w:rtl/>
              </w:rPr>
              <w:t>±</w:t>
            </w:r>
            <w:r w:rsidRPr="00ED382F">
              <w:rPr>
                <w:b/>
                <w:bCs/>
                <w:sz w:val="28"/>
                <w:szCs w:val="28"/>
              </w:rPr>
              <w:t xml:space="preserve"> mean</w:t>
            </w:r>
          </w:p>
        </w:tc>
        <w:tc>
          <w:tcPr>
            <w:tcW w:w="1705" w:type="dxa"/>
            <w:vMerge/>
          </w:tcPr>
          <w:p w:rsidR="00523B9A" w:rsidRPr="00ED382F" w:rsidRDefault="00523B9A" w:rsidP="00523B9A">
            <w:pPr>
              <w:jc w:val="center"/>
              <w:cnfStyle w:val="000000100000"/>
              <w:rPr>
                <w:b/>
                <w:bCs/>
                <w:sz w:val="28"/>
                <w:szCs w:val="28"/>
                <w:rtl/>
              </w:rPr>
            </w:pPr>
          </w:p>
        </w:tc>
      </w:tr>
      <w:tr w:rsidR="00523B9A" w:rsidTr="006D2095">
        <w:tc>
          <w:tcPr>
            <w:cnfStyle w:val="001000000000"/>
            <w:tcW w:w="1704" w:type="dxa"/>
          </w:tcPr>
          <w:p w:rsidR="00523B9A" w:rsidRPr="00ED382F" w:rsidRDefault="00523B9A" w:rsidP="00523B9A">
            <w:pPr>
              <w:jc w:val="center"/>
              <w:rPr>
                <w:sz w:val="28"/>
                <w:szCs w:val="28"/>
              </w:rPr>
            </w:pPr>
            <w:r w:rsidRPr="00ED382F">
              <w:rPr>
                <w:sz w:val="28"/>
                <w:szCs w:val="28"/>
              </w:rPr>
              <w:t>0.274</w:t>
            </w:r>
          </w:p>
        </w:tc>
        <w:tc>
          <w:tcPr>
            <w:tcW w:w="1704" w:type="dxa"/>
          </w:tcPr>
          <w:p w:rsidR="00523B9A" w:rsidRPr="00ED382F" w:rsidRDefault="00523B9A" w:rsidP="00523B9A">
            <w:pPr>
              <w:jc w:val="center"/>
              <w:cnfStyle w:val="000000000000"/>
              <w:rPr>
                <w:b/>
                <w:bCs/>
                <w:sz w:val="28"/>
                <w:szCs w:val="28"/>
              </w:rPr>
            </w:pPr>
            <w:r w:rsidRPr="00ED382F">
              <w:rPr>
                <w:b/>
                <w:bCs/>
                <w:sz w:val="28"/>
                <w:szCs w:val="28"/>
              </w:rPr>
              <w:t>1.104</w:t>
            </w:r>
          </w:p>
        </w:tc>
        <w:tc>
          <w:tcPr>
            <w:tcW w:w="1939" w:type="dxa"/>
          </w:tcPr>
          <w:p w:rsidR="00523B9A" w:rsidRPr="00ED382F" w:rsidRDefault="00523B9A" w:rsidP="00523B9A">
            <w:pPr>
              <w:jc w:val="center"/>
              <w:cnfStyle w:val="000000000000"/>
              <w:rPr>
                <w:b/>
                <w:bCs/>
                <w:sz w:val="28"/>
                <w:szCs w:val="28"/>
              </w:rPr>
            </w:pPr>
            <w:r w:rsidRPr="00ED382F">
              <w:rPr>
                <w:rFonts w:cs="Arial"/>
                <w:b/>
                <w:bCs/>
                <w:sz w:val="28"/>
                <w:szCs w:val="28"/>
              </w:rPr>
              <w:t>1.46</w:t>
            </w:r>
            <w:r w:rsidRPr="00ED382F">
              <w:rPr>
                <w:rFonts w:cs="Arial"/>
                <w:b/>
                <w:bCs/>
                <w:sz w:val="28"/>
                <w:szCs w:val="28"/>
                <w:rtl/>
              </w:rPr>
              <w:t>±</w:t>
            </w:r>
            <w:r w:rsidRPr="00ED382F">
              <w:rPr>
                <w:rFonts w:cs="Arial"/>
                <w:b/>
                <w:bCs/>
                <w:sz w:val="28"/>
                <w:szCs w:val="28"/>
              </w:rPr>
              <w:t>11.03</w:t>
            </w:r>
          </w:p>
        </w:tc>
        <w:tc>
          <w:tcPr>
            <w:tcW w:w="1939" w:type="dxa"/>
          </w:tcPr>
          <w:p w:rsidR="00523B9A" w:rsidRPr="00ED382F" w:rsidRDefault="00523B9A" w:rsidP="00523B9A">
            <w:pPr>
              <w:jc w:val="center"/>
              <w:cnfStyle w:val="000000000000"/>
              <w:rPr>
                <w:b/>
                <w:bCs/>
                <w:sz w:val="28"/>
                <w:szCs w:val="28"/>
              </w:rPr>
            </w:pPr>
            <w:r w:rsidRPr="00ED382F">
              <w:rPr>
                <w:rFonts w:cs="Arial"/>
                <w:b/>
                <w:bCs/>
                <w:sz w:val="28"/>
                <w:szCs w:val="28"/>
              </w:rPr>
              <w:t>1.55</w:t>
            </w:r>
            <w:r w:rsidRPr="00ED382F">
              <w:rPr>
                <w:rFonts w:cs="Arial"/>
                <w:b/>
                <w:bCs/>
                <w:sz w:val="28"/>
                <w:szCs w:val="28"/>
                <w:rtl/>
              </w:rPr>
              <w:t>±</w:t>
            </w:r>
            <w:r w:rsidRPr="00ED382F">
              <w:rPr>
                <w:b/>
                <w:bCs/>
                <w:sz w:val="28"/>
                <w:szCs w:val="28"/>
              </w:rPr>
              <w:t>10.60</w:t>
            </w:r>
          </w:p>
        </w:tc>
        <w:tc>
          <w:tcPr>
            <w:tcW w:w="1705" w:type="dxa"/>
          </w:tcPr>
          <w:p w:rsidR="00523B9A" w:rsidRPr="00ED382F" w:rsidRDefault="00523B9A" w:rsidP="00523B9A">
            <w:pPr>
              <w:jc w:val="center"/>
              <w:cnfStyle w:val="000000000000"/>
              <w:rPr>
                <w:b/>
                <w:bCs/>
                <w:sz w:val="28"/>
                <w:szCs w:val="28"/>
                <w:rtl/>
              </w:rPr>
            </w:pPr>
            <w:r w:rsidRPr="00ED382F">
              <w:rPr>
                <w:b/>
                <w:bCs/>
                <w:sz w:val="28"/>
                <w:szCs w:val="28"/>
              </w:rPr>
              <w:t>Hb</w:t>
            </w:r>
          </w:p>
        </w:tc>
      </w:tr>
      <w:tr w:rsidR="00523B9A" w:rsidTr="006D2095">
        <w:trPr>
          <w:cnfStyle w:val="000000100000"/>
        </w:trPr>
        <w:tc>
          <w:tcPr>
            <w:cnfStyle w:val="001000000000"/>
            <w:tcW w:w="1704" w:type="dxa"/>
            <w:shd w:val="clear" w:color="auto" w:fill="D9E2F3" w:themeFill="accent5" w:themeFillTint="33"/>
          </w:tcPr>
          <w:p w:rsidR="00523B9A" w:rsidRPr="00ED382F" w:rsidRDefault="00523B9A" w:rsidP="00523B9A">
            <w:pPr>
              <w:jc w:val="center"/>
              <w:rPr>
                <w:sz w:val="28"/>
                <w:szCs w:val="28"/>
              </w:rPr>
            </w:pPr>
            <w:r w:rsidRPr="00ED382F">
              <w:rPr>
                <w:sz w:val="28"/>
                <w:szCs w:val="28"/>
              </w:rPr>
              <w:t>0.072</w:t>
            </w:r>
          </w:p>
        </w:tc>
        <w:tc>
          <w:tcPr>
            <w:tcW w:w="1704"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1.834</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rFonts w:cs="Arial"/>
                <w:b/>
                <w:bCs/>
                <w:sz w:val="28"/>
                <w:szCs w:val="28"/>
              </w:rPr>
              <w:t>8.73</w:t>
            </w:r>
            <w:r w:rsidRPr="00ED382F">
              <w:rPr>
                <w:rFonts w:cs="Arial"/>
                <w:b/>
                <w:bCs/>
                <w:sz w:val="28"/>
                <w:szCs w:val="28"/>
                <w:rtl/>
              </w:rPr>
              <w:t>±</w:t>
            </w:r>
            <w:r w:rsidRPr="00ED382F">
              <w:rPr>
                <w:b/>
                <w:bCs/>
                <w:sz w:val="28"/>
                <w:szCs w:val="28"/>
              </w:rPr>
              <w:t>74.07</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rFonts w:cs="Arial"/>
                <w:b/>
                <w:bCs/>
                <w:sz w:val="28"/>
                <w:szCs w:val="28"/>
              </w:rPr>
              <w:t>7.96</w:t>
            </w:r>
            <w:r w:rsidRPr="00ED382F">
              <w:rPr>
                <w:rFonts w:cs="Arial"/>
                <w:b/>
                <w:bCs/>
                <w:sz w:val="28"/>
                <w:szCs w:val="28"/>
                <w:rtl/>
              </w:rPr>
              <w:t>±</w:t>
            </w:r>
            <w:r w:rsidRPr="00ED382F">
              <w:rPr>
                <w:rFonts w:cs="Arial"/>
                <w:b/>
                <w:bCs/>
                <w:sz w:val="28"/>
                <w:szCs w:val="28"/>
              </w:rPr>
              <w:t>70.11</w:t>
            </w:r>
          </w:p>
        </w:tc>
        <w:tc>
          <w:tcPr>
            <w:tcW w:w="1705"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MCV</w:t>
            </w:r>
          </w:p>
        </w:tc>
      </w:tr>
      <w:tr w:rsidR="00523B9A" w:rsidTr="006D2095">
        <w:tc>
          <w:tcPr>
            <w:cnfStyle w:val="001000000000"/>
            <w:tcW w:w="1704" w:type="dxa"/>
          </w:tcPr>
          <w:p w:rsidR="00523B9A" w:rsidRPr="00ED382F" w:rsidRDefault="00523B9A" w:rsidP="00523B9A">
            <w:pPr>
              <w:jc w:val="center"/>
              <w:rPr>
                <w:sz w:val="28"/>
                <w:szCs w:val="28"/>
              </w:rPr>
            </w:pPr>
            <w:r w:rsidRPr="00ED382F">
              <w:rPr>
                <w:sz w:val="28"/>
                <w:szCs w:val="28"/>
              </w:rPr>
              <w:t>0.729</w:t>
            </w:r>
          </w:p>
        </w:tc>
        <w:tc>
          <w:tcPr>
            <w:tcW w:w="1704" w:type="dxa"/>
          </w:tcPr>
          <w:p w:rsidR="00523B9A" w:rsidRPr="00ED382F" w:rsidRDefault="00523B9A" w:rsidP="00523B9A">
            <w:pPr>
              <w:jc w:val="center"/>
              <w:cnfStyle w:val="000000000000"/>
              <w:rPr>
                <w:b/>
                <w:bCs/>
                <w:sz w:val="28"/>
                <w:szCs w:val="28"/>
              </w:rPr>
            </w:pPr>
            <w:r w:rsidRPr="00ED382F">
              <w:rPr>
                <w:b/>
                <w:bCs/>
                <w:sz w:val="28"/>
                <w:szCs w:val="28"/>
              </w:rPr>
              <w:t>0.349</w:t>
            </w:r>
          </w:p>
        </w:tc>
        <w:tc>
          <w:tcPr>
            <w:tcW w:w="1939" w:type="dxa"/>
          </w:tcPr>
          <w:p w:rsidR="00523B9A" w:rsidRPr="00ED382F" w:rsidRDefault="00523B9A" w:rsidP="00523B9A">
            <w:pPr>
              <w:jc w:val="center"/>
              <w:cnfStyle w:val="000000000000"/>
              <w:rPr>
                <w:b/>
                <w:bCs/>
                <w:sz w:val="28"/>
                <w:szCs w:val="28"/>
              </w:rPr>
            </w:pPr>
            <w:r w:rsidRPr="00ED382F">
              <w:rPr>
                <w:rFonts w:cs="Arial"/>
                <w:b/>
                <w:bCs/>
                <w:sz w:val="28"/>
                <w:szCs w:val="28"/>
              </w:rPr>
              <w:t>3.34</w:t>
            </w:r>
            <w:r w:rsidRPr="00ED382F">
              <w:rPr>
                <w:rFonts w:cs="Arial"/>
                <w:b/>
                <w:bCs/>
                <w:sz w:val="28"/>
                <w:szCs w:val="28"/>
                <w:rtl/>
              </w:rPr>
              <w:t>±</w:t>
            </w:r>
            <w:r w:rsidRPr="00ED382F">
              <w:rPr>
                <w:b/>
                <w:bCs/>
                <w:sz w:val="28"/>
                <w:szCs w:val="28"/>
              </w:rPr>
              <w:t>24.33</w:t>
            </w:r>
          </w:p>
        </w:tc>
        <w:tc>
          <w:tcPr>
            <w:tcW w:w="1939" w:type="dxa"/>
          </w:tcPr>
          <w:p w:rsidR="00523B9A" w:rsidRPr="00ED382F" w:rsidRDefault="00523B9A" w:rsidP="00523B9A">
            <w:pPr>
              <w:jc w:val="center"/>
              <w:cnfStyle w:val="000000000000"/>
              <w:rPr>
                <w:b/>
                <w:bCs/>
                <w:sz w:val="28"/>
                <w:szCs w:val="28"/>
              </w:rPr>
            </w:pPr>
            <w:r w:rsidRPr="00ED382F">
              <w:rPr>
                <w:rFonts w:cs="Arial"/>
                <w:b/>
                <w:bCs/>
                <w:sz w:val="28"/>
                <w:szCs w:val="28"/>
              </w:rPr>
              <w:t>4.49</w:t>
            </w:r>
            <w:r w:rsidRPr="00ED382F">
              <w:rPr>
                <w:rFonts w:cs="Arial"/>
                <w:b/>
                <w:bCs/>
                <w:sz w:val="28"/>
                <w:szCs w:val="28"/>
                <w:rtl/>
              </w:rPr>
              <w:t>±</w:t>
            </w:r>
            <w:r w:rsidRPr="00ED382F">
              <w:rPr>
                <w:b/>
                <w:bCs/>
                <w:sz w:val="28"/>
                <w:szCs w:val="28"/>
              </w:rPr>
              <w:t>33.98</w:t>
            </w:r>
          </w:p>
        </w:tc>
        <w:tc>
          <w:tcPr>
            <w:tcW w:w="1705" w:type="dxa"/>
          </w:tcPr>
          <w:p w:rsidR="00523B9A" w:rsidRPr="00ED382F" w:rsidRDefault="00523B9A" w:rsidP="00523B9A">
            <w:pPr>
              <w:jc w:val="center"/>
              <w:cnfStyle w:val="000000000000"/>
              <w:rPr>
                <w:b/>
                <w:bCs/>
                <w:sz w:val="28"/>
                <w:szCs w:val="28"/>
              </w:rPr>
            </w:pPr>
            <w:r w:rsidRPr="00ED382F">
              <w:rPr>
                <w:b/>
                <w:bCs/>
                <w:sz w:val="28"/>
                <w:szCs w:val="28"/>
              </w:rPr>
              <w:t>MCH</w:t>
            </w:r>
          </w:p>
        </w:tc>
      </w:tr>
      <w:tr w:rsidR="00523B9A" w:rsidTr="006D2095">
        <w:trPr>
          <w:cnfStyle w:val="000000100000"/>
        </w:trPr>
        <w:tc>
          <w:tcPr>
            <w:cnfStyle w:val="001000000000"/>
            <w:tcW w:w="1704" w:type="dxa"/>
            <w:shd w:val="clear" w:color="auto" w:fill="D9E2F3" w:themeFill="accent5" w:themeFillTint="33"/>
          </w:tcPr>
          <w:p w:rsidR="00523B9A" w:rsidRPr="00ED382F" w:rsidRDefault="00523B9A" w:rsidP="00523B9A">
            <w:pPr>
              <w:jc w:val="center"/>
              <w:rPr>
                <w:sz w:val="28"/>
                <w:szCs w:val="28"/>
              </w:rPr>
            </w:pPr>
            <w:r w:rsidRPr="00ED382F">
              <w:rPr>
                <w:sz w:val="28"/>
                <w:szCs w:val="28"/>
              </w:rPr>
              <w:t>0.765</w:t>
            </w:r>
          </w:p>
        </w:tc>
        <w:tc>
          <w:tcPr>
            <w:tcW w:w="1704"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0.301</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rFonts w:cs="Arial"/>
                <w:b/>
                <w:bCs/>
                <w:sz w:val="28"/>
                <w:szCs w:val="28"/>
              </w:rPr>
              <w:t>1.85</w:t>
            </w:r>
            <w:r w:rsidRPr="00ED382F">
              <w:rPr>
                <w:rFonts w:cs="Arial"/>
                <w:b/>
                <w:bCs/>
                <w:sz w:val="28"/>
                <w:szCs w:val="28"/>
                <w:rtl/>
              </w:rPr>
              <w:t>±</w:t>
            </w:r>
            <w:r w:rsidRPr="00ED382F">
              <w:rPr>
                <w:rFonts w:cs="Arial"/>
                <w:b/>
                <w:bCs/>
                <w:sz w:val="28"/>
                <w:szCs w:val="28"/>
              </w:rPr>
              <w:t>33.15</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rFonts w:cs="Arial"/>
                <w:b/>
                <w:bCs/>
                <w:sz w:val="28"/>
                <w:szCs w:val="28"/>
              </w:rPr>
              <w:t>2.47</w:t>
            </w:r>
            <w:r w:rsidRPr="00ED382F">
              <w:rPr>
                <w:rFonts w:cs="Arial"/>
                <w:b/>
                <w:bCs/>
                <w:sz w:val="28"/>
                <w:szCs w:val="28"/>
                <w:rtl/>
              </w:rPr>
              <w:t>±</w:t>
            </w:r>
            <w:r w:rsidRPr="00ED382F">
              <w:rPr>
                <w:b/>
                <w:bCs/>
                <w:sz w:val="28"/>
                <w:szCs w:val="28"/>
              </w:rPr>
              <w:t>33.32</w:t>
            </w:r>
          </w:p>
        </w:tc>
        <w:tc>
          <w:tcPr>
            <w:tcW w:w="1705"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b/>
                <w:bCs/>
                <w:sz w:val="28"/>
                <w:szCs w:val="28"/>
              </w:rPr>
              <w:t>MCHC</w:t>
            </w:r>
          </w:p>
        </w:tc>
      </w:tr>
      <w:tr w:rsidR="00523B9A" w:rsidTr="006D2095">
        <w:tc>
          <w:tcPr>
            <w:cnfStyle w:val="001000000000"/>
            <w:tcW w:w="1704" w:type="dxa"/>
          </w:tcPr>
          <w:p w:rsidR="00523B9A" w:rsidRPr="00ED382F" w:rsidRDefault="00523B9A" w:rsidP="00523B9A">
            <w:pPr>
              <w:jc w:val="center"/>
              <w:rPr>
                <w:sz w:val="28"/>
                <w:szCs w:val="28"/>
              </w:rPr>
            </w:pPr>
            <w:r w:rsidRPr="00ED382F">
              <w:rPr>
                <w:sz w:val="28"/>
                <w:szCs w:val="28"/>
              </w:rPr>
              <w:t>0.740</w:t>
            </w:r>
          </w:p>
        </w:tc>
        <w:tc>
          <w:tcPr>
            <w:tcW w:w="1704" w:type="dxa"/>
          </w:tcPr>
          <w:p w:rsidR="00523B9A" w:rsidRPr="00ED382F" w:rsidRDefault="00523B9A" w:rsidP="00523B9A">
            <w:pPr>
              <w:jc w:val="center"/>
              <w:cnfStyle w:val="000000000000"/>
              <w:rPr>
                <w:b/>
                <w:bCs/>
                <w:sz w:val="28"/>
                <w:szCs w:val="28"/>
              </w:rPr>
            </w:pPr>
            <w:r w:rsidRPr="00ED382F">
              <w:rPr>
                <w:b/>
                <w:bCs/>
                <w:sz w:val="28"/>
                <w:szCs w:val="28"/>
              </w:rPr>
              <w:t>0.333</w:t>
            </w:r>
          </w:p>
        </w:tc>
        <w:tc>
          <w:tcPr>
            <w:tcW w:w="1939" w:type="dxa"/>
          </w:tcPr>
          <w:p w:rsidR="00523B9A" w:rsidRPr="00ED382F" w:rsidRDefault="00523B9A" w:rsidP="00523B9A">
            <w:pPr>
              <w:jc w:val="center"/>
              <w:cnfStyle w:val="000000000000"/>
              <w:rPr>
                <w:b/>
                <w:bCs/>
                <w:sz w:val="28"/>
                <w:szCs w:val="28"/>
                <w:rtl/>
              </w:rPr>
            </w:pPr>
            <w:r w:rsidRPr="00ED382F">
              <w:rPr>
                <w:rFonts w:cs="Arial"/>
                <w:b/>
                <w:bCs/>
                <w:sz w:val="28"/>
                <w:szCs w:val="28"/>
              </w:rPr>
              <w:t>0.50</w:t>
            </w:r>
            <w:r w:rsidRPr="00ED382F">
              <w:rPr>
                <w:rFonts w:cs="Arial"/>
                <w:b/>
                <w:bCs/>
                <w:sz w:val="28"/>
                <w:szCs w:val="28"/>
                <w:rtl/>
              </w:rPr>
              <w:t>±</w:t>
            </w:r>
            <w:r w:rsidRPr="00ED382F">
              <w:rPr>
                <w:b/>
                <w:bCs/>
                <w:sz w:val="28"/>
                <w:szCs w:val="28"/>
              </w:rPr>
              <w:t>4.59</w:t>
            </w:r>
          </w:p>
        </w:tc>
        <w:tc>
          <w:tcPr>
            <w:tcW w:w="1939" w:type="dxa"/>
          </w:tcPr>
          <w:p w:rsidR="00523B9A" w:rsidRPr="00ED382F" w:rsidRDefault="00523B9A" w:rsidP="00523B9A">
            <w:pPr>
              <w:jc w:val="center"/>
              <w:cnfStyle w:val="000000000000"/>
              <w:rPr>
                <w:b/>
                <w:bCs/>
                <w:sz w:val="28"/>
                <w:szCs w:val="28"/>
              </w:rPr>
            </w:pPr>
            <w:r w:rsidRPr="00ED382F">
              <w:rPr>
                <w:rFonts w:cs="Arial"/>
                <w:b/>
                <w:bCs/>
                <w:sz w:val="28"/>
                <w:szCs w:val="28"/>
              </w:rPr>
              <w:t>0.54</w:t>
            </w:r>
            <w:r w:rsidRPr="00ED382F">
              <w:rPr>
                <w:rFonts w:cs="Arial"/>
                <w:b/>
                <w:bCs/>
                <w:sz w:val="28"/>
                <w:szCs w:val="28"/>
                <w:rtl/>
              </w:rPr>
              <w:t>±</w:t>
            </w:r>
            <w:r w:rsidRPr="00ED382F">
              <w:rPr>
                <w:rFonts w:cs="Arial"/>
                <w:b/>
                <w:bCs/>
                <w:sz w:val="28"/>
                <w:szCs w:val="28"/>
              </w:rPr>
              <w:t>4.64</w:t>
            </w:r>
          </w:p>
        </w:tc>
        <w:tc>
          <w:tcPr>
            <w:tcW w:w="1705" w:type="dxa"/>
          </w:tcPr>
          <w:p w:rsidR="00523B9A" w:rsidRPr="00ED382F" w:rsidRDefault="00523B9A" w:rsidP="00523B9A">
            <w:pPr>
              <w:jc w:val="center"/>
              <w:cnfStyle w:val="000000000000"/>
              <w:rPr>
                <w:b/>
                <w:bCs/>
                <w:sz w:val="28"/>
                <w:szCs w:val="28"/>
              </w:rPr>
            </w:pPr>
            <w:r w:rsidRPr="00ED382F">
              <w:rPr>
                <w:b/>
                <w:bCs/>
                <w:sz w:val="28"/>
                <w:szCs w:val="28"/>
              </w:rPr>
              <w:t>RBC Count</w:t>
            </w:r>
          </w:p>
        </w:tc>
      </w:tr>
      <w:tr w:rsidR="00523B9A" w:rsidTr="006D2095">
        <w:trPr>
          <w:cnfStyle w:val="000000100000"/>
        </w:trPr>
        <w:tc>
          <w:tcPr>
            <w:cnfStyle w:val="001000000000"/>
            <w:tcW w:w="1704" w:type="dxa"/>
            <w:shd w:val="clear" w:color="auto" w:fill="D9E2F3" w:themeFill="accent5" w:themeFillTint="33"/>
          </w:tcPr>
          <w:p w:rsidR="00523B9A" w:rsidRPr="00ED382F" w:rsidRDefault="00523B9A" w:rsidP="00523B9A">
            <w:pPr>
              <w:jc w:val="center"/>
              <w:rPr>
                <w:sz w:val="28"/>
                <w:szCs w:val="28"/>
              </w:rPr>
            </w:pPr>
            <w:r w:rsidRPr="00ED382F">
              <w:rPr>
                <w:sz w:val="28"/>
                <w:szCs w:val="28"/>
              </w:rPr>
              <w:t>0.002</w:t>
            </w:r>
          </w:p>
        </w:tc>
        <w:tc>
          <w:tcPr>
            <w:tcW w:w="1704"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3.267</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rFonts w:cs="Arial"/>
                <w:b/>
                <w:bCs/>
                <w:sz w:val="28"/>
                <w:szCs w:val="28"/>
              </w:rPr>
              <w:t>2.24</w:t>
            </w:r>
            <w:r w:rsidRPr="00ED382F">
              <w:rPr>
                <w:rFonts w:cs="Arial"/>
                <w:b/>
                <w:bCs/>
                <w:sz w:val="28"/>
                <w:szCs w:val="28"/>
                <w:rtl/>
              </w:rPr>
              <w:t>±</w:t>
            </w:r>
            <w:r w:rsidRPr="00ED382F">
              <w:rPr>
                <w:b/>
                <w:bCs/>
                <w:sz w:val="28"/>
                <w:szCs w:val="28"/>
              </w:rPr>
              <w:t>14.42</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rFonts w:cs="Arial"/>
                <w:b/>
                <w:bCs/>
                <w:sz w:val="28"/>
                <w:szCs w:val="28"/>
              </w:rPr>
              <w:t>2.14</w:t>
            </w:r>
            <w:r w:rsidRPr="00ED382F">
              <w:rPr>
                <w:rFonts w:cs="Arial"/>
                <w:b/>
                <w:bCs/>
                <w:sz w:val="28"/>
                <w:szCs w:val="28"/>
                <w:rtl/>
              </w:rPr>
              <w:t>±</w:t>
            </w:r>
            <w:r w:rsidRPr="00ED382F">
              <w:rPr>
                <w:b/>
                <w:bCs/>
                <w:sz w:val="28"/>
                <w:szCs w:val="28"/>
              </w:rPr>
              <w:t>16.27</w:t>
            </w:r>
          </w:p>
        </w:tc>
        <w:tc>
          <w:tcPr>
            <w:tcW w:w="1705" w:type="dxa"/>
            <w:shd w:val="clear" w:color="auto" w:fill="D9E2F3" w:themeFill="accent5" w:themeFillTint="33"/>
          </w:tcPr>
          <w:p w:rsidR="00523B9A" w:rsidRPr="00ED382F" w:rsidRDefault="00523B9A" w:rsidP="00523B9A">
            <w:pPr>
              <w:jc w:val="center"/>
              <w:cnfStyle w:val="000000100000"/>
              <w:rPr>
                <w:b/>
                <w:bCs/>
                <w:sz w:val="28"/>
                <w:szCs w:val="28"/>
                <w:rtl/>
              </w:rPr>
            </w:pPr>
            <w:r w:rsidRPr="00ED382F">
              <w:rPr>
                <w:b/>
                <w:bCs/>
                <w:sz w:val="28"/>
                <w:szCs w:val="28"/>
              </w:rPr>
              <w:t>RDW</w:t>
            </w:r>
          </w:p>
        </w:tc>
      </w:tr>
      <w:tr w:rsidR="00523B9A" w:rsidTr="006D2095">
        <w:tc>
          <w:tcPr>
            <w:cnfStyle w:val="001000000000"/>
            <w:tcW w:w="1704" w:type="dxa"/>
          </w:tcPr>
          <w:p w:rsidR="00523B9A" w:rsidRPr="00ED382F" w:rsidRDefault="00523B9A" w:rsidP="00523B9A">
            <w:pPr>
              <w:jc w:val="center"/>
              <w:rPr>
                <w:sz w:val="28"/>
                <w:szCs w:val="28"/>
              </w:rPr>
            </w:pPr>
            <w:r w:rsidRPr="00ED382F">
              <w:rPr>
                <w:sz w:val="28"/>
                <w:szCs w:val="28"/>
              </w:rPr>
              <w:t>0.678</w:t>
            </w:r>
          </w:p>
        </w:tc>
        <w:tc>
          <w:tcPr>
            <w:tcW w:w="1704" w:type="dxa"/>
          </w:tcPr>
          <w:p w:rsidR="00523B9A" w:rsidRPr="00ED382F" w:rsidRDefault="00523B9A" w:rsidP="00523B9A">
            <w:pPr>
              <w:jc w:val="center"/>
              <w:cnfStyle w:val="000000000000"/>
              <w:rPr>
                <w:b/>
                <w:bCs/>
                <w:sz w:val="28"/>
                <w:szCs w:val="28"/>
              </w:rPr>
            </w:pPr>
            <w:r w:rsidRPr="00ED382F">
              <w:rPr>
                <w:b/>
                <w:bCs/>
                <w:sz w:val="28"/>
                <w:szCs w:val="28"/>
              </w:rPr>
              <w:t>0.418</w:t>
            </w:r>
          </w:p>
        </w:tc>
        <w:tc>
          <w:tcPr>
            <w:tcW w:w="1939" w:type="dxa"/>
          </w:tcPr>
          <w:p w:rsidR="00523B9A" w:rsidRPr="00ED382F" w:rsidRDefault="00523B9A" w:rsidP="00523B9A">
            <w:pPr>
              <w:jc w:val="center"/>
              <w:cnfStyle w:val="000000000000"/>
              <w:rPr>
                <w:b/>
                <w:bCs/>
                <w:sz w:val="28"/>
                <w:szCs w:val="28"/>
              </w:rPr>
            </w:pPr>
            <w:r w:rsidRPr="00ED382F">
              <w:rPr>
                <w:rFonts w:cs="Arial"/>
                <w:b/>
                <w:bCs/>
                <w:sz w:val="28"/>
                <w:szCs w:val="28"/>
              </w:rPr>
              <w:t>117.23</w:t>
            </w:r>
            <w:r w:rsidRPr="00ED382F">
              <w:rPr>
                <w:rFonts w:cs="Arial"/>
                <w:b/>
                <w:bCs/>
                <w:sz w:val="28"/>
                <w:szCs w:val="28"/>
                <w:rtl/>
              </w:rPr>
              <w:t>±</w:t>
            </w:r>
            <w:r w:rsidRPr="00ED382F">
              <w:rPr>
                <w:b/>
                <w:bCs/>
                <w:sz w:val="28"/>
                <w:szCs w:val="28"/>
              </w:rPr>
              <w:t>295.13</w:t>
            </w:r>
          </w:p>
        </w:tc>
        <w:tc>
          <w:tcPr>
            <w:tcW w:w="1939" w:type="dxa"/>
          </w:tcPr>
          <w:p w:rsidR="00523B9A" w:rsidRPr="00ED382F" w:rsidRDefault="00523B9A" w:rsidP="00523B9A">
            <w:pPr>
              <w:jc w:val="center"/>
              <w:cnfStyle w:val="000000000000"/>
              <w:rPr>
                <w:b/>
                <w:bCs/>
                <w:sz w:val="28"/>
                <w:szCs w:val="28"/>
              </w:rPr>
            </w:pPr>
            <w:r w:rsidRPr="00ED382F">
              <w:rPr>
                <w:rFonts w:cs="Arial"/>
                <w:b/>
                <w:bCs/>
                <w:sz w:val="28"/>
                <w:szCs w:val="28"/>
              </w:rPr>
              <w:t>120.57</w:t>
            </w:r>
            <w:r w:rsidRPr="00ED382F">
              <w:rPr>
                <w:rFonts w:cs="Arial"/>
                <w:b/>
                <w:bCs/>
                <w:sz w:val="28"/>
                <w:szCs w:val="28"/>
                <w:rtl/>
              </w:rPr>
              <w:t>±</w:t>
            </w:r>
            <w:r w:rsidRPr="00ED382F">
              <w:rPr>
                <w:rFonts w:cs="Arial"/>
                <w:b/>
                <w:bCs/>
                <w:sz w:val="28"/>
                <w:szCs w:val="28"/>
              </w:rPr>
              <w:t>307.96</w:t>
            </w:r>
          </w:p>
        </w:tc>
        <w:tc>
          <w:tcPr>
            <w:tcW w:w="1705" w:type="dxa"/>
          </w:tcPr>
          <w:p w:rsidR="00523B9A" w:rsidRPr="00ED382F" w:rsidRDefault="00523B9A" w:rsidP="00523B9A">
            <w:pPr>
              <w:jc w:val="center"/>
              <w:cnfStyle w:val="000000000000"/>
              <w:rPr>
                <w:b/>
                <w:bCs/>
                <w:sz w:val="28"/>
                <w:szCs w:val="28"/>
                <w:rtl/>
              </w:rPr>
            </w:pPr>
            <w:r w:rsidRPr="00ED382F">
              <w:rPr>
                <w:b/>
                <w:bCs/>
                <w:sz w:val="28"/>
                <w:szCs w:val="28"/>
              </w:rPr>
              <w:t>PLT</w:t>
            </w:r>
          </w:p>
        </w:tc>
      </w:tr>
      <w:tr w:rsidR="00523B9A" w:rsidTr="006D2095">
        <w:trPr>
          <w:cnfStyle w:val="000000100000"/>
        </w:trPr>
        <w:tc>
          <w:tcPr>
            <w:cnfStyle w:val="001000000000"/>
            <w:tcW w:w="1704" w:type="dxa"/>
            <w:shd w:val="clear" w:color="auto" w:fill="D9E2F3" w:themeFill="accent5" w:themeFillTint="33"/>
          </w:tcPr>
          <w:p w:rsidR="00523B9A" w:rsidRPr="00ED382F" w:rsidRDefault="00523B9A" w:rsidP="00523B9A">
            <w:pPr>
              <w:jc w:val="center"/>
              <w:rPr>
                <w:sz w:val="28"/>
                <w:szCs w:val="28"/>
              </w:rPr>
            </w:pPr>
            <w:r w:rsidRPr="00ED382F">
              <w:rPr>
                <w:sz w:val="28"/>
                <w:szCs w:val="28"/>
              </w:rPr>
              <w:t>0.157</w:t>
            </w:r>
          </w:p>
        </w:tc>
        <w:tc>
          <w:tcPr>
            <w:tcW w:w="1704"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1.434</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rFonts w:cs="Arial"/>
                <w:b/>
                <w:bCs/>
                <w:sz w:val="28"/>
                <w:szCs w:val="28"/>
              </w:rPr>
              <w:t>2.86</w:t>
            </w:r>
            <w:r w:rsidRPr="00ED382F">
              <w:rPr>
                <w:rFonts w:cs="Arial"/>
                <w:b/>
                <w:bCs/>
                <w:sz w:val="28"/>
                <w:szCs w:val="28"/>
                <w:rtl/>
              </w:rPr>
              <w:t>±</w:t>
            </w:r>
            <w:r w:rsidRPr="00ED382F">
              <w:rPr>
                <w:b/>
                <w:bCs/>
                <w:sz w:val="28"/>
                <w:szCs w:val="28"/>
              </w:rPr>
              <w:t>16.31</w:t>
            </w:r>
          </w:p>
        </w:tc>
        <w:tc>
          <w:tcPr>
            <w:tcW w:w="1939"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rFonts w:cs="Arial"/>
                <w:b/>
                <w:bCs/>
                <w:sz w:val="28"/>
                <w:szCs w:val="28"/>
              </w:rPr>
              <w:t>2.63</w:t>
            </w:r>
            <w:r w:rsidRPr="00ED382F">
              <w:rPr>
                <w:rFonts w:cs="Arial"/>
                <w:b/>
                <w:bCs/>
                <w:sz w:val="28"/>
                <w:szCs w:val="28"/>
                <w:rtl/>
              </w:rPr>
              <w:t>±</w:t>
            </w:r>
            <w:r w:rsidRPr="00ED382F">
              <w:rPr>
                <w:b/>
                <w:bCs/>
                <w:sz w:val="28"/>
                <w:szCs w:val="28"/>
              </w:rPr>
              <w:t>15.29</w:t>
            </w:r>
          </w:p>
        </w:tc>
        <w:tc>
          <w:tcPr>
            <w:tcW w:w="1705" w:type="dxa"/>
            <w:shd w:val="clear" w:color="auto" w:fill="D9E2F3" w:themeFill="accent5" w:themeFillTint="33"/>
          </w:tcPr>
          <w:p w:rsidR="00523B9A" w:rsidRPr="00ED382F" w:rsidRDefault="00523B9A" w:rsidP="00523B9A">
            <w:pPr>
              <w:jc w:val="center"/>
              <w:cnfStyle w:val="000000100000"/>
              <w:rPr>
                <w:b/>
                <w:bCs/>
                <w:sz w:val="28"/>
                <w:szCs w:val="28"/>
              </w:rPr>
            </w:pPr>
            <w:r w:rsidRPr="00ED382F">
              <w:rPr>
                <w:b/>
                <w:bCs/>
                <w:sz w:val="28"/>
                <w:szCs w:val="28"/>
              </w:rPr>
              <w:t>Mentzer index</w:t>
            </w:r>
          </w:p>
        </w:tc>
      </w:tr>
    </w:tbl>
    <w:p w:rsidR="00523B9A" w:rsidRDefault="00523B9A" w:rsidP="00523B9A">
      <w:pPr>
        <w:jc w:val="right"/>
      </w:pPr>
    </w:p>
    <w:p w:rsidR="00523B9A" w:rsidRPr="00ED382F" w:rsidRDefault="00523B9A" w:rsidP="00844FE4">
      <w:pPr>
        <w:bidi w:val="0"/>
        <w:jc w:val="both"/>
        <w:rPr>
          <w:sz w:val="28"/>
          <w:szCs w:val="28"/>
          <w:rtl/>
        </w:rPr>
      </w:pPr>
      <w:r w:rsidRPr="00ED382F">
        <w:rPr>
          <w:sz w:val="28"/>
          <w:szCs w:val="28"/>
        </w:rPr>
        <w:t>This table show the amount of Hb, MCV,RDW are statistically among case group are lower than control group according to mean and standard deviation. In this study we observe near significant MCV and significantly higher RDW in FS cases compared to control.</w:t>
      </w:r>
    </w:p>
    <w:p w:rsidR="00523B9A" w:rsidRPr="00B2184B" w:rsidRDefault="00523B9A" w:rsidP="00844FE4">
      <w:pPr>
        <w:bidi w:val="0"/>
        <w:spacing w:line="240" w:lineRule="auto"/>
        <w:jc w:val="both"/>
        <w:rPr>
          <w:rFonts w:ascii="Times New Roman" w:eastAsia="Calibri" w:hAnsi="Times New Roman" w:cs="Times New Roman"/>
          <w:b/>
          <w:bCs/>
          <w:sz w:val="24"/>
          <w:szCs w:val="24"/>
          <w:rtl/>
          <w:lang w:bidi="ar-IQ"/>
        </w:rPr>
      </w:pPr>
      <w:r w:rsidRPr="00B2184B">
        <w:rPr>
          <w:rFonts w:ascii="Times New Roman" w:eastAsia="Calibri" w:hAnsi="Times New Roman" w:cs="Times New Roman"/>
          <w:b/>
          <w:bCs/>
          <w:sz w:val="24"/>
          <w:szCs w:val="24"/>
          <w:lang w:bidi="ar-IQ"/>
        </w:rPr>
        <w:t>T-test was used measure p-value for all variables.</w:t>
      </w:r>
    </w:p>
    <w:p w:rsidR="00523B9A" w:rsidRDefault="00523B9A" w:rsidP="00844FE4">
      <w:pPr>
        <w:bidi w:val="0"/>
        <w:jc w:val="both"/>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ind w:left="-58"/>
        <w:jc w:val="center"/>
        <w:rPr>
          <w:b/>
          <w:bCs/>
          <w:color w:val="C45911" w:themeColor="accent2" w:themeShade="BF"/>
          <w:sz w:val="130"/>
          <w:szCs w:val="130"/>
          <w:u w:val="wave"/>
          <w:lang w:bidi="ar-IQ"/>
        </w:rPr>
      </w:pPr>
      <w:r w:rsidRPr="00E8555E">
        <w:rPr>
          <w:b/>
          <w:bCs/>
          <w:color w:val="C45911" w:themeColor="accent2" w:themeShade="BF"/>
          <w:sz w:val="130"/>
          <w:szCs w:val="130"/>
          <w:u w:val="double"/>
          <w:lang w:bidi="ar-IQ"/>
        </w:rPr>
        <w:t>Chapter</w:t>
      </w:r>
      <w:r>
        <w:rPr>
          <w:b/>
          <w:bCs/>
          <w:color w:val="C45911" w:themeColor="accent2" w:themeShade="BF"/>
          <w:sz w:val="130"/>
          <w:szCs w:val="130"/>
          <w:u w:val="wave"/>
          <w:lang w:bidi="ar-IQ"/>
        </w:rPr>
        <w:t xml:space="preserve">  </w:t>
      </w:r>
      <w:r w:rsidRPr="00E8555E">
        <w:rPr>
          <w:b/>
          <w:bCs/>
          <w:color w:val="C45911" w:themeColor="accent2" w:themeShade="BF"/>
          <w:sz w:val="130"/>
          <w:szCs w:val="130"/>
          <w:u w:val="double"/>
          <w:lang w:bidi="ar-IQ"/>
        </w:rPr>
        <w:t>Four</w:t>
      </w:r>
    </w:p>
    <w:p w:rsidR="00523B9A" w:rsidRDefault="00523B9A" w:rsidP="00523B9A">
      <w:pPr>
        <w:ind w:left="-1800"/>
        <w:rPr>
          <w:b/>
          <w:bCs/>
          <w:color w:val="C00000"/>
          <w:sz w:val="110"/>
          <w:szCs w:val="110"/>
          <w:lang w:bidi="ar-IQ"/>
        </w:rPr>
      </w:pPr>
    </w:p>
    <w:p w:rsidR="00523B9A" w:rsidRDefault="00523B9A" w:rsidP="006D2095">
      <w:pPr>
        <w:ind w:left="-1800"/>
        <w:jc w:val="right"/>
        <w:rPr>
          <w:b/>
          <w:bCs/>
          <w:color w:val="C00000"/>
          <w:sz w:val="110"/>
          <w:szCs w:val="110"/>
          <w:lang w:bidi="ar-IQ"/>
        </w:rPr>
      </w:pPr>
      <w:r>
        <w:rPr>
          <w:b/>
          <w:bCs/>
          <w:color w:val="C00000"/>
          <w:sz w:val="110"/>
          <w:szCs w:val="110"/>
          <w:lang w:bidi="ar-IQ"/>
        </w:rPr>
        <w:t>-Discussion</w:t>
      </w:r>
    </w:p>
    <w:p w:rsidR="00523B9A" w:rsidRDefault="00523B9A" w:rsidP="006D2095">
      <w:pPr>
        <w:ind w:left="-1800"/>
        <w:jc w:val="right"/>
        <w:rPr>
          <w:b/>
          <w:bCs/>
          <w:color w:val="C00000"/>
          <w:sz w:val="110"/>
          <w:szCs w:val="110"/>
          <w:lang w:bidi="ar-IQ"/>
        </w:rPr>
      </w:pPr>
      <w:r>
        <w:rPr>
          <w:b/>
          <w:bCs/>
          <w:color w:val="C00000"/>
          <w:sz w:val="110"/>
          <w:szCs w:val="110"/>
          <w:lang w:bidi="ar-IQ"/>
        </w:rPr>
        <w:t>-Conclusions</w:t>
      </w:r>
    </w:p>
    <w:p w:rsidR="00523B9A" w:rsidRDefault="00523B9A" w:rsidP="006D2095">
      <w:pPr>
        <w:ind w:left="-1800"/>
        <w:jc w:val="right"/>
        <w:rPr>
          <w:b/>
          <w:bCs/>
          <w:color w:val="C00000"/>
          <w:sz w:val="110"/>
          <w:szCs w:val="110"/>
          <w:lang w:bidi="ar-IQ"/>
        </w:rPr>
      </w:pPr>
      <w:r>
        <w:rPr>
          <w:b/>
          <w:bCs/>
          <w:color w:val="C00000"/>
          <w:sz w:val="110"/>
          <w:szCs w:val="110"/>
          <w:lang w:bidi="ar-IQ"/>
        </w:rPr>
        <w:t>-Recommendation</w:t>
      </w:r>
    </w:p>
    <w:p w:rsidR="00523B9A" w:rsidRPr="002F0B9D" w:rsidRDefault="00523B9A" w:rsidP="006D2095">
      <w:pPr>
        <w:ind w:left="-1800"/>
        <w:jc w:val="right"/>
        <w:rPr>
          <w:b/>
          <w:bCs/>
          <w:color w:val="C00000"/>
          <w:sz w:val="110"/>
          <w:szCs w:val="110"/>
          <w:lang w:bidi="ar-IQ"/>
        </w:rPr>
      </w:pPr>
      <w:r>
        <w:rPr>
          <w:b/>
          <w:bCs/>
          <w:color w:val="C00000"/>
          <w:sz w:val="110"/>
          <w:szCs w:val="110"/>
          <w:lang w:bidi="ar-IQ"/>
        </w:rPr>
        <w:t>-References</w:t>
      </w: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Pr="001B6B0C" w:rsidRDefault="00523B9A" w:rsidP="00523B9A">
      <w:pPr>
        <w:jc w:val="right"/>
        <w:rPr>
          <w:rFonts w:asciiTheme="majorBidi" w:hAnsiTheme="majorBidi" w:cstheme="majorBidi"/>
          <w:b/>
          <w:bCs/>
          <w:i/>
          <w:iCs/>
          <w:sz w:val="28"/>
          <w:szCs w:val="28"/>
          <w:rtl/>
        </w:rPr>
      </w:pPr>
      <w:r w:rsidRPr="001B6B0C">
        <w:rPr>
          <w:rFonts w:asciiTheme="majorBidi" w:hAnsiTheme="majorBidi" w:cstheme="majorBidi"/>
          <w:b/>
          <w:bCs/>
          <w:i/>
          <w:iCs/>
          <w:sz w:val="28"/>
          <w:szCs w:val="28"/>
          <w:lang w:bidi="ar-IQ"/>
        </w:rPr>
        <w:t xml:space="preserve">4.1. </w:t>
      </w:r>
      <w:r w:rsidRPr="00AD0290">
        <w:rPr>
          <w:rFonts w:asciiTheme="majorBidi" w:hAnsiTheme="majorBidi" w:cstheme="majorBidi"/>
          <w:b/>
          <w:bCs/>
          <w:sz w:val="32"/>
          <w:szCs w:val="32"/>
          <w:lang w:bidi="ar-IQ"/>
        </w:rPr>
        <w:t>Discussion</w:t>
      </w:r>
    </w:p>
    <w:p w:rsidR="00523B9A" w:rsidRPr="003A16BC" w:rsidRDefault="00523B9A" w:rsidP="00844FE4">
      <w:pPr>
        <w:bidi w:val="0"/>
        <w:spacing w:before="240" w:line="360" w:lineRule="auto"/>
        <w:jc w:val="both"/>
        <w:rPr>
          <w:rFonts w:asciiTheme="majorBidi" w:hAnsiTheme="majorBidi" w:cstheme="majorBidi"/>
          <w:sz w:val="28"/>
          <w:szCs w:val="28"/>
          <w:rtl/>
          <w:lang w:bidi="ar-IQ"/>
        </w:rPr>
      </w:pPr>
      <w:r w:rsidRPr="002E5A9D">
        <w:rPr>
          <w:rFonts w:asciiTheme="majorBidi" w:hAnsiTheme="majorBidi" w:cstheme="majorBidi"/>
          <w:sz w:val="28"/>
          <w:szCs w:val="28"/>
          <w:lang w:bidi="ar-IQ"/>
        </w:rPr>
        <w:t>Febrile seizure ,also known as a febrile fit or febrile convulsion , is associated with a high body temperature but without serious underlying health issue ,long term out comes are generally good with little risk of neurological problems or epilepsy</w:t>
      </w:r>
      <w:r w:rsidRPr="002E5A9D">
        <w:rPr>
          <w:rFonts w:asciiTheme="majorBidi" w:hAnsiTheme="majorBidi" w:cstheme="majorBidi"/>
          <w:sz w:val="28"/>
          <w:szCs w:val="28"/>
          <w:vertAlign w:val="superscript"/>
          <w:lang w:bidi="ar-IQ"/>
        </w:rPr>
        <w:t>(55)</w:t>
      </w:r>
      <w:r w:rsidRPr="002E5A9D">
        <w:rPr>
          <w:rFonts w:asciiTheme="majorBidi" w:hAnsiTheme="majorBidi" w:cstheme="majorBidi"/>
          <w:sz w:val="28"/>
          <w:szCs w:val="28"/>
          <w:lang w:bidi="ar-IQ"/>
        </w:rPr>
        <w:t>. Many risk factors like genetic predisposition, gender, age, perinatal exposure to drugs, smoking and alcohol ingestion during pregnancy had been studied</w:t>
      </w:r>
      <w:r w:rsidRPr="002E5A9D">
        <w:rPr>
          <w:rFonts w:asciiTheme="majorBidi" w:hAnsiTheme="majorBidi" w:cstheme="majorBidi"/>
          <w:sz w:val="28"/>
          <w:szCs w:val="28"/>
          <w:vertAlign w:val="superscript"/>
          <w:lang w:bidi="ar-IQ"/>
        </w:rPr>
        <w:t>(13)</w:t>
      </w:r>
      <w:r w:rsidRPr="002E5A9D">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D13078">
        <w:rPr>
          <w:rFonts w:asciiTheme="majorBidi" w:hAnsiTheme="majorBidi" w:cstheme="majorBidi"/>
          <w:sz w:val="28"/>
          <w:szCs w:val="28"/>
        </w:rPr>
        <w:t>Age for peak incidence of febrile seizures is 14 to 18 months which overlaps with that of iron deficiency anaemia which is from 6 to 24 months</w:t>
      </w:r>
      <w:r>
        <w:rPr>
          <w:rFonts w:asciiTheme="majorBidi" w:hAnsiTheme="majorBidi" w:cstheme="majorBidi"/>
          <w:sz w:val="28"/>
          <w:szCs w:val="28"/>
          <w:vertAlign w:val="superscript"/>
        </w:rPr>
        <w:t>(96)</w:t>
      </w:r>
      <w:r>
        <w:rPr>
          <w:rFonts w:asciiTheme="majorBidi" w:hAnsiTheme="majorBidi" w:cstheme="majorBidi"/>
          <w:sz w:val="28"/>
          <w:szCs w:val="28"/>
          <w:lang w:bidi="ar-IQ"/>
        </w:rPr>
        <w:t xml:space="preserve"> .</w:t>
      </w:r>
      <w:r w:rsidRPr="002E5A9D">
        <w:rPr>
          <w:rFonts w:asciiTheme="majorBidi" w:eastAsia="Times New Roman" w:hAnsiTheme="majorBidi" w:cstheme="majorBidi"/>
          <w:sz w:val="28"/>
          <w:szCs w:val="28"/>
          <w:lang w:bidi="ar-IQ"/>
        </w:rPr>
        <w:t xml:space="preserve">In this prospective case –control study </w:t>
      </w:r>
      <w:r w:rsidRPr="002E5A9D">
        <w:rPr>
          <w:rFonts w:asciiTheme="majorBidi" w:eastAsia="DejaVu Sans" w:hAnsiTheme="majorBidi" w:cstheme="majorBidi"/>
          <w:kern w:val="2"/>
          <w:sz w:val="28"/>
          <w:szCs w:val="28"/>
          <w:lang w:eastAsia="zh-CN"/>
        </w:rPr>
        <w:t>,the majority of febrile convulsion  occur between 6 months to 60 months with m</w:t>
      </w:r>
      <w:r>
        <w:rPr>
          <w:rFonts w:asciiTheme="majorBidi" w:eastAsia="DejaVu Sans" w:hAnsiTheme="majorBidi" w:cstheme="majorBidi"/>
          <w:kern w:val="2"/>
          <w:sz w:val="28"/>
          <w:szCs w:val="28"/>
          <w:lang w:eastAsia="zh-CN"/>
        </w:rPr>
        <w:t>ore frequent below two years ,that similar to studies done by</w:t>
      </w:r>
      <w:r w:rsidRPr="002E5A9D">
        <w:rPr>
          <w:rFonts w:asciiTheme="majorBidi" w:eastAsia="DejaVu Sans" w:hAnsiTheme="majorBidi" w:cstheme="majorBidi"/>
          <w:kern w:val="2"/>
          <w:sz w:val="28"/>
          <w:szCs w:val="28"/>
          <w:lang w:eastAsia="zh-CN"/>
        </w:rPr>
        <w:t xml:space="preserve"> ,Sudhir et al ,E. Dinesh Kumar et al</w:t>
      </w:r>
      <w:r>
        <w:rPr>
          <w:rFonts w:asciiTheme="majorBidi" w:eastAsia="DejaVu Sans" w:hAnsiTheme="majorBidi" w:cstheme="majorBidi"/>
          <w:kern w:val="2"/>
          <w:sz w:val="28"/>
          <w:szCs w:val="28"/>
          <w:lang w:eastAsia="zh-CN"/>
        </w:rPr>
        <w:t xml:space="preserve"> ,and </w:t>
      </w:r>
      <w:r w:rsidRPr="002E5A9D">
        <w:rPr>
          <w:rFonts w:asciiTheme="majorBidi" w:eastAsia="DejaVu Sans" w:hAnsiTheme="majorBidi" w:cstheme="majorBidi"/>
          <w:kern w:val="2"/>
          <w:sz w:val="28"/>
          <w:szCs w:val="28"/>
          <w:lang w:eastAsia="zh-CN"/>
        </w:rPr>
        <w:t xml:space="preserve"> Jeetam et al in India</w:t>
      </w:r>
      <w:r>
        <w:rPr>
          <w:rFonts w:asciiTheme="majorBidi" w:eastAsia="DejaVu Sans" w:hAnsiTheme="majorBidi" w:cstheme="majorBidi"/>
          <w:kern w:val="2"/>
          <w:sz w:val="28"/>
          <w:szCs w:val="28"/>
          <w:vertAlign w:val="superscript"/>
          <w:lang w:eastAsia="zh-CN"/>
        </w:rPr>
        <w:t>(55,56,93</w:t>
      </w:r>
      <w:r w:rsidRPr="002E5A9D">
        <w:rPr>
          <w:rFonts w:asciiTheme="majorBidi" w:eastAsia="DejaVu Sans" w:hAnsiTheme="majorBidi" w:cstheme="majorBidi"/>
          <w:kern w:val="2"/>
          <w:sz w:val="28"/>
          <w:szCs w:val="28"/>
          <w:vertAlign w:val="superscript"/>
          <w:lang w:eastAsia="zh-CN"/>
        </w:rPr>
        <w:t>)</w:t>
      </w:r>
      <w:r>
        <w:rPr>
          <w:rFonts w:asciiTheme="majorBidi" w:eastAsia="DejaVu Sans" w:hAnsiTheme="majorBidi" w:cstheme="majorBidi"/>
          <w:kern w:val="2"/>
          <w:sz w:val="28"/>
          <w:szCs w:val="28"/>
          <w:lang w:eastAsia="zh-CN"/>
        </w:rPr>
        <w:t xml:space="preserve">  show febrile seizure was</w:t>
      </w:r>
      <w:r w:rsidRPr="002E5A9D">
        <w:rPr>
          <w:rFonts w:asciiTheme="majorBidi" w:eastAsia="DejaVu Sans" w:hAnsiTheme="majorBidi" w:cstheme="majorBidi"/>
          <w:kern w:val="2"/>
          <w:sz w:val="28"/>
          <w:szCs w:val="28"/>
          <w:lang w:eastAsia="zh-CN"/>
        </w:rPr>
        <w:t xml:space="preserve"> more</w:t>
      </w:r>
      <w:r>
        <w:rPr>
          <w:rFonts w:asciiTheme="majorBidi" w:eastAsia="DejaVu Sans" w:hAnsiTheme="majorBidi" w:cstheme="majorBidi"/>
          <w:kern w:val="2"/>
          <w:sz w:val="28"/>
          <w:szCs w:val="28"/>
          <w:lang w:eastAsia="zh-CN"/>
        </w:rPr>
        <w:t xml:space="preserve"> frequent below two years . while study of Tejesh et al  in Nepal</w:t>
      </w:r>
      <w:r>
        <w:rPr>
          <w:rFonts w:asciiTheme="majorBidi" w:eastAsia="DejaVu Sans" w:hAnsiTheme="majorBidi" w:cstheme="majorBidi"/>
          <w:kern w:val="2"/>
          <w:sz w:val="28"/>
          <w:szCs w:val="28"/>
          <w:vertAlign w:val="superscript"/>
          <w:lang w:eastAsia="zh-CN"/>
        </w:rPr>
        <w:t>(9)</w:t>
      </w:r>
      <w:r w:rsidRPr="002E5A9D">
        <w:rPr>
          <w:rFonts w:asciiTheme="majorBidi" w:eastAsia="DejaVu Sans" w:hAnsiTheme="majorBidi" w:cstheme="majorBidi"/>
          <w:kern w:val="2"/>
          <w:sz w:val="28"/>
          <w:szCs w:val="28"/>
          <w:lang w:eastAsia="zh-CN"/>
        </w:rPr>
        <w:t>found</w:t>
      </w:r>
      <w:r>
        <w:rPr>
          <w:rFonts w:asciiTheme="majorBidi" w:eastAsia="DejaVu Sans" w:hAnsiTheme="majorBidi" w:cstheme="majorBidi"/>
          <w:kern w:val="2"/>
          <w:sz w:val="28"/>
          <w:szCs w:val="28"/>
          <w:lang w:eastAsia="zh-CN"/>
        </w:rPr>
        <w:t xml:space="preserve"> no </w:t>
      </w:r>
      <w:r w:rsidRPr="002E5A9D">
        <w:rPr>
          <w:rFonts w:asciiTheme="majorBidi" w:eastAsia="DejaVu Sans" w:hAnsiTheme="majorBidi" w:cstheme="majorBidi"/>
          <w:kern w:val="2"/>
          <w:sz w:val="28"/>
          <w:szCs w:val="28"/>
          <w:lang w:eastAsia="zh-CN"/>
        </w:rPr>
        <w:t>diffe</w:t>
      </w:r>
      <w:r>
        <w:rPr>
          <w:rFonts w:asciiTheme="majorBidi" w:eastAsia="DejaVu Sans" w:hAnsiTheme="majorBidi" w:cstheme="majorBidi"/>
          <w:kern w:val="2"/>
          <w:sz w:val="28"/>
          <w:szCs w:val="28"/>
          <w:lang w:eastAsia="zh-CN"/>
        </w:rPr>
        <w:t>rences in frequency among two groups according to age .</w:t>
      </w:r>
      <w:r>
        <w:rPr>
          <w:rFonts w:asciiTheme="majorBidi" w:hAnsiTheme="majorBidi" w:cstheme="majorBidi"/>
          <w:sz w:val="28"/>
          <w:szCs w:val="28"/>
          <w:lang w:bidi="ar-IQ"/>
        </w:rPr>
        <w:t xml:space="preserve"> </w:t>
      </w:r>
      <w:r>
        <w:rPr>
          <w:rFonts w:asciiTheme="majorBidi" w:eastAsia="DejaVu Sans" w:hAnsiTheme="majorBidi" w:cstheme="majorBidi"/>
          <w:kern w:val="2"/>
          <w:sz w:val="28"/>
          <w:szCs w:val="28"/>
          <w:lang w:eastAsia="zh-CN"/>
        </w:rPr>
        <w:t xml:space="preserve">The current study show </w:t>
      </w:r>
      <w:r w:rsidRPr="002E5A9D">
        <w:rPr>
          <w:rFonts w:asciiTheme="majorBidi" w:eastAsia="DejaVu Sans" w:hAnsiTheme="majorBidi" w:cstheme="majorBidi"/>
          <w:kern w:val="2"/>
          <w:sz w:val="28"/>
          <w:szCs w:val="28"/>
          <w:lang w:eastAsia="zh-CN"/>
        </w:rPr>
        <w:t>the</w:t>
      </w:r>
      <w:r>
        <w:rPr>
          <w:rFonts w:asciiTheme="majorBidi" w:eastAsia="DejaVu Sans" w:hAnsiTheme="majorBidi" w:cstheme="majorBidi"/>
          <w:kern w:val="2"/>
          <w:sz w:val="28"/>
          <w:szCs w:val="28"/>
          <w:lang w:eastAsia="zh-CN"/>
        </w:rPr>
        <w:t xml:space="preserve"> male gender two time more risk for febrile seizure than female among case group ,this in agreement with </w:t>
      </w:r>
      <w:r w:rsidRPr="002E5A9D">
        <w:rPr>
          <w:rFonts w:asciiTheme="majorBidi" w:eastAsia="DejaVu Sans" w:hAnsiTheme="majorBidi" w:cstheme="majorBidi"/>
          <w:kern w:val="2"/>
          <w:sz w:val="28"/>
          <w:szCs w:val="28"/>
          <w:lang w:eastAsia="zh-CN"/>
        </w:rPr>
        <w:t xml:space="preserve"> Jateem et al in India</w:t>
      </w:r>
      <w:r w:rsidRPr="002E5A9D">
        <w:rPr>
          <w:rFonts w:asciiTheme="majorBidi" w:eastAsia="DejaVu Sans" w:hAnsiTheme="majorBidi" w:cstheme="majorBidi"/>
          <w:kern w:val="2"/>
          <w:sz w:val="28"/>
          <w:szCs w:val="28"/>
          <w:vertAlign w:val="superscript"/>
          <w:lang w:eastAsia="zh-CN"/>
        </w:rPr>
        <w:t>(93)</w:t>
      </w:r>
      <w:r>
        <w:rPr>
          <w:rFonts w:asciiTheme="majorBidi" w:eastAsia="DejaVu Sans" w:hAnsiTheme="majorBidi" w:cstheme="majorBidi"/>
          <w:kern w:val="2"/>
          <w:sz w:val="28"/>
          <w:szCs w:val="28"/>
          <w:lang w:eastAsia="zh-CN"/>
        </w:rPr>
        <w:t>.Whereas</w:t>
      </w:r>
      <w:r w:rsidRPr="002E5A9D">
        <w:rPr>
          <w:rFonts w:asciiTheme="majorBidi" w:eastAsia="DejaVu Sans" w:hAnsiTheme="majorBidi" w:cstheme="majorBidi"/>
          <w:kern w:val="2"/>
          <w:sz w:val="28"/>
          <w:szCs w:val="28"/>
          <w:lang w:eastAsia="zh-CN"/>
        </w:rPr>
        <w:t>Khawaja et al in Iran</w:t>
      </w:r>
      <w:r w:rsidRPr="002E5A9D">
        <w:rPr>
          <w:rFonts w:asciiTheme="majorBidi" w:eastAsia="DejaVu Sans" w:hAnsiTheme="majorBidi" w:cstheme="majorBidi"/>
          <w:kern w:val="2"/>
          <w:sz w:val="28"/>
          <w:szCs w:val="28"/>
          <w:vertAlign w:val="superscript"/>
          <w:lang w:eastAsia="zh-CN"/>
        </w:rPr>
        <w:t>(13)</w:t>
      </w:r>
      <w:r>
        <w:rPr>
          <w:rFonts w:asciiTheme="majorBidi" w:eastAsia="DejaVu Sans" w:hAnsiTheme="majorBidi" w:cstheme="majorBidi"/>
          <w:kern w:val="2"/>
          <w:sz w:val="28"/>
          <w:szCs w:val="28"/>
          <w:lang w:eastAsia="zh-CN"/>
        </w:rPr>
        <w:t xml:space="preserve">didnot reported significant differences among both gender, possibly due to limitation of collection data and dependence on hospital that could not generalized  </w:t>
      </w:r>
      <w:r>
        <w:rPr>
          <w:rFonts w:asciiTheme="majorBidi" w:hAnsiTheme="majorBidi" w:cstheme="majorBidi"/>
          <w:sz w:val="28"/>
          <w:szCs w:val="28"/>
          <w:lang w:bidi="ar-IQ"/>
        </w:rPr>
        <w:t xml:space="preserve">. </w:t>
      </w:r>
      <w:r w:rsidRPr="002E5A9D">
        <w:rPr>
          <w:rFonts w:asciiTheme="majorBidi" w:eastAsia="Calibri" w:hAnsiTheme="majorBidi" w:cstheme="majorBidi"/>
          <w:sz w:val="28"/>
          <w:szCs w:val="28"/>
        </w:rPr>
        <w:t>Genetic factor play an important role in febrile seizure  .however, genetic inheritance is not ful</w:t>
      </w:r>
      <w:r>
        <w:rPr>
          <w:rFonts w:asciiTheme="majorBidi" w:eastAsia="Calibri" w:hAnsiTheme="majorBidi" w:cstheme="majorBidi"/>
          <w:sz w:val="28"/>
          <w:szCs w:val="28"/>
        </w:rPr>
        <w:t xml:space="preserve">ly understood . in this study revealed that half of patient with febrile seizure their parent were  relative also had positive family history of febrile convulsion .similar result concluded in a study was carried out by </w:t>
      </w:r>
      <w:r w:rsidRPr="002E5A9D">
        <w:rPr>
          <w:rFonts w:asciiTheme="majorBidi" w:eastAsia="Calibri" w:hAnsiTheme="majorBidi" w:cstheme="majorBidi"/>
          <w:sz w:val="28"/>
          <w:szCs w:val="28"/>
        </w:rPr>
        <w:t>Hasim et al in Turkey</w:t>
      </w:r>
      <w:r w:rsidRPr="002E5A9D">
        <w:rPr>
          <w:rFonts w:asciiTheme="majorBidi" w:eastAsia="Calibri" w:hAnsiTheme="majorBidi" w:cstheme="majorBidi"/>
          <w:sz w:val="28"/>
          <w:szCs w:val="28"/>
          <w:vertAlign w:val="superscript"/>
        </w:rPr>
        <w:t>(92)</w:t>
      </w:r>
      <w:r w:rsidRPr="002E5A9D">
        <w:rPr>
          <w:rFonts w:asciiTheme="majorBidi" w:eastAsia="Calibri" w:hAnsiTheme="majorBidi" w:cstheme="majorBidi"/>
          <w:sz w:val="28"/>
          <w:szCs w:val="28"/>
        </w:rPr>
        <w:t>.</w:t>
      </w:r>
      <w:r>
        <w:rPr>
          <w:rFonts w:asciiTheme="majorBidi" w:hAnsiTheme="majorBidi" w:cstheme="majorBidi"/>
          <w:sz w:val="28"/>
          <w:szCs w:val="28"/>
          <w:lang w:bidi="ar-IQ"/>
        </w:rPr>
        <w:t xml:space="preserve"> </w:t>
      </w:r>
      <w:r w:rsidRPr="002E5A9D">
        <w:rPr>
          <w:rFonts w:asciiTheme="majorBidi" w:eastAsia="Calibri" w:hAnsiTheme="majorBidi" w:cstheme="majorBidi"/>
          <w:sz w:val="28"/>
          <w:szCs w:val="28"/>
        </w:rPr>
        <w:t>Gastroenteritis and respiratory diseases are more frequent causes of fever among ca</w:t>
      </w:r>
      <w:r>
        <w:rPr>
          <w:rFonts w:asciiTheme="majorBidi" w:eastAsia="Calibri" w:hAnsiTheme="majorBidi" w:cstheme="majorBidi"/>
          <w:sz w:val="28"/>
          <w:szCs w:val="28"/>
        </w:rPr>
        <w:t>ses and controls groups ,This</w:t>
      </w:r>
      <w:r w:rsidRPr="002E5A9D">
        <w:rPr>
          <w:rFonts w:asciiTheme="majorBidi" w:eastAsia="Calibri" w:hAnsiTheme="majorBidi" w:cstheme="majorBidi"/>
          <w:sz w:val="28"/>
          <w:szCs w:val="28"/>
        </w:rPr>
        <w:t xml:space="preserve"> study</w:t>
      </w:r>
      <w:r>
        <w:rPr>
          <w:rFonts w:asciiTheme="majorBidi" w:eastAsia="Calibri" w:hAnsiTheme="majorBidi" w:cstheme="majorBidi"/>
          <w:sz w:val="28"/>
          <w:szCs w:val="28"/>
        </w:rPr>
        <w:t xml:space="preserve"> reported that</w:t>
      </w:r>
      <w:r w:rsidRPr="002E5A9D">
        <w:rPr>
          <w:rFonts w:asciiTheme="majorBidi" w:eastAsia="Calibri" w:hAnsiTheme="majorBidi" w:cstheme="majorBidi"/>
          <w:sz w:val="28"/>
          <w:szCs w:val="28"/>
        </w:rPr>
        <w:t xml:space="preserve"> the gastroenteritis more frequent </w:t>
      </w:r>
      <w:r>
        <w:rPr>
          <w:rFonts w:asciiTheme="majorBidi" w:eastAsia="Calibri" w:hAnsiTheme="majorBidi" w:cstheme="majorBidi"/>
          <w:sz w:val="28"/>
          <w:szCs w:val="28"/>
        </w:rPr>
        <w:t xml:space="preserve">cause in occurrence of febrile seizure </w:t>
      </w:r>
      <w:r w:rsidRPr="002E5A9D">
        <w:rPr>
          <w:rFonts w:asciiTheme="majorBidi" w:eastAsia="Calibri" w:hAnsiTheme="majorBidi" w:cstheme="majorBidi"/>
          <w:sz w:val="28"/>
          <w:szCs w:val="28"/>
        </w:rPr>
        <w:t>than respiratory diseases .</w:t>
      </w:r>
      <w:r>
        <w:rPr>
          <w:rFonts w:asciiTheme="majorBidi" w:eastAsia="Calibri" w:hAnsiTheme="majorBidi" w:cstheme="majorBidi"/>
          <w:sz w:val="28"/>
          <w:szCs w:val="28"/>
        </w:rPr>
        <w:t xml:space="preserve"> This result in agreement to that reported </w:t>
      </w:r>
      <w:r w:rsidRPr="002E5A9D">
        <w:rPr>
          <w:rFonts w:asciiTheme="majorBidi" w:eastAsia="Calibri" w:hAnsiTheme="majorBidi" w:cstheme="majorBidi"/>
          <w:sz w:val="28"/>
          <w:szCs w:val="28"/>
        </w:rPr>
        <w:t xml:space="preserve"> by Hasim et al done in Turkey</w:t>
      </w:r>
      <w:r w:rsidRPr="002E5A9D">
        <w:rPr>
          <w:rFonts w:asciiTheme="majorBidi" w:eastAsia="Calibri" w:hAnsiTheme="majorBidi" w:cstheme="majorBidi"/>
          <w:sz w:val="28"/>
          <w:szCs w:val="28"/>
          <w:vertAlign w:val="superscript"/>
        </w:rPr>
        <w:t>(92)</w:t>
      </w:r>
      <w:r>
        <w:rPr>
          <w:rFonts w:asciiTheme="majorBidi" w:eastAsia="Calibri" w:hAnsiTheme="majorBidi" w:cstheme="majorBidi"/>
          <w:sz w:val="28"/>
          <w:szCs w:val="28"/>
        </w:rPr>
        <w:t xml:space="preserve">.But it is in contrast to that reported </w:t>
      </w:r>
      <w:r w:rsidRPr="002E5A9D">
        <w:rPr>
          <w:rFonts w:asciiTheme="majorBidi" w:eastAsia="Calibri" w:hAnsiTheme="majorBidi" w:cstheme="majorBidi"/>
          <w:sz w:val="28"/>
          <w:szCs w:val="28"/>
        </w:rPr>
        <w:t xml:space="preserve"> by Sudhir et al in India</w:t>
      </w:r>
      <w:r w:rsidRPr="002E5A9D">
        <w:rPr>
          <w:rFonts w:asciiTheme="majorBidi" w:eastAsia="Calibri" w:hAnsiTheme="majorBidi" w:cstheme="majorBidi"/>
          <w:sz w:val="28"/>
          <w:szCs w:val="28"/>
          <w:vertAlign w:val="superscript"/>
        </w:rPr>
        <w:t>(56)</w:t>
      </w:r>
      <w:r w:rsidRPr="002E5A9D">
        <w:rPr>
          <w:rFonts w:asciiTheme="majorBidi" w:eastAsia="Calibri" w:hAnsiTheme="majorBidi" w:cstheme="majorBidi"/>
          <w:sz w:val="28"/>
          <w:szCs w:val="28"/>
        </w:rPr>
        <w:t xml:space="preserve"> show</w:t>
      </w:r>
      <w:r>
        <w:rPr>
          <w:rFonts w:asciiTheme="majorBidi" w:eastAsia="Calibri" w:hAnsiTheme="majorBidi" w:cstheme="majorBidi"/>
          <w:sz w:val="28"/>
          <w:szCs w:val="28"/>
        </w:rPr>
        <w:t>ed that respiratory diseases were</w:t>
      </w:r>
      <w:r w:rsidRPr="002E5A9D">
        <w:rPr>
          <w:rFonts w:asciiTheme="majorBidi" w:eastAsia="Calibri" w:hAnsiTheme="majorBidi" w:cstheme="majorBidi"/>
          <w:sz w:val="28"/>
          <w:szCs w:val="28"/>
        </w:rPr>
        <w:t xml:space="preserve"> more frequent</w:t>
      </w:r>
      <w:r>
        <w:rPr>
          <w:rFonts w:asciiTheme="majorBidi" w:eastAsia="Calibri" w:hAnsiTheme="majorBidi" w:cstheme="majorBidi"/>
          <w:sz w:val="28"/>
          <w:szCs w:val="28"/>
        </w:rPr>
        <w:t xml:space="preserve"> than other causes that can be explained due to the collection</w:t>
      </w:r>
      <w:r w:rsidRPr="002E5A9D">
        <w:rPr>
          <w:rFonts w:asciiTheme="majorBidi" w:eastAsia="Calibri" w:hAnsiTheme="majorBidi" w:cstheme="majorBidi"/>
          <w:sz w:val="28"/>
          <w:szCs w:val="28"/>
        </w:rPr>
        <w:t xml:space="preserve"> of data and research done in different season.</w:t>
      </w:r>
      <w:r>
        <w:rPr>
          <w:rFonts w:asciiTheme="majorBidi" w:hAnsiTheme="majorBidi" w:cstheme="majorBidi"/>
          <w:sz w:val="28"/>
          <w:szCs w:val="28"/>
          <w:lang w:bidi="ar-IQ"/>
        </w:rPr>
        <w:t xml:space="preserve"> </w:t>
      </w:r>
      <w:r>
        <w:rPr>
          <w:rFonts w:asciiTheme="majorBidi" w:eastAsia="Calibri" w:hAnsiTheme="majorBidi" w:cstheme="majorBidi"/>
          <w:sz w:val="28"/>
          <w:szCs w:val="28"/>
        </w:rPr>
        <w:t>As dietary habits of children would have an important influence on iron intake ,In this study ,the odds ratio of  bottle feeding for febrile seizure group was nearly two time that of  control group ,these result in contrast with Ghasmi et al study that done in Iran</w:t>
      </w:r>
      <w:r>
        <w:rPr>
          <w:rFonts w:asciiTheme="majorBidi" w:eastAsia="Calibri" w:hAnsiTheme="majorBidi" w:cstheme="majorBidi"/>
          <w:sz w:val="28"/>
          <w:szCs w:val="28"/>
          <w:vertAlign w:val="superscript"/>
        </w:rPr>
        <w:t>(48)</w:t>
      </w:r>
      <w:r>
        <w:rPr>
          <w:rFonts w:asciiTheme="majorBidi" w:eastAsia="Calibri" w:hAnsiTheme="majorBidi" w:cstheme="majorBidi"/>
          <w:sz w:val="28"/>
          <w:szCs w:val="28"/>
        </w:rPr>
        <w:t xml:space="preserve"> ,which was showed that breast feeding is more frequent among case group than bottle formula .this difference could be due to unfortified formula that use among case group as mean  source of diet</w:t>
      </w:r>
      <w:r>
        <w:rPr>
          <w:rFonts w:asciiTheme="majorBidi" w:hAnsiTheme="majorBidi" w:cstheme="majorBidi"/>
          <w:sz w:val="28"/>
          <w:szCs w:val="28"/>
          <w:lang w:bidi="ar-IQ"/>
        </w:rPr>
        <w:t xml:space="preserve"> </w:t>
      </w:r>
      <w:r w:rsidRPr="002E5A9D">
        <w:rPr>
          <w:rFonts w:asciiTheme="majorBidi" w:eastAsia="DejaVu Sans" w:hAnsiTheme="majorBidi" w:cstheme="majorBidi"/>
          <w:kern w:val="2"/>
          <w:sz w:val="28"/>
          <w:szCs w:val="28"/>
          <w:lang w:eastAsia="zh-CN"/>
        </w:rPr>
        <w:t xml:space="preserve">Iron Deficiency Anemia is a major risk factor found aggravating simple febrile fits in many studies </w:t>
      </w:r>
      <w:r w:rsidRPr="002E5A9D">
        <w:rPr>
          <w:rFonts w:asciiTheme="majorBidi" w:eastAsia="Times New Roman" w:hAnsiTheme="majorBidi" w:cstheme="majorBidi"/>
          <w:sz w:val="28"/>
          <w:szCs w:val="28"/>
          <w:lang w:bidi="ar-IQ"/>
        </w:rPr>
        <w:t>.Fever can worsen the negative effects of anemia or of iron deficiency on the brain and a seizure can occur</w:t>
      </w:r>
      <w:r>
        <w:rPr>
          <w:rFonts w:asciiTheme="majorBidi" w:eastAsia="Times New Roman" w:hAnsiTheme="majorBidi" w:cstheme="majorBidi"/>
          <w:sz w:val="28"/>
          <w:szCs w:val="28"/>
          <w:lang w:bidi="ar-IQ"/>
        </w:rPr>
        <w:t xml:space="preserve"> as a consequence. </w:t>
      </w:r>
      <w:r w:rsidRPr="002E5A9D">
        <w:rPr>
          <w:rFonts w:asciiTheme="majorBidi" w:eastAsia="DejaVu Sans" w:hAnsiTheme="majorBidi" w:cstheme="majorBidi"/>
          <w:kern w:val="2"/>
          <w:sz w:val="28"/>
          <w:szCs w:val="28"/>
          <w:lang w:eastAsia="zh-CN"/>
        </w:rPr>
        <w:t xml:space="preserve"> Some studies showed protective effects on it and others found no association with simple febrile fits</w:t>
      </w:r>
      <w:r w:rsidRPr="002E5A9D">
        <w:rPr>
          <w:rFonts w:asciiTheme="majorBidi" w:eastAsia="DejaVu Sans" w:hAnsiTheme="majorBidi" w:cstheme="majorBidi"/>
          <w:kern w:val="2"/>
          <w:sz w:val="28"/>
          <w:szCs w:val="28"/>
          <w:vertAlign w:val="superscript"/>
          <w:lang w:eastAsia="zh-CN"/>
        </w:rPr>
        <w:t>(13)</w:t>
      </w:r>
      <w:r w:rsidRPr="002E5A9D">
        <w:rPr>
          <w:rFonts w:asciiTheme="majorBidi" w:eastAsia="DejaVu Sans" w:hAnsiTheme="majorBidi" w:cstheme="majorBidi"/>
          <w:kern w:val="2"/>
          <w:sz w:val="28"/>
          <w:szCs w:val="28"/>
          <w:lang w:eastAsia="zh-CN"/>
        </w:rPr>
        <w:t>.</w:t>
      </w:r>
      <w:r>
        <w:rPr>
          <w:rFonts w:asciiTheme="majorBidi" w:hAnsiTheme="majorBidi" w:cstheme="majorBidi"/>
          <w:sz w:val="28"/>
          <w:szCs w:val="28"/>
          <w:lang w:bidi="ar-IQ"/>
        </w:rPr>
        <w:t xml:space="preserve"> </w:t>
      </w:r>
      <w:r w:rsidRPr="002E5A9D">
        <w:rPr>
          <w:rFonts w:asciiTheme="majorBidi" w:eastAsia="DejaVu Sans" w:hAnsiTheme="majorBidi" w:cstheme="majorBidi"/>
          <w:kern w:val="2"/>
          <w:sz w:val="28"/>
          <w:szCs w:val="28"/>
          <w:lang w:eastAsia="zh-CN"/>
        </w:rPr>
        <w:t xml:space="preserve">This study showed low mean Hb in children with febrile seizure as compared with to mean Hb in children in control group. Mean and SD of MCV  which was low among case group as compared with control group and showed statistically near significant </w:t>
      </w:r>
      <w:r>
        <w:rPr>
          <w:rFonts w:asciiTheme="majorBidi" w:eastAsia="DejaVu Sans" w:hAnsiTheme="majorBidi" w:cstheme="majorBidi"/>
          <w:kern w:val="2"/>
          <w:sz w:val="28"/>
          <w:szCs w:val="28"/>
          <w:lang w:eastAsia="zh-CN"/>
        </w:rPr>
        <w:t>.</w:t>
      </w:r>
      <w:r>
        <w:rPr>
          <w:rFonts w:asciiTheme="majorBidi" w:hAnsiTheme="majorBidi" w:cstheme="majorBidi"/>
          <w:sz w:val="28"/>
          <w:szCs w:val="28"/>
          <w:lang w:bidi="ar-IQ"/>
        </w:rPr>
        <w:t xml:space="preserve">This </w:t>
      </w:r>
      <w:r w:rsidRPr="003C0C42">
        <w:rPr>
          <w:rFonts w:asciiTheme="majorBidi" w:hAnsiTheme="majorBidi" w:cstheme="majorBidi"/>
          <w:sz w:val="28"/>
          <w:szCs w:val="28"/>
          <w:lang w:bidi="ar-IQ"/>
        </w:rPr>
        <w:t xml:space="preserve"> result</w:t>
      </w:r>
      <w:r>
        <w:rPr>
          <w:rFonts w:asciiTheme="majorBidi" w:hAnsiTheme="majorBidi" w:cstheme="majorBidi"/>
          <w:sz w:val="28"/>
          <w:szCs w:val="28"/>
          <w:lang w:bidi="ar-IQ"/>
        </w:rPr>
        <w:t xml:space="preserve">is  </w:t>
      </w:r>
      <w:r w:rsidRPr="003C0C42">
        <w:rPr>
          <w:rFonts w:asciiTheme="majorBidi" w:hAnsiTheme="majorBidi" w:cstheme="majorBidi"/>
          <w:sz w:val="28"/>
          <w:szCs w:val="28"/>
          <w:lang w:bidi="ar-IQ"/>
        </w:rPr>
        <w:t>similar to that reported</w:t>
      </w:r>
      <w:r w:rsidRPr="002E5A9D">
        <w:rPr>
          <w:rFonts w:asciiTheme="majorBidi" w:eastAsia="DejaVu Sans" w:hAnsiTheme="majorBidi" w:cstheme="majorBidi"/>
          <w:kern w:val="2"/>
          <w:sz w:val="28"/>
          <w:szCs w:val="28"/>
          <w:lang w:eastAsia="zh-CN"/>
        </w:rPr>
        <w:t xml:space="preserve"> by Pisacaneet et al in Italy</w:t>
      </w:r>
      <w:r w:rsidRPr="002E5A9D">
        <w:rPr>
          <w:rFonts w:asciiTheme="majorBidi" w:eastAsia="DejaVu Sans" w:hAnsiTheme="majorBidi" w:cstheme="majorBidi"/>
          <w:kern w:val="2"/>
          <w:sz w:val="28"/>
          <w:szCs w:val="28"/>
          <w:vertAlign w:val="superscript"/>
          <w:lang w:eastAsia="zh-CN"/>
        </w:rPr>
        <w:t>(94)</w:t>
      </w:r>
      <w:r w:rsidRPr="002E5A9D">
        <w:rPr>
          <w:rFonts w:asciiTheme="majorBidi" w:eastAsia="DejaVu Sans" w:hAnsiTheme="majorBidi" w:cstheme="majorBidi"/>
          <w:kern w:val="2"/>
          <w:sz w:val="28"/>
          <w:szCs w:val="28"/>
          <w:lang w:eastAsia="zh-CN"/>
        </w:rPr>
        <w:t xml:space="preserve"> showed that in a case-control study   less than 2 years of age and report that anemia was significantly more common in case tha</w:t>
      </w:r>
      <w:r>
        <w:rPr>
          <w:rFonts w:asciiTheme="majorBidi" w:eastAsia="DejaVu Sans" w:hAnsiTheme="majorBidi" w:cstheme="majorBidi"/>
          <w:kern w:val="2"/>
          <w:sz w:val="28"/>
          <w:szCs w:val="28"/>
          <w:lang w:eastAsia="zh-CN"/>
        </w:rPr>
        <w:t xml:space="preserve">n control  </w:t>
      </w:r>
      <w:r w:rsidRPr="002E5A9D">
        <w:rPr>
          <w:rFonts w:asciiTheme="majorBidi" w:eastAsia="DejaVu Sans" w:hAnsiTheme="majorBidi" w:cstheme="majorBidi"/>
          <w:kern w:val="2"/>
          <w:sz w:val="28"/>
          <w:szCs w:val="28"/>
          <w:lang w:eastAsia="zh-CN"/>
        </w:rPr>
        <w:t xml:space="preserve"> . </w:t>
      </w:r>
      <w:r>
        <w:rPr>
          <w:rFonts w:asciiTheme="majorBidi" w:eastAsia="DejaVu Sans" w:hAnsiTheme="majorBidi" w:cstheme="majorBidi"/>
          <w:kern w:val="2"/>
          <w:sz w:val="28"/>
          <w:szCs w:val="28"/>
          <w:lang w:eastAsia="zh-CN"/>
        </w:rPr>
        <w:t xml:space="preserve"> other study done by </w:t>
      </w:r>
      <w:r w:rsidRPr="002E5A9D">
        <w:rPr>
          <w:rFonts w:asciiTheme="majorBidi" w:eastAsia="DejaVu Sans" w:hAnsiTheme="majorBidi" w:cstheme="majorBidi"/>
          <w:kern w:val="2"/>
          <w:sz w:val="28"/>
          <w:szCs w:val="28"/>
          <w:lang w:eastAsia="zh-CN"/>
        </w:rPr>
        <w:t>Fallah et al  Iran</w:t>
      </w:r>
      <w:r w:rsidRPr="002E5A9D">
        <w:rPr>
          <w:rFonts w:asciiTheme="majorBidi" w:eastAsia="DejaVu Sans" w:hAnsiTheme="majorBidi" w:cstheme="majorBidi"/>
          <w:kern w:val="2"/>
          <w:sz w:val="28"/>
          <w:szCs w:val="28"/>
          <w:vertAlign w:val="superscript"/>
          <w:lang w:eastAsia="zh-CN"/>
        </w:rPr>
        <w:t>(95)</w:t>
      </w:r>
      <w:r w:rsidRPr="002E5A9D">
        <w:rPr>
          <w:rFonts w:asciiTheme="majorBidi" w:eastAsia="DejaVu Sans" w:hAnsiTheme="majorBidi" w:cstheme="majorBidi"/>
          <w:kern w:val="2"/>
          <w:sz w:val="28"/>
          <w:szCs w:val="28"/>
          <w:lang w:eastAsia="zh-CN"/>
        </w:rPr>
        <w:t xml:space="preserve"> showed low Mean Hb  in case group as compared to contro</w:t>
      </w:r>
      <w:r>
        <w:rPr>
          <w:rFonts w:asciiTheme="majorBidi" w:eastAsia="DejaVu Sans" w:hAnsiTheme="majorBidi" w:cstheme="majorBidi"/>
          <w:kern w:val="2"/>
          <w:sz w:val="28"/>
          <w:szCs w:val="28"/>
          <w:lang w:eastAsia="zh-CN"/>
        </w:rPr>
        <w:t>l group  which was significant ,</w:t>
      </w:r>
      <w:r w:rsidRPr="002E5A9D">
        <w:rPr>
          <w:rFonts w:asciiTheme="majorBidi" w:eastAsia="DejaVu Sans" w:hAnsiTheme="majorBidi" w:cstheme="majorBidi"/>
          <w:kern w:val="2"/>
          <w:sz w:val="28"/>
          <w:szCs w:val="28"/>
          <w:lang w:eastAsia="zh-CN"/>
        </w:rPr>
        <w:t>Similarly Ambreen Sultan et al in a Pakistani</w:t>
      </w:r>
      <w:r w:rsidRPr="002E5A9D">
        <w:rPr>
          <w:rFonts w:asciiTheme="majorBidi" w:eastAsia="DejaVu Sans" w:hAnsiTheme="majorBidi" w:cstheme="majorBidi"/>
          <w:kern w:val="2"/>
          <w:sz w:val="28"/>
          <w:szCs w:val="28"/>
          <w:vertAlign w:val="superscript"/>
          <w:lang w:eastAsia="zh-CN"/>
        </w:rPr>
        <w:t>(13)</w:t>
      </w:r>
      <w:r w:rsidRPr="002E5A9D">
        <w:rPr>
          <w:rFonts w:asciiTheme="majorBidi" w:eastAsia="DejaVu Sans" w:hAnsiTheme="majorBidi" w:cstheme="majorBidi"/>
          <w:kern w:val="2"/>
          <w:sz w:val="28"/>
          <w:szCs w:val="28"/>
          <w:lang w:eastAsia="zh-CN"/>
        </w:rPr>
        <w:t xml:space="preserve"> study done in Abbottabad in 2013 by two time had low Hb  with febrile fits as compared to  children with fever but</w:t>
      </w:r>
      <w:r>
        <w:rPr>
          <w:rFonts w:asciiTheme="majorBidi" w:eastAsia="DejaVu Sans" w:hAnsiTheme="majorBidi" w:cstheme="majorBidi"/>
          <w:kern w:val="2"/>
          <w:sz w:val="28"/>
          <w:szCs w:val="28"/>
          <w:lang w:eastAsia="zh-CN"/>
        </w:rPr>
        <w:t xml:space="preserve"> without febrile fits ,also another study done by</w:t>
      </w:r>
      <w:r w:rsidRPr="002E5A9D">
        <w:rPr>
          <w:rFonts w:asciiTheme="majorBidi" w:eastAsia="DejaVu Sans" w:hAnsiTheme="majorBidi" w:cstheme="majorBidi"/>
          <w:kern w:val="2"/>
          <w:sz w:val="28"/>
          <w:szCs w:val="28"/>
          <w:lang w:eastAsia="zh-CN"/>
        </w:rPr>
        <w:t xml:space="preserve"> Boshra et alIn Egyptian </w:t>
      </w:r>
      <w:r w:rsidRPr="002E5A9D">
        <w:rPr>
          <w:rFonts w:asciiTheme="majorBidi" w:eastAsia="DejaVu Sans" w:hAnsiTheme="majorBidi" w:cstheme="majorBidi"/>
          <w:kern w:val="2"/>
          <w:sz w:val="28"/>
          <w:szCs w:val="28"/>
          <w:vertAlign w:val="superscript"/>
          <w:lang w:eastAsia="zh-CN"/>
        </w:rPr>
        <w:t>(96)</w:t>
      </w:r>
      <w:r w:rsidRPr="002E5A9D">
        <w:rPr>
          <w:rFonts w:asciiTheme="majorBidi" w:eastAsia="DejaVu Sans" w:hAnsiTheme="majorBidi" w:cstheme="majorBidi"/>
          <w:kern w:val="2"/>
          <w:sz w:val="28"/>
          <w:szCs w:val="28"/>
          <w:lang w:eastAsia="zh-CN"/>
        </w:rPr>
        <w:t xml:space="preserve">children, showed mean hemoglobin, hematocrit and MCH significant low in simple febrile fits case as compared to control group. </w:t>
      </w:r>
      <w:r>
        <w:rPr>
          <w:rFonts w:asciiTheme="majorBidi" w:eastAsia="DejaVu Sans" w:hAnsiTheme="majorBidi" w:cstheme="majorBidi"/>
          <w:kern w:val="2"/>
          <w:sz w:val="28"/>
          <w:szCs w:val="28"/>
          <w:lang w:eastAsia="zh-CN"/>
        </w:rPr>
        <w:t xml:space="preserve"> And s</w:t>
      </w:r>
      <w:r w:rsidRPr="002E5A9D">
        <w:rPr>
          <w:rFonts w:asciiTheme="majorBidi" w:eastAsia="DejaVu Sans" w:hAnsiTheme="majorBidi" w:cstheme="majorBidi"/>
          <w:kern w:val="2"/>
          <w:sz w:val="28"/>
          <w:szCs w:val="28"/>
          <w:lang w:eastAsia="zh-CN"/>
        </w:rPr>
        <w:t>imilarly, an Indian study done by Srinivasa et al</w:t>
      </w:r>
      <w:r w:rsidRPr="002E5A9D">
        <w:rPr>
          <w:rFonts w:asciiTheme="majorBidi" w:eastAsia="DejaVu Sans" w:hAnsiTheme="majorBidi" w:cstheme="majorBidi"/>
          <w:kern w:val="2"/>
          <w:sz w:val="28"/>
          <w:szCs w:val="28"/>
          <w:vertAlign w:val="superscript"/>
          <w:lang w:eastAsia="zh-CN"/>
        </w:rPr>
        <w:t>(97)</w:t>
      </w:r>
      <w:r w:rsidRPr="002E5A9D">
        <w:rPr>
          <w:rFonts w:asciiTheme="majorBidi" w:eastAsia="DejaVu Sans" w:hAnsiTheme="majorBidi" w:cstheme="majorBidi"/>
          <w:kern w:val="2"/>
          <w:sz w:val="28"/>
          <w:szCs w:val="28"/>
          <w:lang w:eastAsia="zh-CN"/>
        </w:rPr>
        <w:t xml:space="preserve"> showed low Hemoglobin, MCV, MCHC in febrile fits cases a</w:t>
      </w:r>
      <w:r>
        <w:rPr>
          <w:rFonts w:asciiTheme="majorBidi" w:eastAsia="DejaVu Sans" w:hAnsiTheme="majorBidi" w:cstheme="majorBidi"/>
          <w:kern w:val="2"/>
          <w:sz w:val="28"/>
          <w:szCs w:val="28"/>
          <w:lang w:eastAsia="zh-CN"/>
        </w:rPr>
        <w:t>s compared to control tow time .</w:t>
      </w:r>
      <w:r>
        <w:rPr>
          <w:rFonts w:asciiTheme="majorBidi" w:hAnsiTheme="majorBidi" w:cstheme="majorBidi"/>
          <w:sz w:val="28"/>
          <w:szCs w:val="28"/>
          <w:lang w:bidi="ar-IQ"/>
        </w:rPr>
        <w:t xml:space="preserve"> </w:t>
      </w:r>
      <w:r>
        <w:rPr>
          <w:rFonts w:asciiTheme="majorBidi" w:eastAsia="DejaVu Sans" w:hAnsiTheme="majorBidi" w:cstheme="majorBidi"/>
          <w:kern w:val="2"/>
          <w:sz w:val="28"/>
          <w:szCs w:val="28"/>
          <w:lang w:eastAsia="zh-CN"/>
        </w:rPr>
        <w:t>O</w:t>
      </w:r>
      <w:r w:rsidRPr="002E5A9D">
        <w:rPr>
          <w:rFonts w:asciiTheme="majorBidi" w:eastAsia="DejaVu Sans" w:hAnsiTheme="majorBidi" w:cstheme="majorBidi"/>
          <w:kern w:val="2"/>
          <w:sz w:val="28"/>
          <w:szCs w:val="28"/>
          <w:lang w:eastAsia="zh-CN"/>
        </w:rPr>
        <w:t>ther hematological indicator that use in diagnosis of iron deficiency anemia</w:t>
      </w:r>
      <w:r>
        <w:rPr>
          <w:rFonts w:asciiTheme="majorBidi" w:eastAsia="DejaVu Sans" w:hAnsiTheme="majorBidi" w:cstheme="majorBidi"/>
          <w:kern w:val="2"/>
          <w:sz w:val="28"/>
          <w:szCs w:val="28"/>
          <w:lang w:eastAsia="zh-CN"/>
        </w:rPr>
        <w:t xml:space="preserve"> in this study </w:t>
      </w:r>
      <w:r w:rsidRPr="002E5A9D">
        <w:rPr>
          <w:rFonts w:asciiTheme="majorBidi" w:eastAsia="DejaVu Sans" w:hAnsiTheme="majorBidi" w:cstheme="majorBidi"/>
          <w:kern w:val="2"/>
          <w:sz w:val="28"/>
          <w:szCs w:val="28"/>
          <w:lang w:eastAsia="zh-CN"/>
        </w:rPr>
        <w:t xml:space="preserve"> is RDW which was higher in cases than controls and it</w:t>
      </w:r>
      <w:r>
        <w:rPr>
          <w:rFonts w:asciiTheme="majorBidi" w:eastAsia="DejaVu Sans" w:hAnsiTheme="majorBidi" w:cstheme="majorBidi"/>
          <w:kern w:val="2"/>
          <w:sz w:val="28"/>
          <w:szCs w:val="28"/>
          <w:lang w:eastAsia="zh-CN"/>
        </w:rPr>
        <w:t xml:space="preserve"> was statistically significant .</w:t>
      </w:r>
      <w:r w:rsidRPr="003C0C42">
        <w:rPr>
          <w:rFonts w:asciiTheme="majorBidi" w:hAnsiTheme="majorBidi" w:cstheme="majorBidi"/>
          <w:sz w:val="28"/>
          <w:szCs w:val="28"/>
          <w:lang w:bidi="ar-IQ"/>
        </w:rPr>
        <w:t xml:space="preserve">This result is in agreement to that reported by </w:t>
      </w:r>
      <w:r w:rsidRPr="002E5A9D">
        <w:rPr>
          <w:rFonts w:asciiTheme="majorBidi" w:eastAsia="DejaVu Sans" w:hAnsiTheme="majorBidi" w:cstheme="majorBidi"/>
          <w:kern w:val="2"/>
          <w:sz w:val="28"/>
          <w:szCs w:val="28"/>
          <w:lang w:eastAsia="zh-CN"/>
        </w:rPr>
        <w:t>Khawaja et al in Iran</w:t>
      </w:r>
      <w:r w:rsidRPr="002E5A9D">
        <w:rPr>
          <w:rFonts w:asciiTheme="majorBidi" w:eastAsia="DejaVu Sans" w:hAnsiTheme="majorBidi" w:cstheme="majorBidi"/>
          <w:kern w:val="2"/>
          <w:sz w:val="28"/>
          <w:szCs w:val="28"/>
          <w:vertAlign w:val="superscript"/>
          <w:lang w:eastAsia="zh-CN"/>
        </w:rPr>
        <w:t>(13)</w:t>
      </w:r>
      <w:r>
        <w:rPr>
          <w:rFonts w:asciiTheme="majorBidi" w:hAnsiTheme="majorBidi" w:cstheme="majorBidi"/>
          <w:sz w:val="28"/>
          <w:szCs w:val="28"/>
        </w:rPr>
        <w:t>.</w:t>
      </w:r>
      <w:r>
        <w:rPr>
          <w:rFonts w:asciiTheme="majorBidi" w:hAnsiTheme="majorBidi" w:cstheme="majorBidi"/>
          <w:sz w:val="28"/>
          <w:szCs w:val="28"/>
          <w:lang w:bidi="ar-IQ"/>
        </w:rPr>
        <w:t xml:space="preserve"> </w:t>
      </w:r>
      <w:r>
        <w:rPr>
          <w:rFonts w:asciiTheme="majorBidi" w:hAnsiTheme="majorBidi" w:cstheme="majorBidi"/>
          <w:sz w:val="28"/>
          <w:szCs w:val="28"/>
        </w:rPr>
        <w:t>All of these study</w:t>
      </w:r>
      <w:r w:rsidRPr="00584D84">
        <w:rPr>
          <w:rFonts w:ascii="Times New Roman" w:eastAsia="Times New Roman" w:hAnsi="Times New Roman" w:cs="Times New Roman"/>
          <w:sz w:val="28"/>
          <w:szCs w:val="28"/>
          <w:lang w:bidi="ar-IQ"/>
        </w:rPr>
        <w:t xml:space="preserve"> desc</w:t>
      </w:r>
      <w:r>
        <w:rPr>
          <w:rFonts w:ascii="Times New Roman" w:eastAsia="Times New Roman" w:hAnsi="Times New Roman" w:cs="Times New Roman"/>
          <w:sz w:val="28"/>
          <w:szCs w:val="28"/>
          <w:lang w:bidi="ar-IQ"/>
        </w:rPr>
        <w:t xml:space="preserve">ribed an association between </w:t>
      </w:r>
      <w:r>
        <w:rPr>
          <w:rFonts w:asciiTheme="majorBidi" w:eastAsia="DejaVu Sans" w:hAnsiTheme="majorBidi" w:cstheme="majorBidi"/>
          <w:kern w:val="2"/>
          <w:sz w:val="28"/>
          <w:szCs w:val="28"/>
          <w:lang w:eastAsia="zh-CN"/>
        </w:rPr>
        <w:t>iron deficiency anemia</w:t>
      </w:r>
      <w:r>
        <w:rPr>
          <w:rFonts w:ascii="Times New Roman" w:eastAsia="Times New Roman" w:hAnsi="Times New Roman" w:cs="Times New Roman"/>
          <w:sz w:val="28"/>
          <w:szCs w:val="28"/>
          <w:lang w:bidi="ar-IQ"/>
        </w:rPr>
        <w:t xml:space="preserve"> and febrile convulsion </w:t>
      </w:r>
      <w:r w:rsidRPr="00584D84">
        <w:rPr>
          <w:rFonts w:ascii="Times New Roman" w:eastAsia="Times New Roman" w:hAnsi="Times New Roman" w:cs="Times New Roman"/>
          <w:sz w:val="28"/>
          <w:szCs w:val="28"/>
          <w:lang w:bidi="ar-IQ"/>
        </w:rPr>
        <w:t>.</w:t>
      </w:r>
      <w:r>
        <w:rPr>
          <w:rFonts w:asciiTheme="majorBidi" w:hAnsiTheme="majorBidi" w:cstheme="majorBidi"/>
          <w:sz w:val="28"/>
          <w:szCs w:val="28"/>
          <w:lang w:bidi="ar-IQ"/>
        </w:rPr>
        <w:t xml:space="preserve"> </w:t>
      </w:r>
      <w:r>
        <w:rPr>
          <w:rFonts w:asciiTheme="majorBidi" w:eastAsia="DejaVu Sans" w:hAnsiTheme="majorBidi" w:cstheme="majorBidi"/>
          <w:kern w:val="2"/>
          <w:sz w:val="28"/>
          <w:szCs w:val="28"/>
          <w:lang w:eastAsia="zh-CN"/>
        </w:rPr>
        <w:t>On other hand s</w:t>
      </w:r>
      <w:r w:rsidRPr="002E5A9D">
        <w:rPr>
          <w:rFonts w:asciiTheme="majorBidi" w:eastAsia="DejaVu Sans" w:hAnsiTheme="majorBidi" w:cstheme="majorBidi"/>
          <w:kern w:val="2"/>
          <w:sz w:val="28"/>
          <w:szCs w:val="28"/>
          <w:lang w:eastAsia="zh-CN"/>
        </w:rPr>
        <w:t xml:space="preserve">ome studies showed no association of iron deficiency anemia with increased risk of febrile fits. Salehi Omran MR et al In  Iran </w:t>
      </w:r>
      <w:r w:rsidRPr="002E5A9D">
        <w:rPr>
          <w:rFonts w:asciiTheme="majorBidi" w:eastAsia="DejaVu Sans" w:hAnsiTheme="majorBidi" w:cstheme="majorBidi"/>
          <w:kern w:val="2"/>
          <w:sz w:val="28"/>
          <w:szCs w:val="28"/>
          <w:vertAlign w:val="superscript"/>
          <w:lang w:eastAsia="zh-CN"/>
        </w:rPr>
        <w:t>(98)</w:t>
      </w:r>
      <w:r w:rsidRPr="002E5A9D">
        <w:rPr>
          <w:rFonts w:asciiTheme="majorBidi" w:eastAsia="DejaVu Sans" w:hAnsiTheme="majorBidi" w:cstheme="majorBidi"/>
          <w:kern w:val="2"/>
          <w:sz w:val="28"/>
          <w:szCs w:val="28"/>
          <w:lang w:eastAsia="zh-CN"/>
        </w:rPr>
        <w:t>study done in 2009  showed difference was not statistically significant.  The differences between the result of present study and other studies are because of different in sample size and using different patient age group and difference</w:t>
      </w:r>
      <w:r>
        <w:rPr>
          <w:rFonts w:asciiTheme="majorBidi" w:eastAsia="DejaVu Sans" w:hAnsiTheme="majorBidi" w:cstheme="majorBidi"/>
          <w:kern w:val="2"/>
          <w:sz w:val="28"/>
          <w:szCs w:val="28"/>
          <w:lang w:eastAsia="zh-CN"/>
        </w:rPr>
        <w:t xml:space="preserve">s in diagnostics criteria of iron deficiency anemia </w:t>
      </w:r>
      <w:r w:rsidRPr="002E5A9D">
        <w:rPr>
          <w:rFonts w:asciiTheme="majorBidi" w:eastAsia="DejaVu Sans" w:hAnsiTheme="majorBidi" w:cstheme="majorBidi"/>
          <w:kern w:val="2"/>
          <w:sz w:val="28"/>
          <w:szCs w:val="28"/>
          <w:lang w:eastAsia="zh-CN"/>
        </w:rPr>
        <w:t xml:space="preserve"> between their and this study</w:t>
      </w: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Pr="006551EE" w:rsidRDefault="00523B9A" w:rsidP="006D2095">
      <w:pPr>
        <w:tabs>
          <w:tab w:val="left" w:pos="7083"/>
        </w:tabs>
        <w:jc w:val="right"/>
        <w:rPr>
          <w:rFonts w:asciiTheme="majorBidi" w:hAnsiTheme="majorBidi" w:cstheme="majorBidi"/>
          <w:b/>
          <w:bCs/>
          <w:i/>
          <w:iCs/>
          <w:sz w:val="28"/>
          <w:szCs w:val="28"/>
        </w:rPr>
      </w:pPr>
      <w:r>
        <w:rPr>
          <w:rFonts w:asciiTheme="majorBidi" w:hAnsiTheme="majorBidi" w:cstheme="majorBidi"/>
          <w:b/>
          <w:bCs/>
          <w:i/>
          <w:iCs/>
          <w:sz w:val="28"/>
          <w:szCs w:val="28"/>
        </w:rPr>
        <w:t xml:space="preserve">4.2. </w:t>
      </w:r>
      <w:r w:rsidRPr="000B45FE">
        <w:rPr>
          <w:rFonts w:asciiTheme="majorBidi" w:hAnsiTheme="majorBidi" w:cstheme="majorBidi"/>
          <w:b/>
          <w:bCs/>
          <w:sz w:val="32"/>
          <w:szCs w:val="32"/>
        </w:rPr>
        <w:t>Conclusions</w:t>
      </w:r>
    </w:p>
    <w:p w:rsidR="00523B9A" w:rsidRPr="00CA3AF4" w:rsidRDefault="00523B9A" w:rsidP="00523B9A">
      <w:pPr>
        <w:tabs>
          <w:tab w:val="left" w:pos="7083"/>
        </w:tabs>
        <w:rPr>
          <w:rFonts w:asciiTheme="majorBidi" w:hAnsiTheme="majorBidi" w:cstheme="majorBidi"/>
          <w:b/>
          <w:bCs/>
          <w:sz w:val="28"/>
          <w:szCs w:val="28"/>
        </w:rPr>
      </w:pPr>
    </w:p>
    <w:p w:rsidR="00523B9A" w:rsidRPr="00CA3AF4" w:rsidRDefault="00523B9A" w:rsidP="00844FE4">
      <w:pPr>
        <w:pStyle w:val="a3"/>
        <w:numPr>
          <w:ilvl w:val="0"/>
          <w:numId w:val="15"/>
        </w:numPr>
        <w:autoSpaceDE w:val="0"/>
        <w:autoSpaceDN w:val="0"/>
        <w:bidi w:val="0"/>
        <w:adjustRightInd w:val="0"/>
        <w:spacing w:after="0" w:line="276" w:lineRule="auto"/>
        <w:jc w:val="both"/>
        <w:rPr>
          <w:rFonts w:asciiTheme="majorBidi" w:hAnsiTheme="majorBidi" w:cstheme="majorBidi"/>
          <w:sz w:val="28"/>
          <w:szCs w:val="28"/>
        </w:rPr>
      </w:pPr>
      <w:r w:rsidRPr="00CA3AF4">
        <w:rPr>
          <w:rFonts w:asciiTheme="majorBidi" w:hAnsiTheme="majorBidi" w:cstheme="majorBidi"/>
          <w:sz w:val="28"/>
          <w:szCs w:val="28"/>
        </w:rPr>
        <w:t xml:space="preserve">Iron deficiency anemia is more prevalent in children with simple febrile seizure than in children with febrile illness without seizure. </w:t>
      </w:r>
    </w:p>
    <w:p w:rsidR="00523B9A" w:rsidRPr="00CA3AF4" w:rsidRDefault="00523B9A" w:rsidP="00844FE4">
      <w:pPr>
        <w:autoSpaceDE w:val="0"/>
        <w:autoSpaceDN w:val="0"/>
        <w:bidi w:val="0"/>
        <w:adjustRightInd w:val="0"/>
        <w:spacing w:after="0"/>
        <w:jc w:val="both"/>
        <w:rPr>
          <w:rFonts w:asciiTheme="majorBidi" w:hAnsiTheme="majorBidi" w:cstheme="majorBidi"/>
          <w:sz w:val="28"/>
          <w:szCs w:val="28"/>
        </w:rPr>
      </w:pPr>
    </w:p>
    <w:p w:rsidR="00523B9A" w:rsidRPr="00CA3AF4" w:rsidRDefault="00523B9A" w:rsidP="00844FE4">
      <w:pPr>
        <w:pStyle w:val="a3"/>
        <w:numPr>
          <w:ilvl w:val="0"/>
          <w:numId w:val="15"/>
        </w:numPr>
        <w:autoSpaceDE w:val="0"/>
        <w:autoSpaceDN w:val="0"/>
        <w:bidi w:val="0"/>
        <w:adjustRightInd w:val="0"/>
        <w:spacing w:after="0" w:line="276" w:lineRule="auto"/>
        <w:jc w:val="both"/>
        <w:rPr>
          <w:rFonts w:asciiTheme="majorBidi" w:eastAsia="AdvP4DF60E" w:hAnsiTheme="majorBidi" w:cstheme="majorBidi"/>
          <w:sz w:val="28"/>
          <w:szCs w:val="28"/>
        </w:rPr>
      </w:pPr>
      <w:r w:rsidRPr="00CA3AF4">
        <w:rPr>
          <w:rFonts w:asciiTheme="majorBidi" w:eastAsia="AdvP4DF60E" w:hAnsiTheme="majorBidi" w:cstheme="majorBidi"/>
          <w:sz w:val="28"/>
          <w:szCs w:val="28"/>
        </w:rPr>
        <w:t>A positive family history of FS among first-degree relatives isthe important risk factor for developing FS.</w:t>
      </w:r>
    </w:p>
    <w:p w:rsidR="00523B9A" w:rsidRPr="00CA3AF4" w:rsidRDefault="00523B9A" w:rsidP="00844FE4">
      <w:pPr>
        <w:autoSpaceDE w:val="0"/>
        <w:autoSpaceDN w:val="0"/>
        <w:bidi w:val="0"/>
        <w:adjustRightInd w:val="0"/>
        <w:spacing w:after="0"/>
        <w:jc w:val="both"/>
        <w:rPr>
          <w:rFonts w:asciiTheme="majorBidi" w:eastAsia="AdvP4DF60E" w:hAnsiTheme="majorBidi" w:cstheme="majorBidi"/>
          <w:sz w:val="28"/>
          <w:szCs w:val="28"/>
        </w:rPr>
      </w:pPr>
    </w:p>
    <w:p w:rsidR="00523B9A" w:rsidRPr="00CA3AF4" w:rsidRDefault="00523B9A" w:rsidP="00844FE4">
      <w:pPr>
        <w:pStyle w:val="a3"/>
        <w:numPr>
          <w:ilvl w:val="0"/>
          <w:numId w:val="15"/>
        </w:numPr>
        <w:autoSpaceDE w:val="0"/>
        <w:autoSpaceDN w:val="0"/>
        <w:bidi w:val="0"/>
        <w:adjustRightInd w:val="0"/>
        <w:spacing w:after="0" w:line="276" w:lineRule="auto"/>
        <w:jc w:val="both"/>
        <w:rPr>
          <w:rFonts w:asciiTheme="majorBidi" w:eastAsia="AdvP4DF60E" w:hAnsiTheme="majorBidi" w:cstheme="majorBidi"/>
          <w:sz w:val="28"/>
          <w:szCs w:val="28"/>
        </w:rPr>
      </w:pPr>
      <w:r w:rsidRPr="00CA3AF4">
        <w:rPr>
          <w:rFonts w:asciiTheme="majorBidi" w:eastAsia="AdvP4DF60E" w:hAnsiTheme="majorBidi" w:cstheme="majorBidi"/>
          <w:sz w:val="28"/>
          <w:szCs w:val="28"/>
        </w:rPr>
        <w:t>A family history ofepilepsy was also significantly related with FS.</w:t>
      </w:r>
    </w:p>
    <w:p w:rsidR="00523B9A" w:rsidRPr="00CA3AF4" w:rsidRDefault="00523B9A" w:rsidP="00844FE4">
      <w:pPr>
        <w:bidi w:val="0"/>
        <w:jc w:val="both"/>
        <w:rPr>
          <w:rFonts w:asciiTheme="majorBidi" w:eastAsia="AdvP4DF60E" w:hAnsiTheme="majorBidi" w:cstheme="majorBidi"/>
          <w:sz w:val="28"/>
          <w:szCs w:val="28"/>
        </w:rPr>
      </w:pPr>
    </w:p>
    <w:p w:rsidR="00523B9A" w:rsidRDefault="00523B9A" w:rsidP="00844FE4">
      <w:pPr>
        <w:pStyle w:val="a3"/>
        <w:numPr>
          <w:ilvl w:val="0"/>
          <w:numId w:val="15"/>
        </w:numPr>
        <w:bidi w:val="0"/>
        <w:spacing w:after="200" w:line="276" w:lineRule="auto"/>
        <w:jc w:val="both"/>
        <w:rPr>
          <w:rFonts w:asciiTheme="majorBidi" w:hAnsiTheme="majorBidi" w:cstheme="majorBidi"/>
          <w:sz w:val="28"/>
          <w:szCs w:val="28"/>
        </w:rPr>
      </w:pPr>
      <w:r w:rsidRPr="00CA3AF4">
        <w:rPr>
          <w:rFonts w:asciiTheme="majorBidi" w:hAnsiTheme="majorBidi" w:cstheme="majorBidi"/>
          <w:sz w:val="28"/>
          <w:szCs w:val="28"/>
        </w:rPr>
        <w:t>Majority of children with  FC  are younger  than24 months.</w:t>
      </w:r>
    </w:p>
    <w:p w:rsidR="00523B9A" w:rsidRPr="00972DD2" w:rsidRDefault="00523B9A" w:rsidP="00844FE4">
      <w:pPr>
        <w:bidi w:val="0"/>
        <w:jc w:val="both"/>
        <w:rPr>
          <w:rFonts w:asciiTheme="majorBidi" w:hAnsiTheme="majorBidi" w:cstheme="majorBidi"/>
          <w:sz w:val="28"/>
          <w:szCs w:val="28"/>
        </w:rPr>
      </w:pPr>
    </w:p>
    <w:p w:rsidR="00523B9A" w:rsidRDefault="00523B9A" w:rsidP="00844FE4">
      <w:pPr>
        <w:pStyle w:val="a3"/>
        <w:numPr>
          <w:ilvl w:val="0"/>
          <w:numId w:val="15"/>
        </w:numPr>
        <w:bidi w:val="0"/>
        <w:spacing w:after="200" w:line="276" w:lineRule="auto"/>
        <w:jc w:val="both"/>
        <w:rPr>
          <w:rFonts w:asciiTheme="majorBidi" w:hAnsiTheme="majorBidi" w:cstheme="majorBidi"/>
          <w:sz w:val="28"/>
          <w:szCs w:val="28"/>
        </w:rPr>
      </w:pPr>
      <w:r w:rsidRPr="00CA3AF4">
        <w:rPr>
          <w:rFonts w:asciiTheme="majorBidi" w:hAnsiTheme="majorBidi" w:cstheme="majorBidi"/>
          <w:sz w:val="28"/>
          <w:szCs w:val="28"/>
        </w:rPr>
        <w:t xml:space="preserve">FC was noticed more in male than female </w:t>
      </w:r>
      <w:r>
        <w:rPr>
          <w:rFonts w:asciiTheme="majorBidi" w:hAnsiTheme="majorBidi" w:cstheme="majorBidi"/>
          <w:sz w:val="28"/>
          <w:szCs w:val="28"/>
        </w:rPr>
        <w:t>.</w:t>
      </w:r>
    </w:p>
    <w:p w:rsidR="00523B9A" w:rsidRPr="00CA3AF4" w:rsidRDefault="00523B9A" w:rsidP="00844FE4">
      <w:pPr>
        <w:pStyle w:val="a3"/>
        <w:bidi w:val="0"/>
        <w:jc w:val="both"/>
        <w:rPr>
          <w:rFonts w:asciiTheme="majorBidi" w:hAnsiTheme="majorBidi" w:cstheme="majorBidi"/>
          <w:sz w:val="28"/>
          <w:szCs w:val="28"/>
          <w:rtl/>
        </w:rPr>
      </w:pPr>
    </w:p>
    <w:p w:rsidR="00523B9A" w:rsidRPr="00CA3AF4" w:rsidRDefault="00523B9A" w:rsidP="00844FE4">
      <w:pPr>
        <w:pStyle w:val="a3"/>
        <w:numPr>
          <w:ilvl w:val="0"/>
          <w:numId w:val="15"/>
        </w:numPr>
        <w:bidi w:val="0"/>
        <w:spacing w:after="200" w:line="276" w:lineRule="auto"/>
        <w:jc w:val="both"/>
        <w:rPr>
          <w:rFonts w:asciiTheme="majorBidi" w:hAnsiTheme="majorBidi" w:cstheme="majorBidi"/>
          <w:sz w:val="28"/>
          <w:szCs w:val="28"/>
        </w:rPr>
      </w:pPr>
      <w:r w:rsidRPr="00CA3AF4">
        <w:rPr>
          <w:rFonts w:asciiTheme="majorBidi" w:hAnsiTheme="majorBidi" w:cstheme="majorBidi"/>
          <w:sz w:val="28"/>
          <w:szCs w:val="28"/>
        </w:rPr>
        <w:t>The amount of Hb, MCV,RDW among children with  FC  are lower than control group.</w:t>
      </w: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Pr="009414CC" w:rsidRDefault="00523B9A" w:rsidP="006D2095">
      <w:pPr>
        <w:autoSpaceDE w:val="0"/>
        <w:autoSpaceDN w:val="0"/>
        <w:adjustRightInd w:val="0"/>
        <w:spacing w:after="0" w:line="240" w:lineRule="auto"/>
        <w:jc w:val="right"/>
        <w:rPr>
          <w:rFonts w:asciiTheme="majorBidi" w:eastAsia="TimesNewRoman,Bold" w:hAnsiTheme="majorBidi" w:cstheme="majorBidi"/>
          <w:b/>
          <w:bCs/>
          <w:i/>
          <w:iCs/>
          <w:sz w:val="28"/>
          <w:szCs w:val="28"/>
        </w:rPr>
      </w:pPr>
      <w:r w:rsidRPr="00D94658">
        <w:rPr>
          <w:rFonts w:asciiTheme="majorBidi" w:eastAsia="TimesNewRoman,Bold" w:hAnsiTheme="majorBidi" w:cstheme="majorBidi"/>
          <w:b/>
          <w:bCs/>
          <w:sz w:val="32"/>
          <w:szCs w:val="32"/>
        </w:rPr>
        <w:t>Limitation in this study</w:t>
      </w:r>
    </w:p>
    <w:p w:rsidR="00523B9A" w:rsidRDefault="00523B9A" w:rsidP="00523B9A">
      <w:pPr>
        <w:autoSpaceDE w:val="0"/>
        <w:autoSpaceDN w:val="0"/>
        <w:adjustRightInd w:val="0"/>
        <w:spacing w:after="0" w:line="240" w:lineRule="auto"/>
        <w:jc w:val="both"/>
        <w:rPr>
          <w:rFonts w:asciiTheme="majorBidi" w:eastAsia="TimesNewRoman,Bold" w:hAnsiTheme="majorBidi" w:cstheme="majorBidi"/>
          <w:b/>
          <w:bCs/>
          <w:sz w:val="28"/>
          <w:szCs w:val="28"/>
        </w:rPr>
      </w:pPr>
    </w:p>
    <w:p w:rsidR="00523B9A" w:rsidRPr="00167643" w:rsidRDefault="00523B9A" w:rsidP="00523B9A">
      <w:pPr>
        <w:autoSpaceDE w:val="0"/>
        <w:autoSpaceDN w:val="0"/>
        <w:adjustRightInd w:val="0"/>
        <w:spacing w:after="0" w:line="240" w:lineRule="auto"/>
        <w:jc w:val="both"/>
        <w:rPr>
          <w:rFonts w:asciiTheme="majorBidi" w:eastAsia="TimesNewRoman,Bold" w:hAnsiTheme="majorBidi" w:cstheme="majorBidi"/>
          <w:b/>
          <w:bCs/>
          <w:sz w:val="28"/>
          <w:szCs w:val="28"/>
        </w:rPr>
      </w:pPr>
    </w:p>
    <w:p w:rsidR="00523B9A" w:rsidRPr="00167643" w:rsidRDefault="00523B9A" w:rsidP="00844FE4">
      <w:pPr>
        <w:pStyle w:val="a3"/>
        <w:numPr>
          <w:ilvl w:val="0"/>
          <w:numId w:val="18"/>
        </w:numPr>
        <w:autoSpaceDE w:val="0"/>
        <w:autoSpaceDN w:val="0"/>
        <w:bidi w:val="0"/>
        <w:adjustRightInd w:val="0"/>
        <w:spacing w:after="0" w:line="240" w:lineRule="auto"/>
        <w:jc w:val="both"/>
        <w:rPr>
          <w:rFonts w:asciiTheme="majorBidi" w:hAnsiTheme="majorBidi" w:cstheme="majorBidi"/>
          <w:sz w:val="28"/>
          <w:szCs w:val="28"/>
        </w:rPr>
      </w:pPr>
      <w:r w:rsidRPr="00167643">
        <w:rPr>
          <w:rFonts w:asciiTheme="majorBidi" w:hAnsiTheme="majorBidi" w:cstheme="majorBidi"/>
          <w:sz w:val="28"/>
          <w:szCs w:val="28"/>
        </w:rPr>
        <w:t>unavailability of many important  relevant investigations like serum ferritin,serum iron,total iron binding capacity,blood film.</w:t>
      </w:r>
    </w:p>
    <w:p w:rsidR="00523B9A" w:rsidRPr="00167643" w:rsidRDefault="00523B9A" w:rsidP="00844FE4">
      <w:pPr>
        <w:autoSpaceDE w:val="0"/>
        <w:autoSpaceDN w:val="0"/>
        <w:bidi w:val="0"/>
        <w:adjustRightInd w:val="0"/>
        <w:spacing w:after="0" w:line="240" w:lineRule="auto"/>
        <w:jc w:val="both"/>
        <w:rPr>
          <w:rFonts w:asciiTheme="majorBidi" w:hAnsiTheme="majorBidi" w:cstheme="majorBidi"/>
          <w:sz w:val="28"/>
          <w:szCs w:val="28"/>
        </w:rPr>
      </w:pPr>
    </w:p>
    <w:p w:rsidR="00523B9A" w:rsidRPr="00167643" w:rsidRDefault="00523B9A" w:rsidP="00844FE4">
      <w:pPr>
        <w:autoSpaceDE w:val="0"/>
        <w:autoSpaceDN w:val="0"/>
        <w:bidi w:val="0"/>
        <w:adjustRightInd w:val="0"/>
        <w:spacing w:after="0" w:line="240" w:lineRule="auto"/>
        <w:jc w:val="both"/>
        <w:rPr>
          <w:rFonts w:asciiTheme="majorBidi" w:hAnsiTheme="majorBidi" w:cstheme="majorBidi"/>
          <w:sz w:val="28"/>
          <w:szCs w:val="28"/>
        </w:rPr>
      </w:pPr>
    </w:p>
    <w:p w:rsidR="00523B9A" w:rsidRDefault="00523B9A" w:rsidP="00844FE4">
      <w:pPr>
        <w:pStyle w:val="a3"/>
        <w:numPr>
          <w:ilvl w:val="0"/>
          <w:numId w:val="18"/>
        </w:numPr>
        <w:autoSpaceDE w:val="0"/>
        <w:autoSpaceDN w:val="0"/>
        <w:bidi w:val="0"/>
        <w:adjustRightInd w:val="0"/>
        <w:spacing w:after="0" w:line="240" w:lineRule="auto"/>
        <w:jc w:val="both"/>
        <w:rPr>
          <w:rFonts w:asciiTheme="majorBidi" w:hAnsiTheme="majorBidi" w:cstheme="majorBidi"/>
          <w:sz w:val="28"/>
          <w:szCs w:val="28"/>
        </w:rPr>
      </w:pPr>
      <w:r w:rsidRPr="00167643">
        <w:rPr>
          <w:rFonts w:asciiTheme="majorBidi" w:hAnsiTheme="majorBidi" w:cstheme="majorBidi"/>
          <w:sz w:val="28"/>
          <w:szCs w:val="28"/>
        </w:rPr>
        <w:t>A case–control study might bemisleading if cases were identified from hospital admissions andadmission to hospital was influenced not only by the presence andseverity of disease but also by other variables, such as social class.</w:t>
      </w:r>
    </w:p>
    <w:p w:rsidR="00523B9A" w:rsidRPr="00167643" w:rsidRDefault="00523B9A" w:rsidP="00844FE4">
      <w:pPr>
        <w:pStyle w:val="a3"/>
        <w:autoSpaceDE w:val="0"/>
        <w:autoSpaceDN w:val="0"/>
        <w:bidi w:val="0"/>
        <w:adjustRightInd w:val="0"/>
        <w:spacing w:after="0" w:line="240" w:lineRule="auto"/>
        <w:ind w:left="900"/>
        <w:jc w:val="both"/>
        <w:rPr>
          <w:rFonts w:asciiTheme="majorBidi" w:hAnsiTheme="majorBidi" w:cstheme="majorBidi"/>
          <w:sz w:val="28"/>
          <w:szCs w:val="28"/>
        </w:rPr>
      </w:pPr>
    </w:p>
    <w:p w:rsidR="00523B9A" w:rsidRPr="00167643" w:rsidRDefault="00523B9A" w:rsidP="00844FE4">
      <w:pPr>
        <w:pStyle w:val="HTML"/>
        <w:numPr>
          <w:ilvl w:val="0"/>
          <w:numId w:val="18"/>
        </w:numPr>
        <w:jc w:val="both"/>
        <w:rPr>
          <w:rFonts w:asciiTheme="majorBidi" w:hAnsiTheme="majorBidi" w:cstheme="majorBidi"/>
          <w:sz w:val="28"/>
          <w:szCs w:val="28"/>
        </w:rPr>
      </w:pPr>
      <w:r w:rsidRPr="00167643">
        <w:rPr>
          <w:rFonts w:asciiTheme="majorBidi" w:hAnsiTheme="majorBidi" w:cstheme="majorBidi"/>
          <w:sz w:val="28"/>
          <w:szCs w:val="28"/>
        </w:rPr>
        <w:t xml:space="preserve">Limited </w:t>
      </w:r>
      <w:r>
        <w:rPr>
          <w:rFonts w:asciiTheme="majorBidi" w:hAnsiTheme="majorBidi" w:cstheme="majorBidi"/>
          <w:sz w:val="28"/>
          <w:szCs w:val="28"/>
        </w:rPr>
        <w:t xml:space="preserve">our </w:t>
      </w:r>
      <w:r w:rsidRPr="00167643">
        <w:rPr>
          <w:rFonts w:asciiTheme="majorBidi" w:hAnsiTheme="majorBidi" w:cstheme="majorBidi"/>
          <w:sz w:val="28"/>
          <w:szCs w:val="28"/>
        </w:rPr>
        <w:t>knowledge of statistical methods and difficulty in dealing with different types of data</w:t>
      </w:r>
      <w:r>
        <w:rPr>
          <w:rFonts w:asciiTheme="majorBidi" w:hAnsiTheme="majorBidi" w:cstheme="majorBidi"/>
          <w:sz w:val="28"/>
          <w:szCs w:val="28"/>
        </w:rPr>
        <w:t>.</w:t>
      </w:r>
    </w:p>
    <w:p w:rsidR="00523B9A" w:rsidRPr="00167643" w:rsidRDefault="00523B9A" w:rsidP="00844FE4">
      <w:pPr>
        <w:autoSpaceDE w:val="0"/>
        <w:autoSpaceDN w:val="0"/>
        <w:bidi w:val="0"/>
        <w:adjustRightInd w:val="0"/>
        <w:spacing w:after="0" w:line="240" w:lineRule="auto"/>
        <w:jc w:val="both"/>
        <w:rPr>
          <w:rFonts w:asciiTheme="majorBidi" w:hAnsiTheme="majorBidi" w:cstheme="majorBidi"/>
          <w:sz w:val="28"/>
          <w:szCs w:val="28"/>
        </w:rPr>
      </w:pPr>
    </w:p>
    <w:p w:rsidR="00523B9A" w:rsidRPr="00167643" w:rsidRDefault="00523B9A" w:rsidP="00523B9A">
      <w:pPr>
        <w:jc w:val="both"/>
        <w:rPr>
          <w:rFonts w:asciiTheme="majorBidi" w:hAnsiTheme="majorBidi" w:cstheme="majorBidi"/>
          <w:sz w:val="28"/>
          <w:szCs w:val="28"/>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Pr="00F76BDD" w:rsidRDefault="00523B9A" w:rsidP="00523B9A">
      <w:pPr>
        <w:bidi w:val="0"/>
        <w:spacing w:line="360" w:lineRule="auto"/>
        <w:ind w:right="-58"/>
        <w:jc w:val="both"/>
        <w:rPr>
          <w:rFonts w:asciiTheme="majorBidi" w:eastAsia="Calibri" w:hAnsiTheme="majorBidi" w:cstheme="majorBidi"/>
          <w:b/>
          <w:bCs/>
          <w:i/>
          <w:iCs/>
          <w:sz w:val="28"/>
          <w:szCs w:val="28"/>
          <w:lang w:bidi="ar-IQ"/>
        </w:rPr>
      </w:pPr>
      <w:r w:rsidRPr="00F76BDD">
        <w:rPr>
          <w:rFonts w:asciiTheme="majorBidi" w:eastAsia="Calibri" w:hAnsiTheme="majorBidi" w:cstheme="majorBidi"/>
          <w:b/>
          <w:bCs/>
          <w:i/>
          <w:iCs/>
          <w:sz w:val="28"/>
          <w:szCs w:val="28"/>
          <w:lang w:bidi="ar-IQ"/>
        </w:rPr>
        <w:t xml:space="preserve">4.4. </w:t>
      </w:r>
      <w:r w:rsidRPr="00AF51E3">
        <w:rPr>
          <w:rFonts w:asciiTheme="majorBidi" w:eastAsia="Calibri" w:hAnsiTheme="majorBidi" w:cstheme="majorBidi"/>
          <w:b/>
          <w:bCs/>
          <w:sz w:val="32"/>
          <w:szCs w:val="32"/>
          <w:lang w:bidi="ar-IQ"/>
        </w:rPr>
        <w:t>Recommendations</w:t>
      </w:r>
    </w:p>
    <w:p w:rsidR="00523B9A" w:rsidRPr="00EF6F54" w:rsidRDefault="00523B9A" w:rsidP="00523B9A">
      <w:pPr>
        <w:pStyle w:val="a3"/>
        <w:bidi w:val="0"/>
        <w:spacing w:line="360" w:lineRule="auto"/>
        <w:ind w:left="375" w:right="-58"/>
        <w:jc w:val="both"/>
        <w:rPr>
          <w:rFonts w:asciiTheme="majorBidi" w:eastAsia="Times New Roman" w:hAnsiTheme="majorBidi" w:cstheme="majorBidi"/>
          <w:sz w:val="28"/>
          <w:szCs w:val="28"/>
        </w:rPr>
      </w:pPr>
    </w:p>
    <w:p w:rsidR="00523B9A" w:rsidRPr="00EF6F54" w:rsidRDefault="00523B9A" w:rsidP="00844FE4">
      <w:pPr>
        <w:pStyle w:val="a3"/>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EF6F54">
        <w:rPr>
          <w:rFonts w:asciiTheme="majorBidi" w:hAnsiTheme="majorBidi" w:cstheme="majorBidi"/>
          <w:sz w:val="28"/>
          <w:szCs w:val="28"/>
        </w:rPr>
        <w:t xml:space="preserve">children with febrile seizures are suggested to be monitored for diagnosis and treatment ofiron-deficiency anemia. Furthermore, it is advisable to prescribe the iron supplements sooner and more carefullyto children who have important and well-known risk factors for febrile convulsion, such as family history offebrile convulsion. </w:t>
      </w:r>
    </w:p>
    <w:p w:rsidR="00523B9A" w:rsidRPr="00EF6F54" w:rsidRDefault="00523B9A" w:rsidP="00844FE4">
      <w:pPr>
        <w:autoSpaceDE w:val="0"/>
        <w:autoSpaceDN w:val="0"/>
        <w:bidi w:val="0"/>
        <w:adjustRightInd w:val="0"/>
        <w:spacing w:after="0" w:line="240" w:lineRule="auto"/>
        <w:jc w:val="both"/>
        <w:rPr>
          <w:rFonts w:asciiTheme="majorBidi" w:hAnsiTheme="majorBidi" w:cstheme="majorBidi"/>
          <w:sz w:val="28"/>
          <w:szCs w:val="28"/>
        </w:rPr>
      </w:pPr>
    </w:p>
    <w:p w:rsidR="00523B9A" w:rsidRPr="00EF6F54" w:rsidRDefault="00523B9A" w:rsidP="00844FE4">
      <w:pPr>
        <w:pStyle w:val="a3"/>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EF6F54">
        <w:rPr>
          <w:rFonts w:asciiTheme="majorBidi" w:hAnsiTheme="majorBidi" w:cstheme="majorBidi"/>
          <w:sz w:val="28"/>
          <w:szCs w:val="28"/>
        </w:rPr>
        <w:t>It will be worthwhile to conduct a study to follow up children with iron deficiency, whichstricken by the febrile convulsions after the treatment of iron deficiency, in terms of the recurrence rate of febrileconvulsions.</w:t>
      </w:r>
    </w:p>
    <w:p w:rsidR="00523B9A" w:rsidRPr="00EF6F54" w:rsidRDefault="00523B9A" w:rsidP="00844FE4">
      <w:pPr>
        <w:autoSpaceDE w:val="0"/>
        <w:autoSpaceDN w:val="0"/>
        <w:bidi w:val="0"/>
        <w:adjustRightInd w:val="0"/>
        <w:spacing w:after="0" w:line="240" w:lineRule="auto"/>
        <w:jc w:val="both"/>
        <w:rPr>
          <w:rFonts w:asciiTheme="majorBidi" w:hAnsiTheme="majorBidi" w:cstheme="majorBidi"/>
          <w:sz w:val="28"/>
          <w:szCs w:val="28"/>
        </w:rPr>
      </w:pPr>
    </w:p>
    <w:p w:rsidR="00523B9A" w:rsidRPr="00EF6F54" w:rsidRDefault="00523B9A" w:rsidP="00844FE4">
      <w:pPr>
        <w:autoSpaceDE w:val="0"/>
        <w:autoSpaceDN w:val="0"/>
        <w:bidi w:val="0"/>
        <w:adjustRightInd w:val="0"/>
        <w:spacing w:after="0" w:line="240" w:lineRule="auto"/>
        <w:jc w:val="both"/>
        <w:rPr>
          <w:rFonts w:asciiTheme="majorBidi" w:hAnsiTheme="majorBidi" w:cstheme="majorBidi"/>
          <w:sz w:val="28"/>
          <w:szCs w:val="28"/>
        </w:rPr>
      </w:pPr>
    </w:p>
    <w:p w:rsidR="00523B9A" w:rsidRPr="00EF6F54" w:rsidRDefault="00523B9A" w:rsidP="00844FE4">
      <w:pPr>
        <w:pStyle w:val="a3"/>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EF6F54">
        <w:rPr>
          <w:rFonts w:asciiTheme="majorBidi" w:hAnsiTheme="majorBidi" w:cstheme="majorBidi"/>
          <w:sz w:val="28"/>
          <w:szCs w:val="28"/>
        </w:rPr>
        <w:t>An interventional large prospective cohort study should bedone for those children presenting with febrile seizure.</w:t>
      </w:r>
    </w:p>
    <w:p w:rsidR="00523B9A" w:rsidRPr="00EF6F54" w:rsidRDefault="00523B9A" w:rsidP="00844FE4">
      <w:pPr>
        <w:autoSpaceDE w:val="0"/>
        <w:autoSpaceDN w:val="0"/>
        <w:bidi w:val="0"/>
        <w:adjustRightInd w:val="0"/>
        <w:spacing w:after="0" w:line="240" w:lineRule="auto"/>
        <w:jc w:val="both"/>
        <w:rPr>
          <w:rFonts w:asciiTheme="majorBidi" w:hAnsiTheme="majorBidi" w:cstheme="majorBidi"/>
          <w:sz w:val="28"/>
          <w:szCs w:val="28"/>
        </w:rPr>
      </w:pPr>
    </w:p>
    <w:p w:rsidR="00523B9A" w:rsidRPr="00EF6F54" w:rsidRDefault="00523B9A" w:rsidP="00844FE4">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sz w:val="28"/>
          <w:szCs w:val="28"/>
        </w:rPr>
      </w:pPr>
      <w:r w:rsidRPr="00EF6F54">
        <w:rPr>
          <w:rFonts w:asciiTheme="majorBidi" w:eastAsia="Times New Roman" w:hAnsiTheme="majorBidi" w:cstheme="majorBidi"/>
          <w:sz w:val="28"/>
          <w:szCs w:val="28"/>
        </w:rPr>
        <w:t>The need to counseled people to stop their children from taking non-nutritious foods such as artificial juices , chips and large amounts of milk to reduce occurrence of iron deficiency anemia.</w:t>
      </w:r>
    </w:p>
    <w:p w:rsidR="00523B9A" w:rsidRPr="00EF6F54" w:rsidRDefault="00523B9A" w:rsidP="00844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sz w:val="28"/>
          <w:szCs w:val="28"/>
        </w:rPr>
      </w:pPr>
    </w:p>
    <w:p w:rsidR="00523B9A" w:rsidRPr="00EF6F54" w:rsidRDefault="00523B9A" w:rsidP="00844FE4">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sz w:val="28"/>
          <w:szCs w:val="28"/>
        </w:rPr>
      </w:pPr>
      <w:r w:rsidRPr="00EF6F54">
        <w:rPr>
          <w:rFonts w:asciiTheme="majorBidi" w:eastAsia="Times New Roman" w:hAnsiTheme="majorBidi" w:cstheme="majorBidi"/>
          <w:sz w:val="28"/>
          <w:szCs w:val="28"/>
        </w:rPr>
        <w:t xml:space="preserve">Screening and early diagnosis of IDA  in high risky group like premature children ,low social class,cyanotic CHD and febrile </w:t>
      </w:r>
      <w:r w:rsidRPr="00EF6F54">
        <w:rPr>
          <w:rFonts w:asciiTheme="majorBidi" w:hAnsiTheme="majorBidi" w:cstheme="majorBidi"/>
          <w:sz w:val="28"/>
          <w:szCs w:val="28"/>
        </w:rPr>
        <w:t>convulsion</w:t>
      </w:r>
    </w:p>
    <w:p w:rsidR="00523B9A" w:rsidRPr="00EF6F54" w:rsidRDefault="00523B9A" w:rsidP="00844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sz w:val="28"/>
          <w:szCs w:val="28"/>
        </w:rPr>
      </w:pPr>
    </w:p>
    <w:p w:rsidR="00523B9A" w:rsidRPr="00EF6F54" w:rsidRDefault="00523B9A" w:rsidP="00844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sz w:val="28"/>
          <w:szCs w:val="28"/>
        </w:rPr>
      </w:pPr>
    </w:p>
    <w:p w:rsidR="00523B9A" w:rsidRDefault="00523B9A" w:rsidP="00844FE4">
      <w:pPr>
        <w:pStyle w:val="HTML"/>
        <w:numPr>
          <w:ilvl w:val="0"/>
          <w:numId w:val="16"/>
        </w:numPr>
        <w:jc w:val="both"/>
        <w:rPr>
          <w:rFonts w:asciiTheme="majorBidi" w:hAnsiTheme="majorBidi" w:cstheme="majorBidi"/>
          <w:sz w:val="28"/>
          <w:szCs w:val="28"/>
        </w:rPr>
      </w:pPr>
      <w:r w:rsidRPr="00EF6F54">
        <w:rPr>
          <w:rFonts w:asciiTheme="majorBidi" w:hAnsiTheme="majorBidi" w:cstheme="majorBidi"/>
          <w:sz w:val="28"/>
          <w:szCs w:val="28"/>
        </w:rPr>
        <w:t>Educate people about the benign nature of febrile convulsion and the low chance of serious complications.</w:t>
      </w:r>
    </w:p>
    <w:p w:rsidR="00523B9A" w:rsidRPr="00EF6F54" w:rsidRDefault="00523B9A" w:rsidP="00844FE4">
      <w:pPr>
        <w:pStyle w:val="HTML"/>
        <w:ind w:left="720"/>
        <w:jc w:val="both"/>
        <w:rPr>
          <w:rFonts w:asciiTheme="majorBidi" w:hAnsiTheme="majorBidi" w:cstheme="majorBidi"/>
          <w:sz w:val="28"/>
          <w:szCs w:val="28"/>
        </w:rPr>
      </w:pPr>
    </w:p>
    <w:p w:rsidR="00523B9A" w:rsidRPr="00EF6F54" w:rsidRDefault="00523B9A" w:rsidP="00844FE4">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sz w:val="28"/>
          <w:szCs w:val="28"/>
        </w:rPr>
      </w:pPr>
      <w:r w:rsidRPr="00EF6F54">
        <w:rPr>
          <w:rFonts w:asciiTheme="majorBidi" w:hAnsiTheme="majorBidi" w:cstheme="majorBidi"/>
          <w:sz w:val="28"/>
          <w:szCs w:val="28"/>
        </w:rPr>
        <w:t>The need to conduct an expanding studies on other risk factors of febrile  convulsion  such as electrolytes  disturbance and some viral infections</w:t>
      </w:r>
    </w:p>
    <w:p w:rsidR="00523B9A" w:rsidRPr="00EF6F54" w:rsidRDefault="00523B9A" w:rsidP="00844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Theme="majorBidi" w:eastAsia="Times New Roman" w:hAnsiTheme="majorBidi" w:cstheme="majorBidi"/>
          <w:sz w:val="28"/>
          <w:szCs w:val="28"/>
        </w:rPr>
      </w:pPr>
    </w:p>
    <w:p w:rsidR="00523B9A" w:rsidRPr="00EF6F54" w:rsidRDefault="00523B9A" w:rsidP="00844FE4">
      <w:pPr>
        <w:bidi w:val="0"/>
        <w:jc w:val="both"/>
        <w:rPr>
          <w:rFonts w:asciiTheme="majorBidi" w:hAnsiTheme="majorBidi" w:cstheme="majorBidi"/>
          <w:sz w:val="28"/>
          <w:szCs w:val="28"/>
          <w:lang w:bidi="ar-IQ"/>
        </w:rPr>
      </w:pPr>
    </w:p>
    <w:p w:rsidR="00523B9A" w:rsidRDefault="00523B9A" w:rsidP="00844FE4">
      <w:pPr>
        <w:bidi w:val="0"/>
        <w:jc w:val="both"/>
        <w:rPr>
          <w:lang w:bidi="ar-IQ"/>
        </w:rPr>
      </w:pPr>
    </w:p>
    <w:p w:rsidR="00523B9A" w:rsidRDefault="00523B9A" w:rsidP="00844FE4">
      <w:pPr>
        <w:bidi w:val="0"/>
        <w:jc w:val="both"/>
        <w:rPr>
          <w:lang w:bidi="ar-IQ"/>
        </w:rPr>
      </w:pPr>
    </w:p>
    <w:p w:rsidR="00523B9A" w:rsidRDefault="00523B9A" w:rsidP="00844FE4">
      <w:pPr>
        <w:bidi w:val="0"/>
        <w:jc w:val="both"/>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Default="00523B9A" w:rsidP="00523B9A">
      <w:pPr>
        <w:bidi w:val="0"/>
        <w:rPr>
          <w:lang w:bidi="ar-IQ"/>
        </w:rPr>
      </w:pPr>
    </w:p>
    <w:p w:rsidR="00523B9A" w:rsidRPr="00523B9A" w:rsidRDefault="00523B9A" w:rsidP="00523B9A">
      <w:pPr>
        <w:bidi w:val="0"/>
        <w:spacing w:after="200" w:line="360" w:lineRule="auto"/>
        <w:rPr>
          <w:rFonts w:asciiTheme="majorBidi" w:hAnsiTheme="majorBidi" w:cstheme="majorBidi"/>
          <w:b/>
          <w:bCs/>
        </w:rPr>
      </w:pPr>
      <w:r w:rsidRPr="00523B9A">
        <w:rPr>
          <w:rFonts w:asciiTheme="majorBidi" w:eastAsia="Times New Roman" w:hAnsiTheme="majorBidi" w:cstheme="majorBidi"/>
          <w:b/>
          <w:bCs/>
          <w:sz w:val="32"/>
          <w:szCs w:val="32"/>
          <w:lang w:bidi="ar-IQ"/>
        </w:rPr>
        <w:t>References</w:t>
      </w:r>
      <w:r w:rsidRPr="00523B9A">
        <w:rPr>
          <w:rFonts w:asciiTheme="majorBidi" w:eastAsia="Times New Roman" w:hAnsiTheme="majorBidi" w:cstheme="majorBidi"/>
          <w:b/>
          <w:bCs/>
          <w:sz w:val="32"/>
          <w:szCs w:val="32"/>
          <w:rtl/>
          <w:lang w:bidi="ar-IQ"/>
        </w:rPr>
        <w:t xml:space="preserve">                                                                                                                                                           </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 Shinnar, “Febrile seizures and mesial temporal sclerosis,”Epilepsy Currents, vol. 3, pp. 115–118, 2003.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 xml:space="preserve">Seinfeld, D. S., &amp;Pellock, J. M.  Recent research on febrile seizures: a review. Journal of neurology &amp; neurophysiology,(2013), 4(165)g.  </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Campbell A, McIntosh C (eds).  Forfar and Arneil's textbook of paediatrics 4th ed.  Edinburgh: Churchill Livingstone; 1992. p. 754-755.</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Graves, RC; Oehler, K &amp; Tingle, LE. "Febrile seizures: risks, evaluation, and prognosis". American Family Physician.  2012;85 (2): 149–53.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Chen K, et al. Persistently modified h-channels after complex febrile seizures convert the seizure-induced enhancement of inhibition to hyperexcitability. Nat. Med. 2001;7:331–337. 4.</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Raol YS, et al. Epilepsy after early-life seizures can be independent of hippocampal injury. Ann. Neurol. 2003;53:503–511.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rewster A, et al. Developmental febrile seizures modulate hippocampal gene expression of hyperpolarization-activated channels in an isoform- and cellspecific manner. J. Neurosci. 2002;22:4591–4599.</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Khan MR, Rahman ME. Essence of pediatrics.3rd ed. Dhaka; Mrs. A Khan, 2004; 461-463.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Malla T  ,Malla KK, Sathian B, Chettri P,  Singh S,  Ghimire A. Simple Febrile Convulsion and Iron Deficiency Anemia A Co-relation in Nepalese Children.American Journal of Public Health Research, 2015 ; Vol. 3, No. 5A, 11-16:</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Steering Committee on Quality Improvement and Management and Subcommittee on Febrile Seizures American Academy of Pediatrics, “Febrile seizures: clinical practice guideline for the long-term management of the child with simple febrile seizures,” Pediatrics, vol. 121, pp. 1281–1286, 2008.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Winkler AS, Tluway A, Schmutzhard E. Febrile seizures in rural Tanzania: hospital-based incidence and clinical characteristics. J Trop Pediatr 2013;59:298–304</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Wanigasinghe J. Febrile seizures. Sri Lanka Journal of Child Health 2009; 38(3):93-7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Aziz KT, Ahmed N, Nagi A .IRON DEFICIENCY ANAEMIA AS RISK FACTOR FOR SIMPLEFEBRILE SEIZURES: A CASE CONTROL STUDIED. J Ayub Med Coll Abbottabad 2017;29(2):</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Capovilla G, Mastrangelo M, Romeo A, Vigevano F. Recommendations for the management of “febrile seizures” Ad hoc Task Force of LICE Guidelines Commission. Epilepsia 2009; 50(Suppl. 1): 2-6. https://doi.org/10.1111/j.15281167.2008.01963.x PMid: 19125841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Fetveit A. Assessment of febrile seizures in children. European Journal of Pediatrics2008; 167(1):17-27.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Knudsen FU. Febrile seizures- treatment and outcome. Brain and development, 1996; 18(6):438-449. 21Berg AT, Shinnar S, Levy SR, Testa, FM.Childhood- onset epilepsy with and without preceding febrile seizures. .. Neurology,1999;53(8):1742-1748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Berg, A. T., Shinnar, S., Darefsky, A. S., Holford, T. R., Shapiro, E. D., Salomon, M. E., ... &amp; Hauser, A. W. (1997). Predictors of recurrent febrile seizures: a prospective cohort study. Archives of pediatrics &amp; adolescent medicine, 151(4), 371-378..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M. A. Lennox, “Febrile convulsions in childhood; a clinical and electroencephalographic study,” American Journal of Diseases of Children, vol. 78, no. 6, pp. 868–882, 1949</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B. J. Van der Berg and J. Yerushalmy, “Studies on convulsive disorders in young children. I. Incidence of febrile and nonfebrile convulsions by age and other factors,” Pediatric Research, vol. 3, no. 4, pp. 298–304, 1969</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J. H. Ellenberg and K. B. Nelson, “Febrile seizures and later intellectual performance,” Archives of Neurology, vol. 35, no. 1,pp. 17–21, 1978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Waruiru, C., &amp; Appleton, R. Febrile seizures: an update. Archives of Disease in childhood, (2004),89(8), 751-756</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National Institute for Health and Care Excellence. Clinical Knowledge Summaries: Febrile Seizures; NICE: London, UK, 2013.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Paul, S.P.; Blaikley, S.; Chinthapalli, R. Clinical update: Febrile convulsion in childhood. Community Practitioner. 2012, 85, 36–38. [PubMed]</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Mohammadi M. Evidence Based Approach to Children with Fever and Seizure. Iran J Pediatr. 2002; 3(12): 3-8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 xml:space="preserve">Stafstrom CE. The incidence and prevalence of febrile seizures. In : Baram TZ, Shinnar S, editors . Febrile seizures. San Diego : Academic Press ; 2002 . pp. 1–25.  </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 xml:space="preserve">Kjeldsen MJ, Kyvik KO, Friis ML, Christensen K. Genetic and environmental factors in febrile seizures: a Danish population-based twin study. Epilepsy Res 2002;51:167-77.  </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Hampers, L. C., &amp; Spina, L. A. Evaluation and management of pediatric febrile seizures in the emergency department. Emergency Medicine Clinics, 2011.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HassanpourOnji S H, Ghofrani M, Taheri Deraksh N, Ziaee A R. Determining the Risk Factors of Recurrent Febrile Seizure in Children Referring to Hazrat-e-Ali AsgharChildrens Hospital. Razi Journal of Medical Sciences 2009;16(65):46-53.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J. H. Menkes, Textbook of Child Enruology,Williams&amp;Wilkins, 5th edition, 1997.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 Sisodiya, “Feverish prospects for seizure genetics,” Nature Genetics, vol. 46, no. 12, pp. 1255–1256, 2014.</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Lewis MH, Parry JV, Parry RP et al.  Role of viruses in febrile convulsion.  Arch Dis Child 1979; 54: 869-876.</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Hirtz DG, Nelson KB, Ellenbery JH.  Seizures following children immunizations.  J Pediatr 1983; 120: 14-18.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SAGHAZADEH, A., MASTRANGELO, M. and REZAEI, N. (2014) Genetic background of febrile seizures. Rev. Neurosci.. 25(1), 129-61.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NAKAYAMA, J. and ARINAMI, T. (2006) Molecular genetics of febrile seizures. Epilepsy Res. 70, Suppl 1, 5190- 5198.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BAULAC, S., GOURFINKEL-AN, I., NABBOUT, R. et al (2004) Fever, genes and epilepsy. Lancet Neurol. 3(7), 421-430</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VERITY, C.M. (1995) Febrile Convulsions. In: Epilepsy, 2nd Edition (Eds A. Hopkins and S. Shorvon), pp. 352- 369. Chapman and Hall, London</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NELSON, K.B. and ELLENBERG, J.H. (1990) Prenatal and perinatal antecedents of febrile seizures. Ann. Neurol. 27, 127-131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FORSGREN, L., SIDENVALL, R., BLOMQUIST, H.K. et al (1991) Pre- and perinatal factors in febrile convulsions. ActaPaed. Scand. 80, 218-225..</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VERITY, C.M., BUTLER, N.R. and GOLDING, J. (1985) Febrile convulsions in a national cohort followed up from birth. II. Medical history and intellectual ability at 5 years of age. Br. Med. J. 290, 1311-1315.</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KONDO K., NAGAFUJI, H., HATA A. et al (1993) Association of human herpesvirus 6 infection of the central nervous system with recurrence of febrile convulsions. J. Infect. Dis. 167, 1197..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BARONE S.R., KAPLAN M.H. and KRILOV L.R. (1995) Human herpes-virus 6 infection in children with first febrile seizures. J. Pediatr. 127, 95.</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EPSTEIN L.G., SHINNAR S., HESDORFFER D.C. et al (2012) Human herpesvirus 6 and 7 in febrile status epilepticus: the FEBSTAT study. Epilepsia 53,1481-8.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BARLOW, W.E., DAVIS, R.L., GLASSER, J.W. et al (2001) The risk of seizures after receipt of whole- cell pertussis or measles, mumps and rubella vaccine. New Engl. J. Med. 345, 656-661.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WARD K.N., BRYANT N.J., ANDREWS N.J. et al (2007) Risk of serious neurologic disease after immunization of young children in Britain and Ireland. Pediatrics 120,314-321..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VESTERGAARD, M., HVIID, A., MADSEN, K.M. (2004) MMR Vaccination and febrile seizures: evaluation of susceptible subgroups and long-term prognosis. JAMA 292(3), 351-357.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Sherjil A, Saeed Z, Shehzad S, Amjad R .IRON DEFICIENCY ANAEMIA —A RISK FACTOR FOR FEBRILE SEIZURES IN CHILDREN. J Ayub Med Coll Abbottabad 2010;22(3):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Daoud AS, Batieha A, Abu-Ekteish F, Gharaibeh N, Ajlouni S, Hijazi S. Iron status: a possible risk factor for the first febrile seizure. Epilepsia 2002;43(7):740–3.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eastAsia="TimesNewRomanPSMT" w:hAnsiTheme="majorBidi" w:cstheme="majorBidi"/>
        </w:rPr>
        <w:t>Ghasemi F, Valizadeh F, Taee N</w:t>
      </w:r>
      <w:r w:rsidRPr="00C8086A">
        <w:rPr>
          <w:rFonts w:asciiTheme="majorBidi" w:hAnsiTheme="majorBidi" w:cstheme="majorBidi"/>
        </w:rPr>
        <w:t xml:space="preserve"> .IDA in children with febrile seizure, case control study. Iran J Child Neurol.2014 spring 8 (2): 38-44:</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Harris RJ. Iron deficiency anaemia: does it really ma er? Paediatr Child Health, 2007; 17(4): 143.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Parks YA, Wharton BA. Iron deficiency and the brain. ActaPaediatrScand, 1989; S5(suppl 361): 717.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Weatherall DJ, Clegg JB. The thalassaemia syndromes. 4th ed. London: Blackwell Science, 2001; 192: 231.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Sherjil A, Saeed Z, Shehzad S, Amjad R. Iron deficiency anemia-a risk factor for febrile seizures in children, J Ayub Med Coll Abbottabad 2010; 22:71-73.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Leung AK and Robson WLM. Febrile seizures. Journal of Pediatric Health Care. 2007; 21(4): 250-55.</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 xml:space="preserve">Derakhshanfar H, AbaskhanianA,Alimohammadi H. Association between iron deficiency anemia and febrile seizures in children. Med GlasLjekKomoreZenicko-dobojKantona 2012;9(2):239-42. </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Kumar D, Annamalai Th. Correlation of iron deficiency anemia and events of febrile seizures among children aged 6 months to 5 years. IAIM, 2017; 4(11): 196-201:</w:t>
      </w:r>
    </w:p>
    <w:p w:rsidR="00523B9A" w:rsidRPr="00C8086A" w:rsidRDefault="00523B9A" w:rsidP="00523B9A">
      <w:pPr>
        <w:pStyle w:val="Default"/>
        <w:numPr>
          <w:ilvl w:val="0"/>
          <w:numId w:val="17"/>
        </w:numPr>
        <w:spacing w:line="360" w:lineRule="auto"/>
        <w:rPr>
          <w:rFonts w:asciiTheme="majorBidi" w:hAnsiTheme="majorBidi" w:cstheme="majorBidi"/>
          <w:color w:val="auto"/>
          <w:sz w:val="22"/>
          <w:szCs w:val="22"/>
        </w:rPr>
      </w:pPr>
      <w:r w:rsidRPr="00C8086A">
        <w:rPr>
          <w:rFonts w:asciiTheme="majorBidi" w:hAnsiTheme="majorBidi" w:cstheme="majorBidi"/>
          <w:color w:val="auto"/>
          <w:sz w:val="22"/>
          <w:szCs w:val="22"/>
        </w:rPr>
        <w:t xml:space="preserve">Mehta S.TO STUDY THE ROLE OF IRON DEFICIENCY ANAEMIA IN FEBRILE SEIZURES IN CHILDREN.  </w:t>
      </w:r>
      <w:r w:rsidRPr="00C8086A">
        <w:rPr>
          <w:rFonts w:asciiTheme="majorBidi" w:hAnsiTheme="majorBidi" w:cstheme="majorBidi"/>
          <w:i/>
          <w:iCs/>
          <w:color w:val="auto"/>
          <w:sz w:val="22"/>
          <w:szCs w:val="22"/>
        </w:rPr>
        <w:t>ejpmr, 2016,3(2), 375-377</w:t>
      </w:r>
      <w:r w:rsidRPr="00C8086A">
        <w:rPr>
          <w:rFonts w:asciiTheme="majorBidi" w:hAnsiTheme="majorBidi" w:cstheme="majorBidi"/>
          <w:color w:val="auto"/>
          <w:sz w:val="22"/>
          <w:szCs w:val="22"/>
        </w:rPr>
        <w:t>:</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Ambruso DR, Hays T, Goldenberg NA. Iron Deficiency Anaemia. Current Diagnosis and Treatment- Paediatrics. 19thEdition. Denver USA: McGraw Hill;2009. p.810–11.,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 Mahoney DH. Iron-Deficiency Anaemia in children. (Web document) www.UptoDate.com. Last Literature Review version 17.2: May 2009.</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Ohls RK, Christensen RD. Iron-Deficiency Anaemia. NelsonText book of Pediatrics.18th Edition. Philadelphia: Saunders;2008. p. 2014–7.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 Beard J. Iron biology in immune function, muscle metabolism and neuronal functioning. J Nutr 2001;131:568S-80S.</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Ghosh K. Non hematological effects of iron deficiency –a perspective. Ind J Med Science 2006;60:30-7.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Beard J. Iron deficiency alters brain development and functioning. J Nutr. 2003;133:1468-72.</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NACCHO/R ACGP. National guide to a preventive health assessment for Aboriginal and Torres Strait Islander people. South Melbourne: The RACGP. 2012</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 xml:space="preserve">Better Health Channel. Iron Deficiency Anaemia.[Internet] Melbourne; State of Victoria; [cited 2015 June 3]. Available from: </w:t>
      </w:r>
      <w:hyperlink r:id="rId7" w:history="1">
        <w:r w:rsidRPr="00C8086A">
          <w:rPr>
            <w:rStyle w:val="Hyperlink"/>
            <w:rFonts w:asciiTheme="majorBidi" w:hAnsiTheme="majorBidi" w:cstheme="majorBidi"/>
          </w:rPr>
          <w:t>http://www.betterhealth.vic.gov.au/bhcv2/bhcarticles.nsf/pages/Anaemia</w:t>
        </w:r>
      </w:hyperlink>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Haider BA, Olofin I, Wang M, Spiegelman D, Ezzati M, Fawzi WW. Anaemia, prenatal iron use, and risk of adverse pregnancy outcomes. BMJ. 2013; 346.</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Davies J, Majumdar SS, Forbes RT, Smith P, Currie BJ, Baird RW. Hookworm in the Northern Territory: down but not out. The Medical Journal of Australia. 2013;198(5):278-281.</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Smith JL, Brooker S. Impact of hookworm infection and deworming on anaemia in non- pregnant populations: a systematic review. Tropical medicine &amp; international health: TM &amp; IH. 2010;15(7):776-95.</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Crowe AL, Smith P, Ward L, Currie BJ, Baird R. Decreasing prevalence of Trichuristrichiura (whipworm) in the Northern Territory from 2002 to 2012. The Medical journal of Australia. 2014;200(5):286-9.</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Pasricha S-R. Should we screen for iron deficiency anaemia? A review of the evidence and recent recommendations. Pathology. 2012;44(2):139-47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Thane C, Walmslely C, Bates C, Prentice A, Cole T. Risk factors for poor iron status in British toddlers: further analysis of data from the National Diet and Nutrition Survey of Children aged 1.5 -4.5 years. Public Health Nutrition. 2000;3(4):433-440.</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Schneider J, Fujii M, Lamp C, Lonnerdal B, Dewey K, Zeindenberg-Cherr S. The use of multiple logistic regression to identify risk factors associated with anemia and iron deficiency in a convenience sample of 12-36 mo-old children from low-income families. Am J ClinNutr. 2008;87:614-20.</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Skalicky A, Meyers A, Adams W, Yang Z, Cook J, Frank D. Child Food Insecurity and Iron Deficiency Anemia in Low-Income Infants and Toddlers. Maternal and Child Health Journal. 2006;10(2):177-85.</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WHO, UNICEF, UNU. Iron deficiency anaemia: assessment, prevention, and control. A guide for programme managers. Geneva, World Health Organization. 2001;WHO/NHD/01.3..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Martins S, Logan S, Gilbert RE. Iron therapy for improving psychomotor development and cognitive function in children under the age of three with iron deficiency anaemia. Cochrane Database of Systematic Reviews, 2001(Issue 2).</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lang w:bidi="ar-IQ"/>
        </w:rPr>
        <w:t>Aladhadhi AM, Etaiwi ST, Alqahtani KM, Bajafar AA, Nono AF , Aldrees SE, Almutawa SM, Alghraibi SA. Pediatrics Iron Deficiency Anemia from diagnosis to treatment. The Egyptian Journal of Hospital Medicine (October 2018) vol.73(8), page 7268-7273:</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Hallberg L, Brune M and Rossander L (1986): Effect of ascorbic acid on iron absorption from different types of meals. Studies with ascorbic acid rich foods and synthetic ascorbic acid given in different amounts with different meals. Hum NutrApplNutr., 40:97</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Sutcliffe TL, Khambalia A, Westergard S et al. (2006): Iron depletion is associated with daytime bottle-feeding in the second and third years of life. Arch PediatrAdolesc Med., 160:1114–20.</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 xml:space="preserve">Management of febrile convulsion: An update Khan MAS, Murad MAU, Rahman AKMS, Hossain MM The ORION Medical Journal 2007 Jan; 26:422-424  </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VERITY CM . Febrile convulsions- apractical guide. Child development centre, Addenbrookes hospital, Cambridge, Ch 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Watts R, Robertson J, Thomas G. Nursing management of fever in Children: A systematic review. International Journal of Nursing Practice, 2003;9(1):51-58.</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Meremikwu M, Oyo-Ita A. Physical Methods for treating fever in Children (Cochrane Review). The Cochrane library. Issue 2. Chichester, UK: 2003; John Wiley &amp; Sons, Ltd</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Steron C. Personal Communication. The mechanisms of febrile convulsions. Consultant in neurology, St. Thomas' Hospital, 2005; London.Parental Education</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Royal College of physicians and the British Paediatric Association Guidelines for the management of convulsions with fever. British Medical Journal, 1991;303(6803):634- 636.</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Warden CR., Zibulewsky J, Mace S, et al.Evaluation and management of febrile seizures in out of hospital and emergency department settings. Annals of Emergency Medicine,2003; 41(2):215-222.</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Dallman PR. Iron deficiency anemia: a synthesis of current scientific knowledge and U.S recommendation for prevention, detection and management among US children and women of child bearing age. 2004.</w:t>
      </w:r>
    </w:p>
    <w:p w:rsidR="00523B9A" w:rsidRPr="00C8086A" w:rsidRDefault="00523B9A" w:rsidP="00523B9A">
      <w:pPr>
        <w:pStyle w:val="a3"/>
        <w:numPr>
          <w:ilvl w:val="0"/>
          <w:numId w:val="17"/>
        </w:numPr>
        <w:bidi w:val="0"/>
        <w:spacing w:after="200" w:line="360" w:lineRule="auto"/>
        <w:rPr>
          <w:rFonts w:asciiTheme="majorBidi" w:hAnsiTheme="majorBidi" w:cstheme="majorBidi"/>
        </w:rPr>
      </w:pPr>
      <w:r w:rsidRPr="00C8086A">
        <w:rPr>
          <w:rFonts w:asciiTheme="majorBidi" w:hAnsiTheme="majorBidi" w:cstheme="majorBidi"/>
        </w:rPr>
        <w:t>Alam SLS, Purnamasari R, Bahar E, Rahadiyanto KY. Mentzer index as a screening tool for iron deficiency anemia in 6-12-year-old children. PaediatricaIndonesiana, VOLUME 54, NUMBER 5,September 2014:</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Worwood M, Hoffbrand V. Iron metabolism, iron deficiency and disorders of haem synthesis Postgraduate Haemaology.5</w:t>
      </w:r>
      <w:r w:rsidRPr="00C8086A">
        <w:rPr>
          <w:rFonts w:asciiTheme="majorBidi" w:hAnsiTheme="majorBidi" w:cstheme="majorBidi"/>
          <w:vertAlign w:val="superscript"/>
        </w:rPr>
        <w:t xml:space="preserve">th </w:t>
      </w:r>
      <w:r w:rsidRPr="00C8086A">
        <w:rPr>
          <w:rFonts w:asciiTheme="majorBidi" w:hAnsiTheme="majorBidi" w:cstheme="majorBidi"/>
        </w:rPr>
        <w:t>ed,2005.pp35:</w:t>
      </w:r>
    </w:p>
    <w:p w:rsidR="00523B9A" w:rsidRPr="00C8086A" w:rsidRDefault="00523B9A" w:rsidP="00523B9A">
      <w:pPr>
        <w:pStyle w:val="Default"/>
        <w:numPr>
          <w:ilvl w:val="0"/>
          <w:numId w:val="17"/>
        </w:numPr>
        <w:spacing w:line="360" w:lineRule="auto"/>
        <w:rPr>
          <w:rFonts w:asciiTheme="majorBidi" w:hAnsiTheme="majorBidi" w:cstheme="majorBidi"/>
          <w:color w:val="auto"/>
          <w:sz w:val="22"/>
          <w:szCs w:val="22"/>
        </w:rPr>
      </w:pPr>
      <w:r w:rsidRPr="00C8086A">
        <w:rPr>
          <w:rFonts w:asciiTheme="majorBidi" w:hAnsiTheme="majorBidi" w:cstheme="majorBidi"/>
          <w:color w:val="auto"/>
          <w:sz w:val="22"/>
          <w:szCs w:val="22"/>
        </w:rPr>
        <w:t>Stanley F.Lo. Reference intervals for laboratory tests and procedures. In: Kleigman RM, Behrman RE, Jenson HB, Stanton BP, editors. Nelson Text Book of Pediatrics. 20th ed. Philadelphia: Saunders Elsevier; 2011. pp. 3464-3472.</w:t>
      </w:r>
    </w:p>
    <w:p w:rsidR="00523B9A" w:rsidRPr="00C8086A" w:rsidRDefault="00523B9A" w:rsidP="00523B9A">
      <w:pPr>
        <w:pStyle w:val="Default"/>
        <w:numPr>
          <w:ilvl w:val="0"/>
          <w:numId w:val="17"/>
        </w:numPr>
        <w:spacing w:line="360" w:lineRule="auto"/>
        <w:rPr>
          <w:rFonts w:asciiTheme="majorBidi" w:hAnsiTheme="majorBidi" w:cstheme="majorBidi"/>
          <w:color w:val="auto"/>
          <w:sz w:val="22"/>
          <w:szCs w:val="22"/>
        </w:rPr>
      </w:pPr>
      <w:r w:rsidRPr="00C8086A">
        <w:rPr>
          <w:rFonts w:asciiTheme="majorBidi" w:hAnsiTheme="majorBidi" w:cstheme="majorBidi"/>
          <w:color w:val="auto"/>
          <w:sz w:val="22"/>
          <w:szCs w:val="22"/>
        </w:rPr>
        <w:t>Khan MAS, Murad MAU, Rahman AKMS, Hossain MM.Management of febrile convulsion: An update. The ORION Medical Journal 2007 Jan; 26:422-424:</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Shinnar, S; Glauser, TA (January 2002). "Febrile seizures". Journal of child neurology. 17 Suppl 1: S44–52.</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Bidabadi E, Mashouf M. Association between iron deficiency anemia and first febrile convulsion: A case–control study, Seizure 18 (2009) 347–351</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Gencer H, Kafadar I, Kose G, Yıldırmak Y. Relationship of Febrile Convulsion with Iron Deficiency Anemia and Zinc Deficiency, DOI: 10.5152/jarem.2015.942</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Meena JS, Meena S, S.Sitaraman. The Correlation of Iron Status and First Febrile Seizure: A Prospective Case-Control Study, IOSR Journal of Dental and Medical Sciences (IOSR-JDMS)e-ISSN: 2279-0853, p-ISSN: 2279-0861.Volume 15, Issue 10 Ver. IX (October. 2016), PP 42-45</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 xml:space="preserve">Pisacane A, Sansone R, Impaglizzo N, Coppola A, RonaldoP, D’Apuzzo A, </w:t>
      </w:r>
      <w:r w:rsidRPr="00C8086A">
        <w:rPr>
          <w:rFonts w:asciiTheme="majorBidi" w:hAnsiTheme="majorBidi" w:cstheme="majorBidi"/>
          <w:i/>
          <w:iCs/>
        </w:rPr>
        <w:t>et al</w:t>
      </w:r>
      <w:r w:rsidRPr="00C8086A">
        <w:rPr>
          <w:rFonts w:asciiTheme="majorBidi" w:hAnsiTheme="majorBidi" w:cstheme="majorBidi"/>
        </w:rPr>
        <w:t>. Iron deficiency anaemia and febrile convulsions: case-control study in children under 2 years. BMJ 1996;313(7056):343.</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Fallah R, Trinandazi B, Ferdoian F, Fadavi N. Iron deficiency and iron deficiency anaemia in children with first attack of seizures and in healthy control group; a comparative study. Iran J Child Neurol 2014;8(3):18–23.</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Ahmed BA. Iron Deficiency as a Risk Factor for Simple Febrile Seizures. Med J Cairo Univ 2013;81(2):51–4.</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Srinivasa S, Reddy SP. Iron defeiciency anaemia in children with simple febrile seizures-A cohort study. Curr Pediatr 2014;18(2):95–8.</w:t>
      </w:r>
    </w:p>
    <w:p w:rsidR="00523B9A" w:rsidRPr="00C8086A" w:rsidRDefault="00523B9A" w:rsidP="00523B9A">
      <w:pPr>
        <w:pStyle w:val="a3"/>
        <w:numPr>
          <w:ilvl w:val="0"/>
          <w:numId w:val="17"/>
        </w:numPr>
        <w:autoSpaceDE w:val="0"/>
        <w:autoSpaceDN w:val="0"/>
        <w:bidi w:val="0"/>
        <w:adjustRightInd w:val="0"/>
        <w:spacing w:after="0" w:line="360" w:lineRule="auto"/>
        <w:rPr>
          <w:rFonts w:asciiTheme="majorBidi" w:hAnsiTheme="majorBidi" w:cstheme="majorBidi"/>
        </w:rPr>
      </w:pPr>
      <w:r w:rsidRPr="00C8086A">
        <w:rPr>
          <w:rFonts w:asciiTheme="majorBidi" w:hAnsiTheme="majorBidi" w:cstheme="majorBidi"/>
        </w:rPr>
        <w:t>Omran MS, Tamaddoni A, Nasehi MM, Babazadeh H, Navaei RA. Iron Status In Febrile Seizure: A Case-Control Study. Iran J Child Neurol 2009;l 4(4):39–42.</w:t>
      </w:r>
    </w:p>
    <w:p w:rsidR="00523B9A" w:rsidRPr="00C8086A" w:rsidRDefault="00523B9A" w:rsidP="00523B9A">
      <w:pPr>
        <w:autoSpaceDE w:val="0"/>
        <w:autoSpaceDN w:val="0"/>
        <w:bidi w:val="0"/>
        <w:adjustRightInd w:val="0"/>
        <w:spacing w:after="0" w:line="360" w:lineRule="auto"/>
        <w:ind w:left="1080"/>
        <w:rPr>
          <w:rFonts w:asciiTheme="majorBidi" w:hAnsiTheme="majorBidi" w:cstheme="majorBidi"/>
        </w:rPr>
      </w:pPr>
    </w:p>
    <w:p w:rsidR="003969A3" w:rsidRDefault="003969A3" w:rsidP="00523B9A">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3969A3" w:rsidRPr="003969A3" w:rsidRDefault="003969A3" w:rsidP="003969A3">
      <w:pPr>
        <w:bidi w:val="0"/>
        <w:rPr>
          <w:lang w:bidi="ar-IQ"/>
        </w:rPr>
      </w:pPr>
    </w:p>
    <w:p w:rsidR="00523B9A" w:rsidRDefault="00523B9A" w:rsidP="003969A3">
      <w:pPr>
        <w:bidi w:val="0"/>
        <w:rPr>
          <w:lang w:bidi="ar-IQ"/>
        </w:rPr>
      </w:pPr>
    </w:p>
    <w:p w:rsidR="003969A3" w:rsidRDefault="003969A3" w:rsidP="003969A3">
      <w:pPr>
        <w:bidi w:val="0"/>
        <w:rPr>
          <w:lang w:bidi="ar-IQ"/>
        </w:rPr>
      </w:pPr>
    </w:p>
    <w:p w:rsidR="003969A3" w:rsidRDefault="003969A3" w:rsidP="003969A3">
      <w:pPr>
        <w:bidi w:val="0"/>
        <w:rPr>
          <w:lang w:bidi="ar-IQ"/>
        </w:rPr>
      </w:pPr>
    </w:p>
    <w:p w:rsidR="003969A3" w:rsidRDefault="003969A3" w:rsidP="003969A3">
      <w:pPr>
        <w:bidi w:val="0"/>
        <w:rPr>
          <w:lang w:bidi="ar-IQ"/>
        </w:rPr>
      </w:pPr>
    </w:p>
    <w:p w:rsidR="003969A3" w:rsidRDefault="003969A3" w:rsidP="003969A3">
      <w:pPr>
        <w:bidi w:val="0"/>
        <w:rPr>
          <w:lang w:bidi="ar-IQ"/>
        </w:rPr>
      </w:pPr>
    </w:p>
    <w:p w:rsidR="003969A3" w:rsidRDefault="003969A3" w:rsidP="003969A3">
      <w:pPr>
        <w:jc w:val="right"/>
        <w:rPr>
          <w:rFonts w:asciiTheme="majorBidi" w:hAnsiTheme="majorBidi" w:cstheme="majorBidi"/>
          <w:b/>
          <w:bCs/>
          <w:sz w:val="32"/>
          <w:szCs w:val="32"/>
        </w:rPr>
      </w:pPr>
      <w:r w:rsidRPr="003969A3">
        <w:rPr>
          <w:rFonts w:asciiTheme="majorBidi" w:hAnsiTheme="majorBidi" w:cstheme="majorBidi"/>
          <w:b/>
          <w:bCs/>
          <w:sz w:val="32"/>
          <w:szCs w:val="32"/>
        </w:rPr>
        <w:t>Appendices</w:t>
      </w:r>
    </w:p>
    <w:p w:rsidR="003969A3" w:rsidRPr="003969A3" w:rsidRDefault="003969A3" w:rsidP="003969A3">
      <w:pPr>
        <w:jc w:val="right"/>
        <w:rPr>
          <w:rFonts w:asciiTheme="majorBidi" w:hAnsiTheme="majorBidi" w:cstheme="majorBidi"/>
          <w:b/>
          <w:bCs/>
          <w:color w:val="002060"/>
          <w:sz w:val="32"/>
          <w:szCs w:val="32"/>
          <w:lang w:bidi="ar-IQ"/>
        </w:rPr>
      </w:pPr>
    </w:p>
    <w:p w:rsidR="003969A3" w:rsidRPr="00382E1E" w:rsidRDefault="003969A3" w:rsidP="00623BEE">
      <w:pPr>
        <w:jc w:val="right"/>
        <w:rPr>
          <w:rFonts w:asciiTheme="majorBidi" w:hAnsiTheme="majorBidi" w:cstheme="majorBidi"/>
          <w:b/>
          <w:bCs/>
          <w:color w:val="002060"/>
          <w:sz w:val="32"/>
          <w:szCs w:val="32"/>
          <w:rtl/>
        </w:rPr>
      </w:pPr>
      <w:r w:rsidRPr="00382E1E">
        <w:rPr>
          <w:rFonts w:asciiTheme="majorBidi" w:hAnsiTheme="majorBidi" w:cstheme="majorBidi"/>
          <w:b/>
          <w:bCs/>
          <w:color w:val="002060"/>
          <w:sz w:val="32"/>
          <w:szCs w:val="32"/>
        </w:rPr>
        <w:t>QUSITIONNAIR PAPER FOR GROUP 1 (febrile child with simple febrile convulsion)</w:t>
      </w:r>
    </w:p>
    <w:p w:rsidR="003969A3" w:rsidRDefault="003969A3" w:rsidP="003969A3"/>
    <w:p w:rsidR="003969A3" w:rsidRDefault="00EB4F95" w:rsidP="003969A3">
      <w:pPr>
        <w:jc w:val="right"/>
      </w:pPr>
      <w:r>
        <w:rPr>
          <w:noProof/>
        </w:rPr>
        <w:pict>
          <v:roundrect id="_x0000_s1026" style="position:absolute;margin-left:393.75pt;margin-top:.1pt;width:21pt;height:12.75pt;z-index:251660288" arcsize="10923f"/>
        </w:pict>
      </w:r>
      <w:r w:rsidR="003969A3">
        <w:t xml:space="preserve">Name ;                                                                   Age (m.) ;                                        Sex;  male  </w:t>
      </w:r>
    </w:p>
    <w:p w:rsidR="003969A3" w:rsidRDefault="00EB4F95" w:rsidP="003969A3">
      <w:pPr>
        <w:jc w:val="right"/>
      </w:pPr>
      <w:r>
        <w:rPr>
          <w:noProof/>
        </w:rPr>
        <w:pict>
          <v:roundrect id="_x0000_s1027" style="position:absolute;margin-left:397.5pt;margin-top:.15pt;width:21pt;height:12.75pt;z-index:251661312" arcsize="10923f"/>
        </w:pict>
      </w:r>
      <w:r w:rsidR="003969A3">
        <w:t xml:space="preserve">                                                                                                                                                  Female</w:t>
      </w:r>
    </w:p>
    <w:p w:rsidR="003969A3" w:rsidRDefault="00EB4F95" w:rsidP="003969A3">
      <w:pPr>
        <w:jc w:val="right"/>
      </w:pPr>
      <w:r>
        <w:rPr>
          <w:noProof/>
        </w:rPr>
        <w:pict>
          <v:roundrect id="_x0000_s1028" style="position:absolute;margin-left:330.75pt;margin-top:1.75pt;width:21pt;height:12.75pt;z-index:251662336" arcsize="10923f"/>
        </w:pict>
      </w:r>
      <w:r w:rsidR="003969A3">
        <w:t xml:space="preserve">Current weight;                                            Parents consanguinity; present </w:t>
      </w:r>
    </w:p>
    <w:p w:rsidR="003969A3" w:rsidRDefault="00EB4F95" w:rsidP="003969A3">
      <w:pPr>
        <w:jc w:val="right"/>
      </w:pPr>
      <w:r>
        <w:rPr>
          <w:noProof/>
        </w:rPr>
        <w:pict>
          <v:roundrect id="_x0000_s1029" style="position:absolute;margin-left:330.75pt;margin-top:1.05pt;width:21pt;height:12.75pt;z-index:251663360" arcsize="10923f"/>
        </w:pict>
      </w:r>
      <w:r w:rsidR="003969A3">
        <w:t xml:space="preserve">                                                                                                                  Absent    </w:t>
      </w:r>
    </w:p>
    <w:p w:rsidR="003969A3" w:rsidRDefault="00EB4F95" w:rsidP="003969A3">
      <w:pPr>
        <w:jc w:val="right"/>
      </w:pPr>
      <w:r>
        <w:rPr>
          <w:noProof/>
        </w:rPr>
        <w:pict>
          <v:roundrect id="_x0000_s1034" style="position:absolute;margin-left:330.75pt;margin-top:.35pt;width:21pt;height:12.75pt;z-index:251668480" arcsize="10923f"/>
        </w:pict>
      </w:r>
      <w:r>
        <w:rPr>
          <w:noProof/>
        </w:rPr>
        <w:pict>
          <v:roundrect id="_x0000_s1030" style="position:absolute;margin-left:199.5pt;margin-top:1.1pt;width:21pt;height:12.75pt;z-index:251664384" arcsize="10923f"/>
        </w:pict>
      </w:r>
      <w:r w:rsidR="003969A3">
        <w:t xml:space="preserve">Family history of febrile convulsion; present                            Temperature; </w:t>
      </w:r>
    </w:p>
    <w:p w:rsidR="003969A3" w:rsidRDefault="00EB4F95" w:rsidP="003969A3">
      <w:pPr>
        <w:jc w:val="right"/>
      </w:pPr>
      <w:r>
        <w:rPr>
          <w:noProof/>
        </w:rPr>
        <w:pict>
          <v:roundrect id="_x0000_s1031" style="position:absolute;margin-left:199.5pt;margin-top:.4pt;width:21pt;height:12.75pt;z-index:251665408" arcsize="10923f"/>
        </w:pict>
      </w:r>
      <w:r w:rsidR="003969A3">
        <w:t xml:space="preserve">                                                                 Absent</w:t>
      </w:r>
    </w:p>
    <w:p w:rsidR="003969A3" w:rsidRDefault="00EB4F95" w:rsidP="003969A3">
      <w:pPr>
        <w:jc w:val="right"/>
      </w:pPr>
      <w:r>
        <w:rPr>
          <w:noProof/>
        </w:rPr>
        <w:pict>
          <v:roundrect id="_x0000_s1035" style="position:absolute;margin-left:407.25pt;margin-top:1.1pt;width:21pt;height:12.75pt;z-index:251669504" arcsize="10923f"/>
        </w:pict>
      </w:r>
      <w:r w:rsidR="003969A3">
        <w:t xml:space="preserve"> </w:t>
      </w:r>
      <w:r>
        <w:rPr>
          <w:noProof/>
        </w:rPr>
        <w:pict>
          <v:roundrect id="_x0000_s1032" style="position:absolute;margin-left:199.5pt;margin-top:1.1pt;width:21pt;height:12.75pt;z-index:251666432;mso-position-horizontal-relative:text;mso-position-vertical-relative:text" arcsize="10923f"/>
        </w:pict>
      </w:r>
      <w:r w:rsidR="003969A3">
        <w:t>Family history of epilepsy;             present                    Type of febrile convulsion; Simple</w:t>
      </w:r>
    </w:p>
    <w:p w:rsidR="003969A3" w:rsidRDefault="00EB4F95" w:rsidP="003969A3">
      <w:pPr>
        <w:jc w:val="right"/>
      </w:pPr>
      <w:r>
        <w:rPr>
          <w:noProof/>
        </w:rPr>
        <w:pict>
          <v:roundrect id="_x0000_s1036" style="position:absolute;margin-left:407.25pt;margin-top:.4pt;width:21pt;height:12.75pt;z-index:251670528" arcsize="10923f"/>
        </w:pict>
      </w:r>
      <w:r w:rsidR="003969A3">
        <w:t xml:space="preserve">                                                                </w:t>
      </w:r>
      <w:r>
        <w:rPr>
          <w:noProof/>
        </w:rPr>
        <w:pict>
          <v:roundrect id="_x0000_s1033" style="position:absolute;margin-left:199.5pt;margin-top:.4pt;width:21pt;height:12.75pt;z-index:251667456;mso-position-horizontal-relative:text;mso-position-vertical-relative:text" arcsize="10923f"/>
        </w:pict>
      </w:r>
      <w:r w:rsidR="003969A3">
        <w:t xml:space="preserve"> Absent                                                                  complex </w:t>
      </w:r>
    </w:p>
    <w:p w:rsidR="003969A3" w:rsidRDefault="003969A3" w:rsidP="003969A3">
      <w:pPr>
        <w:jc w:val="right"/>
      </w:pPr>
      <w:r>
        <w:t xml:space="preserve">     </w:t>
      </w:r>
    </w:p>
    <w:p w:rsidR="003969A3" w:rsidRDefault="00EB4F95" w:rsidP="003969A3">
      <w:pPr>
        <w:jc w:val="right"/>
      </w:pPr>
      <w:r>
        <w:rPr>
          <w:noProof/>
        </w:rPr>
        <w:pict>
          <v:roundrect id="_x0000_s1047" style="position:absolute;margin-left:304.5pt;margin-top:1.4pt;width:21pt;height:12.75pt;z-index:251681792" arcsize="10923f"/>
        </w:pict>
      </w:r>
      <w:r>
        <w:rPr>
          <w:noProof/>
        </w:rPr>
        <w:pict>
          <v:roundrect id="_x0000_s1046" style="position:absolute;margin-left:304.5pt;margin-top:24.55pt;width:21pt;height:12.75pt;z-index:251680768" arcsize="10923f"/>
        </w:pict>
      </w:r>
      <w:r>
        <w:rPr>
          <w:noProof/>
        </w:rPr>
        <w:pict>
          <v:roundrect id="_x0000_s1042" style="position:absolute;margin-left:390pt;margin-top:.65pt;width:21pt;height:12.75pt;z-index:251676672" arcsize="10923f"/>
        </w:pict>
      </w:r>
      <w:r>
        <w:rPr>
          <w:noProof/>
        </w:rPr>
        <w:pict>
          <v:roundrect id="_x0000_s1038" style="position:absolute;margin-left:147pt;margin-top:24.55pt;width:21pt;height:12.75pt;z-index:251672576" arcsize="10923f"/>
        </w:pict>
      </w:r>
      <w:r>
        <w:rPr>
          <w:noProof/>
        </w:rPr>
        <w:pict>
          <v:roundrect id="_x0000_s1037" style="position:absolute;margin-left:147pt;margin-top:1.4pt;width:21pt;height:12.75pt;z-index:251671552" arcsize="10923f"/>
        </w:pict>
      </w:r>
      <w:r w:rsidR="003969A3">
        <w:t>Type of feeding; breast feeding                       Cause of fever; URTI                             other</w:t>
      </w:r>
    </w:p>
    <w:p w:rsidR="003969A3" w:rsidRDefault="00EB4F95" w:rsidP="003969A3">
      <w:pPr>
        <w:jc w:val="right"/>
      </w:pPr>
      <w:r>
        <w:rPr>
          <w:noProof/>
        </w:rPr>
        <w:pict>
          <v:roundrect id="_x0000_s1045" style="position:absolute;margin-left:304.5pt;margin-top:24.7pt;width:21pt;height:12.75pt;z-index:251679744" arcsize="10923f"/>
        </w:pict>
      </w:r>
      <w:r>
        <w:rPr>
          <w:noProof/>
        </w:rPr>
        <w:pict>
          <v:roundrect id="_x0000_s1039" style="position:absolute;margin-left:147pt;margin-top:24.6pt;width:21pt;height:12.75pt;z-index:251673600" arcsize="10923f"/>
        </w:pict>
      </w:r>
      <w:r w:rsidR="003969A3">
        <w:t xml:space="preserve">                              Bottle feeding                                                    LRTI</w:t>
      </w:r>
    </w:p>
    <w:p w:rsidR="003969A3" w:rsidRDefault="00EB4F95" w:rsidP="003969A3">
      <w:pPr>
        <w:tabs>
          <w:tab w:val="left" w:pos="3585"/>
        </w:tabs>
        <w:jc w:val="right"/>
      </w:pPr>
      <w:r>
        <w:rPr>
          <w:noProof/>
        </w:rPr>
        <w:pict>
          <v:roundrect id="_x0000_s1044" style="position:absolute;margin-left:304.5pt;margin-top:24.75pt;width:21pt;height:12.75pt;z-index:251678720" arcsize="10923f"/>
        </w:pict>
      </w:r>
      <w:r>
        <w:rPr>
          <w:noProof/>
        </w:rPr>
        <w:pict>
          <v:roundrect id="_x0000_s1040" style="position:absolute;margin-left:168pt;margin-top:24.75pt;width:21pt;height:12.75pt;z-index:251674624" arcsize="10923f"/>
        </w:pict>
      </w:r>
      <w:r w:rsidR="003969A3">
        <w:t xml:space="preserve">                              Mixed feeding</w:t>
      </w:r>
      <w:r w:rsidR="003969A3">
        <w:tab/>
        <w:t xml:space="preserve">                                   UTI</w:t>
      </w:r>
    </w:p>
    <w:p w:rsidR="003969A3" w:rsidRDefault="003969A3" w:rsidP="003969A3">
      <w:pPr>
        <w:jc w:val="right"/>
      </w:pPr>
      <w:r>
        <w:t xml:space="preserve">                             Complimentary diet                                          GE</w:t>
      </w:r>
    </w:p>
    <w:p w:rsidR="003969A3" w:rsidRDefault="00EB4F95" w:rsidP="003969A3">
      <w:pPr>
        <w:jc w:val="right"/>
      </w:pPr>
      <w:r>
        <w:rPr>
          <w:noProof/>
        </w:rPr>
        <w:pict>
          <v:roundrect id="_x0000_s1048" style="position:absolute;margin-left:126pt;margin-top:24.75pt;width:21pt;height:12.75pt;z-index:251682816" arcsize="10923f"/>
        </w:pict>
      </w:r>
      <w:r>
        <w:rPr>
          <w:noProof/>
        </w:rPr>
        <w:pict>
          <v:roundrect id="_x0000_s1043" style="position:absolute;margin-left:304.5pt;margin-top:0;width:21pt;height:12.75pt;z-index:251677696" arcsize="10923f"/>
        </w:pict>
      </w:r>
      <w:r>
        <w:rPr>
          <w:noProof/>
        </w:rPr>
        <w:pict>
          <v:roundrect id="_x0000_s1041" style="position:absolute;margin-left:153.75pt;margin-top:0;width:21pt;height:12.75pt;z-index:251675648" arcsize="10923f"/>
        </w:pict>
      </w:r>
      <w:r w:rsidR="003969A3">
        <w:t xml:space="preserve">                              Same family diet                                                Vaccine</w:t>
      </w:r>
    </w:p>
    <w:p w:rsidR="003969A3" w:rsidRDefault="00EB4F95" w:rsidP="003969A3">
      <w:pPr>
        <w:jc w:val="right"/>
      </w:pPr>
      <w:r>
        <w:rPr>
          <w:noProof/>
        </w:rPr>
        <w:pict>
          <v:roundrect id="_x0000_s1049" style="position:absolute;margin-left:126pt;margin-top:24.05pt;width:21pt;height:12.75pt;z-index:251683840" arcsize="10923f"/>
        </w:pict>
      </w:r>
      <w:r w:rsidR="003969A3">
        <w:t xml:space="preserve">History of iron therapy; Yes                                                                                  </w:t>
      </w:r>
    </w:p>
    <w:p w:rsidR="003969A3" w:rsidRDefault="003969A3" w:rsidP="003969A3">
      <w:pPr>
        <w:jc w:val="right"/>
      </w:pPr>
      <w:r>
        <w:t xml:space="preserve">                                          No </w:t>
      </w:r>
    </w:p>
    <w:p w:rsidR="003969A3" w:rsidRDefault="00EB4F95" w:rsidP="003969A3">
      <w:pPr>
        <w:jc w:val="right"/>
      </w:pPr>
      <w:r>
        <w:rPr>
          <w:noProof/>
        </w:rPr>
        <w:pict>
          <v:roundrect id="_x0000_s1052" style="position:absolute;margin-left:304.5pt;margin-top:2.35pt;width:21pt;height:12.75pt;z-index:251686912" arcsize="10923f"/>
        </w:pict>
      </w:r>
      <w:r>
        <w:rPr>
          <w:noProof/>
        </w:rPr>
        <w:pict>
          <v:roundrect id="_x0000_s1053" style="position:absolute;margin-left:132.75pt;margin-top:2.35pt;width:21pt;height:12.75pt;z-index:251687936" arcsize="10923f"/>
        </w:pict>
      </w:r>
      <w:r>
        <w:rPr>
          <w:noProof/>
        </w:rPr>
        <w:pict>
          <v:roundrect id="_x0000_s1056" style="position:absolute;margin-left:220.5pt;margin-top:24.15pt;width:21pt;height:12.75pt;z-index:251691008" arcsize="10923f"/>
        </w:pict>
      </w:r>
      <w:r>
        <w:rPr>
          <w:noProof/>
        </w:rPr>
        <w:pict>
          <v:roundrect id="_x0000_s1055" style="position:absolute;margin-left:132.75pt;margin-top:24.15pt;width:21pt;height:12.75pt;z-index:251689984" arcsize="10923f"/>
        </w:pict>
      </w:r>
      <w:r>
        <w:rPr>
          <w:noProof/>
        </w:rPr>
        <w:pict>
          <v:roundrect id="_x0000_s1054" style="position:absolute;margin-left:52.5pt;margin-top:24.15pt;width:21pt;height:12.75pt;z-index:251688960" arcsize="10923f"/>
        </w:pict>
      </w:r>
      <w:r>
        <w:rPr>
          <w:noProof/>
        </w:rPr>
        <w:pict>
          <v:roundrect id="_x0000_s1051" style="position:absolute;margin-left:220.5pt;margin-top:2.35pt;width:21pt;height:12.75pt;z-index:251685888" arcsize="10923f"/>
        </w:pict>
      </w:r>
      <w:r>
        <w:rPr>
          <w:noProof/>
        </w:rPr>
        <w:pict>
          <v:roundrect id="_x0000_s1050" style="position:absolute;margin-left:16.5pt;margin-top:2.35pt;width:21pt;height:12.75pt;z-index:251684864" arcsize="10923f"/>
        </w:pict>
      </w:r>
      <w:r w:rsidR="003969A3">
        <w:t>Hb                                      MCV                   MCH                             MCHC</w:t>
      </w:r>
    </w:p>
    <w:p w:rsidR="003969A3" w:rsidRDefault="003969A3" w:rsidP="003969A3">
      <w:pPr>
        <w:jc w:val="right"/>
      </w:pPr>
      <w:r>
        <w:t>RBC Count                        RDW                         PLT</w:t>
      </w:r>
    </w:p>
    <w:p w:rsidR="003969A3" w:rsidRDefault="003969A3" w:rsidP="003969A3">
      <w:pPr>
        <w:jc w:val="right"/>
      </w:pPr>
    </w:p>
    <w:p w:rsidR="003969A3" w:rsidRDefault="003969A3" w:rsidP="003969A3">
      <w:pPr>
        <w:jc w:val="right"/>
      </w:pPr>
      <w:r>
        <w:t xml:space="preserve">                                           </w:t>
      </w:r>
    </w:p>
    <w:p w:rsidR="003969A3" w:rsidRDefault="003969A3" w:rsidP="003969A3">
      <w:pPr>
        <w:jc w:val="right"/>
        <w:rPr>
          <w:rtl/>
          <w:lang w:bidi="ar-IQ"/>
        </w:rPr>
      </w:pPr>
      <w:r>
        <w:t xml:space="preserve">                                  </w:t>
      </w:r>
    </w:p>
    <w:p w:rsidR="003969A3" w:rsidRDefault="003969A3" w:rsidP="003969A3">
      <w:pPr>
        <w:jc w:val="right"/>
        <w:rPr>
          <w:rtl/>
          <w:lang w:bidi="ar-IQ"/>
        </w:rPr>
      </w:pPr>
    </w:p>
    <w:p w:rsidR="003969A3" w:rsidRPr="00524433" w:rsidRDefault="003969A3" w:rsidP="00B61D89">
      <w:pPr>
        <w:jc w:val="right"/>
        <w:rPr>
          <w:rFonts w:asciiTheme="majorBidi" w:hAnsiTheme="majorBidi" w:cstheme="majorBidi"/>
          <w:b/>
          <w:bCs/>
          <w:color w:val="002060"/>
          <w:sz w:val="32"/>
          <w:szCs w:val="32"/>
          <w:rtl/>
        </w:rPr>
      </w:pPr>
      <w:r w:rsidRPr="00524433">
        <w:rPr>
          <w:rFonts w:asciiTheme="majorBidi" w:hAnsiTheme="majorBidi" w:cstheme="majorBidi"/>
          <w:b/>
          <w:bCs/>
          <w:color w:val="002060"/>
          <w:sz w:val="32"/>
          <w:szCs w:val="32"/>
        </w:rPr>
        <w:t>QUSITIONNAIR PAPER FOR GROUP 2 (febrile child without convulsion)</w:t>
      </w:r>
    </w:p>
    <w:p w:rsidR="003969A3" w:rsidRDefault="003969A3" w:rsidP="003969A3"/>
    <w:p w:rsidR="003969A3" w:rsidRDefault="00EB4F95" w:rsidP="003969A3">
      <w:pPr>
        <w:jc w:val="right"/>
      </w:pPr>
      <w:r>
        <w:rPr>
          <w:noProof/>
        </w:rPr>
        <w:pict>
          <v:roundrect id="_x0000_s1057" style="position:absolute;margin-left:393.75pt;margin-top:.1pt;width:21pt;height:12.75pt;z-index:251693056" arcsize="10923f"/>
        </w:pict>
      </w:r>
      <w:r w:rsidR="003969A3">
        <w:t xml:space="preserve">Name ;                                                                   Age (m.) ;                                        Sex;  male  </w:t>
      </w:r>
    </w:p>
    <w:p w:rsidR="003969A3" w:rsidRDefault="00EB4F95" w:rsidP="003969A3">
      <w:pPr>
        <w:jc w:val="right"/>
      </w:pPr>
      <w:r>
        <w:rPr>
          <w:noProof/>
        </w:rPr>
        <w:pict>
          <v:roundrect id="_x0000_s1058" style="position:absolute;margin-left:397.5pt;margin-top:.15pt;width:21pt;height:12.75pt;z-index:251694080" arcsize="10923f"/>
        </w:pict>
      </w:r>
      <w:r w:rsidR="003969A3">
        <w:t xml:space="preserve">                                                                                                                                                  Female</w:t>
      </w:r>
    </w:p>
    <w:p w:rsidR="003969A3" w:rsidRDefault="00EB4F95" w:rsidP="003969A3">
      <w:pPr>
        <w:jc w:val="right"/>
      </w:pPr>
      <w:r>
        <w:rPr>
          <w:noProof/>
        </w:rPr>
        <w:pict>
          <v:roundrect id="_x0000_s1059" style="position:absolute;margin-left:330.75pt;margin-top:1.75pt;width:21pt;height:12.75pt;z-index:251695104" arcsize="10923f"/>
        </w:pict>
      </w:r>
      <w:r w:rsidR="003969A3">
        <w:t xml:space="preserve">Current weight;                                            Parents consanguinity; present </w:t>
      </w:r>
    </w:p>
    <w:p w:rsidR="003969A3" w:rsidRDefault="00EB4F95" w:rsidP="003969A3">
      <w:pPr>
        <w:jc w:val="right"/>
      </w:pPr>
      <w:r>
        <w:rPr>
          <w:noProof/>
        </w:rPr>
        <w:pict>
          <v:roundrect id="_x0000_s1060" style="position:absolute;margin-left:330.75pt;margin-top:1.05pt;width:21pt;height:12.75pt;z-index:251696128" arcsize="10923f"/>
        </w:pict>
      </w:r>
      <w:r w:rsidR="003969A3">
        <w:t xml:space="preserve">                                                                                                                  Absent    </w:t>
      </w:r>
    </w:p>
    <w:p w:rsidR="003969A3" w:rsidRDefault="00EB4F95" w:rsidP="003969A3">
      <w:pPr>
        <w:jc w:val="right"/>
      </w:pPr>
      <w:r>
        <w:rPr>
          <w:noProof/>
        </w:rPr>
        <w:pict>
          <v:roundrect id="_x0000_s1061" style="position:absolute;margin-left:330.75pt;margin-top:.35pt;width:21pt;height:12.75pt;z-index:251697152" arcsize="10923f"/>
        </w:pict>
      </w:r>
      <w:r w:rsidR="003969A3">
        <w:t xml:space="preserve">                                                                                                       Temperature; </w:t>
      </w:r>
    </w:p>
    <w:p w:rsidR="003969A3" w:rsidRDefault="003969A3" w:rsidP="003969A3">
      <w:pPr>
        <w:jc w:val="right"/>
      </w:pPr>
      <w:r>
        <w:t xml:space="preserve">                                                                 </w:t>
      </w:r>
    </w:p>
    <w:p w:rsidR="003969A3" w:rsidRDefault="003969A3" w:rsidP="003969A3">
      <w:pPr>
        <w:jc w:val="right"/>
      </w:pPr>
      <w:r>
        <w:t xml:space="preserve">    </w:t>
      </w:r>
    </w:p>
    <w:p w:rsidR="003969A3" w:rsidRDefault="00EB4F95" w:rsidP="003969A3">
      <w:pPr>
        <w:jc w:val="right"/>
      </w:pPr>
      <w:r>
        <w:rPr>
          <w:noProof/>
        </w:rPr>
        <w:pict>
          <v:roundrect id="_x0000_s1072" style="position:absolute;margin-left:304.5pt;margin-top:1.4pt;width:21pt;height:12.75pt;z-index:251708416" arcsize="10923f"/>
        </w:pict>
      </w:r>
      <w:r>
        <w:rPr>
          <w:noProof/>
        </w:rPr>
        <w:pict>
          <v:roundrect id="_x0000_s1071" style="position:absolute;margin-left:304.5pt;margin-top:24.55pt;width:21pt;height:12.75pt;z-index:251707392" arcsize="10923f"/>
        </w:pict>
      </w:r>
      <w:r>
        <w:rPr>
          <w:noProof/>
        </w:rPr>
        <w:pict>
          <v:roundrect id="_x0000_s1067" style="position:absolute;margin-left:390pt;margin-top:.65pt;width:21pt;height:12.75pt;z-index:251703296" arcsize="10923f"/>
        </w:pict>
      </w:r>
      <w:r>
        <w:rPr>
          <w:noProof/>
        </w:rPr>
        <w:pict>
          <v:roundrect id="_x0000_s1063" style="position:absolute;margin-left:147pt;margin-top:24.55pt;width:21pt;height:12.75pt;z-index:251699200" arcsize="10923f"/>
        </w:pict>
      </w:r>
      <w:r>
        <w:rPr>
          <w:noProof/>
        </w:rPr>
        <w:pict>
          <v:roundrect id="_x0000_s1062" style="position:absolute;margin-left:147pt;margin-top:1.4pt;width:21pt;height:12.75pt;z-index:251698176" arcsize="10923f"/>
        </w:pict>
      </w:r>
      <w:r w:rsidR="003969A3">
        <w:t>Type of feeding; breast feeding                       Cause of fever; URTI                             other</w:t>
      </w:r>
    </w:p>
    <w:p w:rsidR="003969A3" w:rsidRDefault="00EB4F95" w:rsidP="003969A3">
      <w:pPr>
        <w:jc w:val="right"/>
      </w:pPr>
      <w:r>
        <w:rPr>
          <w:noProof/>
        </w:rPr>
        <w:pict>
          <v:roundrect id="_x0000_s1070" style="position:absolute;margin-left:304.5pt;margin-top:24.7pt;width:21pt;height:12.75pt;z-index:251706368" arcsize="10923f"/>
        </w:pict>
      </w:r>
      <w:r>
        <w:rPr>
          <w:noProof/>
        </w:rPr>
        <w:pict>
          <v:roundrect id="_x0000_s1064" style="position:absolute;margin-left:147pt;margin-top:24.6pt;width:21pt;height:12.75pt;z-index:251700224" arcsize="10923f"/>
        </w:pict>
      </w:r>
      <w:r w:rsidR="003969A3">
        <w:t xml:space="preserve">                              Bottle feeding                                                    LRTI</w:t>
      </w:r>
    </w:p>
    <w:p w:rsidR="003969A3" w:rsidRDefault="00EB4F95" w:rsidP="003969A3">
      <w:pPr>
        <w:tabs>
          <w:tab w:val="left" w:pos="3585"/>
        </w:tabs>
        <w:jc w:val="right"/>
      </w:pPr>
      <w:r>
        <w:rPr>
          <w:noProof/>
        </w:rPr>
        <w:pict>
          <v:roundrect id="_x0000_s1069" style="position:absolute;margin-left:304.5pt;margin-top:24.75pt;width:21pt;height:12.75pt;z-index:251705344" arcsize="10923f"/>
        </w:pict>
      </w:r>
      <w:r>
        <w:rPr>
          <w:noProof/>
        </w:rPr>
        <w:pict>
          <v:roundrect id="_x0000_s1065" style="position:absolute;margin-left:168pt;margin-top:24.75pt;width:21pt;height:12.75pt;z-index:251701248" arcsize="10923f"/>
        </w:pict>
      </w:r>
      <w:r w:rsidR="003969A3">
        <w:t xml:space="preserve">                              Mixed feeding</w:t>
      </w:r>
      <w:r w:rsidR="003969A3">
        <w:tab/>
        <w:t xml:space="preserve">                                   UTI</w:t>
      </w:r>
    </w:p>
    <w:p w:rsidR="003969A3" w:rsidRDefault="003969A3" w:rsidP="003969A3">
      <w:pPr>
        <w:jc w:val="right"/>
      </w:pPr>
      <w:r>
        <w:t xml:space="preserve">                             Complimentary diet                                          GE</w:t>
      </w:r>
    </w:p>
    <w:p w:rsidR="003969A3" w:rsidRDefault="00EB4F95" w:rsidP="003969A3">
      <w:pPr>
        <w:jc w:val="right"/>
      </w:pPr>
      <w:r>
        <w:rPr>
          <w:noProof/>
        </w:rPr>
        <w:pict>
          <v:roundrect id="_x0000_s1073" style="position:absolute;margin-left:126pt;margin-top:24.75pt;width:21pt;height:12.75pt;z-index:251709440" arcsize="10923f"/>
        </w:pict>
      </w:r>
      <w:r>
        <w:rPr>
          <w:noProof/>
        </w:rPr>
        <w:pict>
          <v:roundrect id="_x0000_s1068" style="position:absolute;margin-left:304.5pt;margin-top:0;width:21pt;height:12.75pt;z-index:251704320" arcsize="10923f"/>
        </w:pict>
      </w:r>
      <w:r>
        <w:rPr>
          <w:noProof/>
        </w:rPr>
        <w:pict>
          <v:roundrect id="_x0000_s1066" style="position:absolute;margin-left:153.75pt;margin-top:0;width:21pt;height:12.75pt;z-index:251702272" arcsize="10923f"/>
        </w:pict>
      </w:r>
      <w:r w:rsidR="003969A3">
        <w:t xml:space="preserve">                              Same family diet                                                Vaccine</w:t>
      </w:r>
    </w:p>
    <w:p w:rsidR="003969A3" w:rsidRDefault="00EB4F95" w:rsidP="003969A3">
      <w:pPr>
        <w:jc w:val="right"/>
      </w:pPr>
      <w:r>
        <w:rPr>
          <w:noProof/>
        </w:rPr>
        <w:pict>
          <v:roundrect id="_x0000_s1074" style="position:absolute;margin-left:126pt;margin-top:24.05pt;width:21pt;height:12.75pt;z-index:251710464" arcsize="10923f"/>
        </w:pict>
      </w:r>
      <w:r w:rsidR="003969A3">
        <w:t xml:space="preserve">History of iron therapy; Yes                                                                                  </w:t>
      </w:r>
    </w:p>
    <w:p w:rsidR="003969A3" w:rsidRDefault="003969A3" w:rsidP="003969A3">
      <w:pPr>
        <w:jc w:val="right"/>
      </w:pPr>
      <w:r>
        <w:t xml:space="preserve">                                          No </w:t>
      </w:r>
    </w:p>
    <w:p w:rsidR="003969A3" w:rsidRDefault="003969A3" w:rsidP="003969A3">
      <w:pPr>
        <w:jc w:val="right"/>
      </w:pPr>
    </w:p>
    <w:p w:rsidR="003969A3" w:rsidRDefault="00EB4F95" w:rsidP="003969A3">
      <w:pPr>
        <w:jc w:val="right"/>
      </w:pPr>
      <w:r>
        <w:rPr>
          <w:noProof/>
        </w:rPr>
        <w:pict>
          <v:roundrect id="_x0000_s1077" style="position:absolute;margin-left:304.5pt;margin-top:2.35pt;width:21pt;height:12.75pt;z-index:251713536" arcsize="10923f"/>
        </w:pict>
      </w:r>
      <w:r>
        <w:rPr>
          <w:noProof/>
        </w:rPr>
        <w:pict>
          <v:roundrect id="_x0000_s1078" style="position:absolute;margin-left:132.75pt;margin-top:2.35pt;width:21pt;height:12.75pt;z-index:251714560" arcsize="10923f"/>
        </w:pict>
      </w:r>
      <w:r>
        <w:rPr>
          <w:noProof/>
        </w:rPr>
        <w:pict>
          <v:roundrect id="_x0000_s1081" style="position:absolute;margin-left:220.5pt;margin-top:24.15pt;width:21pt;height:12.75pt;z-index:251717632" arcsize="10923f"/>
        </w:pict>
      </w:r>
      <w:r>
        <w:rPr>
          <w:noProof/>
        </w:rPr>
        <w:pict>
          <v:roundrect id="_x0000_s1080" style="position:absolute;margin-left:132.75pt;margin-top:24.15pt;width:21pt;height:12.75pt;z-index:251716608" arcsize="10923f"/>
        </w:pict>
      </w:r>
      <w:r>
        <w:rPr>
          <w:noProof/>
        </w:rPr>
        <w:pict>
          <v:roundrect id="_x0000_s1079" style="position:absolute;margin-left:52.5pt;margin-top:24.15pt;width:21pt;height:12.75pt;z-index:251715584" arcsize="10923f"/>
        </w:pict>
      </w:r>
      <w:r>
        <w:rPr>
          <w:noProof/>
        </w:rPr>
        <w:pict>
          <v:roundrect id="_x0000_s1076" style="position:absolute;margin-left:220.5pt;margin-top:2.35pt;width:21pt;height:12.75pt;z-index:251712512" arcsize="10923f"/>
        </w:pict>
      </w:r>
      <w:r>
        <w:rPr>
          <w:noProof/>
        </w:rPr>
        <w:pict>
          <v:roundrect id="_x0000_s1075" style="position:absolute;margin-left:16.5pt;margin-top:2.35pt;width:21pt;height:12.75pt;z-index:251711488" arcsize="10923f"/>
        </w:pict>
      </w:r>
      <w:r w:rsidR="003969A3">
        <w:t>Hb                                      MCV                   MCH                             MCHC</w:t>
      </w:r>
    </w:p>
    <w:p w:rsidR="003969A3" w:rsidRDefault="003969A3" w:rsidP="003969A3">
      <w:pPr>
        <w:jc w:val="right"/>
      </w:pPr>
      <w:r>
        <w:t>RBC Count                        RDW                         PLT</w:t>
      </w:r>
    </w:p>
    <w:p w:rsidR="003969A3" w:rsidRDefault="003969A3" w:rsidP="003969A3">
      <w:pPr>
        <w:jc w:val="right"/>
      </w:pPr>
    </w:p>
    <w:p w:rsidR="003969A3" w:rsidRDefault="003969A3" w:rsidP="003969A3">
      <w:pPr>
        <w:jc w:val="right"/>
      </w:pPr>
      <w:r>
        <w:t xml:space="preserve">                                           </w:t>
      </w:r>
    </w:p>
    <w:p w:rsidR="003969A3" w:rsidRDefault="003969A3" w:rsidP="003969A3">
      <w:pPr>
        <w:jc w:val="right"/>
      </w:pPr>
      <w:r>
        <w:t xml:space="preserve">                                  </w:t>
      </w:r>
    </w:p>
    <w:p w:rsidR="003969A3" w:rsidRPr="003969A3" w:rsidRDefault="003969A3" w:rsidP="003969A3">
      <w:pPr>
        <w:rPr>
          <w:rtl/>
          <w:lang w:bidi="ar-IQ"/>
        </w:rPr>
      </w:pPr>
    </w:p>
    <w:p w:rsidR="003969A3" w:rsidRPr="003969A3" w:rsidRDefault="003969A3" w:rsidP="003969A3">
      <w:pPr>
        <w:bidi w:val="0"/>
        <w:rPr>
          <w:lang w:bidi="ar-IQ"/>
        </w:rPr>
      </w:pPr>
    </w:p>
    <w:sectPr w:rsidR="003969A3" w:rsidRPr="003969A3" w:rsidSect="00385243">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DA" w:rsidRDefault="00A10DDA" w:rsidP="0032581A">
      <w:pPr>
        <w:spacing w:after="0" w:line="240" w:lineRule="auto"/>
      </w:pPr>
      <w:r>
        <w:separator/>
      </w:r>
    </w:p>
  </w:endnote>
  <w:endnote w:type="continuationSeparator" w:id="1">
    <w:p w:rsidR="00A10DDA" w:rsidRDefault="00A10DDA" w:rsidP="00325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altName w:val="Arial"/>
    <w:panose1 w:val="00000000000000000000"/>
    <w:charset w:val="B2"/>
    <w:family w:val="auto"/>
    <w:notTrueType/>
    <w:pitch w:val="default"/>
    <w:sig w:usb0="00002001" w:usb1="00000000" w:usb2="00000000" w:usb3="00000000" w:csb0="00000040" w:csb1="00000000"/>
  </w:font>
  <w:font w:name="Modern No. 20">
    <w:panose1 w:val="02070704070505020303"/>
    <w:charset w:val="00"/>
    <w:family w:val="roman"/>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DejaVu Sans">
    <w:altName w:val="Times New Roman"/>
    <w:charset w:val="01"/>
    <w:family w:val="auto"/>
    <w:pitch w:val="variable"/>
    <w:sig w:usb0="00000000" w:usb1="00000000" w:usb2="00000000" w:usb3="00000000" w:csb0="00000000" w:csb1="00000000"/>
  </w:font>
  <w:font w:name="AdvP4DF60E">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DA" w:rsidRDefault="00A10DDA" w:rsidP="0032581A">
      <w:pPr>
        <w:spacing w:after="0" w:line="240" w:lineRule="auto"/>
      </w:pPr>
      <w:r>
        <w:separator/>
      </w:r>
    </w:p>
  </w:footnote>
  <w:footnote w:type="continuationSeparator" w:id="1">
    <w:p w:rsidR="00A10DDA" w:rsidRDefault="00A10DDA" w:rsidP="00325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EE" w:rsidRDefault="00623BEE" w:rsidP="00E62E36">
    <w:pPr>
      <w:jc w:val="right"/>
      <w:rPr>
        <w:rtl/>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2C9B"/>
    <w:multiLevelType w:val="hybridMultilevel"/>
    <w:tmpl w:val="A0E03710"/>
    <w:lvl w:ilvl="0" w:tplc="7AC8F1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1F3387"/>
    <w:multiLevelType w:val="hybridMultilevel"/>
    <w:tmpl w:val="1F3A5E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162D2"/>
    <w:multiLevelType w:val="hybridMultilevel"/>
    <w:tmpl w:val="D1B6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7B036B4"/>
    <w:multiLevelType w:val="hybridMultilevel"/>
    <w:tmpl w:val="ABA2DE1A"/>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2C72427B"/>
    <w:multiLevelType w:val="hybridMultilevel"/>
    <w:tmpl w:val="4F644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3849"/>
    <w:multiLevelType w:val="hybridMultilevel"/>
    <w:tmpl w:val="7570A88C"/>
    <w:lvl w:ilvl="0" w:tplc="42B693CC">
      <w:start w:val="1"/>
      <w:numFmt w:val="bullet"/>
      <w:lvlText w:val="↓"/>
      <w:lvlJc w:val="left"/>
      <w:pPr>
        <w:ind w:left="1288"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75FC2"/>
    <w:multiLevelType w:val="hybridMultilevel"/>
    <w:tmpl w:val="B3D8F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107592"/>
    <w:multiLevelType w:val="hybridMultilevel"/>
    <w:tmpl w:val="8578D7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25A8C"/>
    <w:multiLevelType w:val="multilevel"/>
    <w:tmpl w:val="79029D70"/>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F7356C"/>
    <w:multiLevelType w:val="hybridMultilevel"/>
    <w:tmpl w:val="4C909CD2"/>
    <w:lvl w:ilvl="0" w:tplc="2FD20F1E">
      <w:start w:val="1"/>
      <w:numFmt w:val="bullet"/>
      <w:lvlText w:val="¤"/>
      <w:lvlJc w:val="left"/>
      <w:pPr>
        <w:ind w:left="720" w:hanging="360"/>
      </w:pPr>
      <w:rPr>
        <w:rFonts w:ascii="Berlin Sans FB" w:hAnsi="Berlin Sans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10D48"/>
    <w:multiLevelType w:val="multilevel"/>
    <w:tmpl w:val="44B43A24"/>
    <w:lvl w:ilvl="0">
      <w:start w:val="1"/>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1C5E7B"/>
    <w:multiLevelType w:val="hybridMultilevel"/>
    <w:tmpl w:val="D8804B60"/>
    <w:lvl w:ilvl="0" w:tplc="2FD20F1E">
      <w:start w:val="1"/>
      <w:numFmt w:val="bullet"/>
      <w:lvlText w:val="¤"/>
      <w:lvlJc w:val="left"/>
      <w:pPr>
        <w:ind w:left="720" w:hanging="360"/>
      </w:pPr>
      <w:rPr>
        <w:rFonts w:ascii="Berlin Sans FB" w:hAnsi="Berlin Sans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66574"/>
    <w:multiLevelType w:val="hybridMultilevel"/>
    <w:tmpl w:val="2C449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B0C3C"/>
    <w:multiLevelType w:val="hybridMultilevel"/>
    <w:tmpl w:val="85E2AED8"/>
    <w:lvl w:ilvl="0" w:tplc="A06246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F2E91"/>
    <w:multiLevelType w:val="hybridMultilevel"/>
    <w:tmpl w:val="4C14F0A4"/>
    <w:lvl w:ilvl="0" w:tplc="3E34BFF0">
      <w:start w:val="1"/>
      <w:numFmt w:val="bullet"/>
      <w:lvlText w:val="↑"/>
      <w:lvlJc w:val="left"/>
      <w:pPr>
        <w:ind w:left="1288"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80876"/>
    <w:multiLevelType w:val="hybridMultilevel"/>
    <w:tmpl w:val="A5BE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438C6"/>
    <w:multiLevelType w:val="hybridMultilevel"/>
    <w:tmpl w:val="2400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92970"/>
    <w:multiLevelType w:val="multilevel"/>
    <w:tmpl w:val="BD7E23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8"/>
  </w:num>
  <w:num w:numId="3">
    <w:abstractNumId w:val="13"/>
  </w:num>
  <w:num w:numId="4">
    <w:abstractNumId w:val="4"/>
  </w:num>
  <w:num w:numId="5">
    <w:abstractNumId w:val="16"/>
  </w:num>
  <w:num w:numId="6">
    <w:abstractNumId w:val="9"/>
  </w:num>
  <w:num w:numId="7">
    <w:abstractNumId w:val="11"/>
  </w:num>
  <w:num w:numId="8">
    <w:abstractNumId w:val="5"/>
  </w:num>
  <w:num w:numId="9">
    <w:abstractNumId w:val="14"/>
  </w:num>
  <w:num w:numId="10">
    <w:abstractNumId w:val="1"/>
  </w:num>
  <w:num w:numId="11">
    <w:abstractNumId w:val="12"/>
  </w:num>
  <w:num w:numId="12">
    <w:abstractNumId w:val="17"/>
  </w:num>
  <w:num w:numId="13">
    <w:abstractNumId w:val="3"/>
  </w:num>
  <w:num w:numId="14">
    <w:abstractNumId w:val="0"/>
  </w:num>
  <w:num w:numId="15">
    <w:abstractNumId w:val="7"/>
  </w:num>
  <w:num w:numId="16">
    <w:abstractNumId w:val="15"/>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17410"/>
  </w:hdrShapeDefaults>
  <w:footnotePr>
    <w:footnote w:id="0"/>
    <w:footnote w:id="1"/>
  </w:footnotePr>
  <w:endnotePr>
    <w:endnote w:id="0"/>
    <w:endnote w:id="1"/>
  </w:endnotePr>
  <w:compat/>
  <w:rsids>
    <w:rsidRoot w:val="0095402B"/>
    <w:rsid w:val="00024644"/>
    <w:rsid w:val="00037344"/>
    <w:rsid w:val="0006776A"/>
    <w:rsid w:val="00067A4A"/>
    <w:rsid w:val="0007311E"/>
    <w:rsid w:val="00075BA1"/>
    <w:rsid w:val="0008552A"/>
    <w:rsid w:val="000C38EB"/>
    <w:rsid w:val="000C4E5E"/>
    <w:rsid w:val="000D0618"/>
    <w:rsid w:val="000D0F78"/>
    <w:rsid w:val="000E1F63"/>
    <w:rsid w:val="000F6158"/>
    <w:rsid w:val="00102124"/>
    <w:rsid w:val="00104C79"/>
    <w:rsid w:val="0011608C"/>
    <w:rsid w:val="0011707A"/>
    <w:rsid w:val="00133568"/>
    <w:rsid w:val="001464A9"/>
    <w:rsid w:val="00176C8A"/>
    <w:rsid w:val="001857F8"/>
    <w:rsid w:val="00191751"/>
    <w:rsid w:val="00196599"/>
    <w:rsid w:val="001B498E"/>
    <w:rsid w:val="001B742F"/>
    <w:rsid w:val="001D1313"/>
    <w:rsid w:val="001D3164"/>
    <w:rsid w:val="001E5828"/>
    <w:rsid w:val="0022534E"/>
    <w:rsid w:val="00227538"/>
    <w:rsid w:val="00231AED"/>
    <w:rsid w:val="00232602"/>
    <w:rsid w:val="002345A9"/>
    <w:rsid w:val="00246452"/>
    <w:rsid w:val="00256537"/>
    <w:rsid w:val="0026261C"/>
    <w:rsid w:val="00265718"/>
    <w:rsid w:val="00272D08"/>
    <w:rsid w:val="002730D8"/>
    <w:rsid w:val="00284621"/>
    <w:rsid w:val="0028479E"/>
    <w:rsid w:val="002A13C8"/>
    <w:rsid w:val="002A3C11"/>
    <w:rsid w:val="002A5DA6"/>
    <w:rsid w:val="002A60F6"/>
    <w:rsid w:val="002B5E43"/>
    <w:rsid w:val="002B6407"/>
    <w:rsid w:val="002D179F"/>
    <w:rsid w:val="002E77AF"/>
    <w:rsid w:val="0032234D"/>
    <w:rsid w:val="0032581A"/>
    <w:rsid w:val="003272DE"/>
    <w:rsid w:val="00337B64"/>
    <w:rsid w:val="003423A6"/>
    <w:rsid w:val="003555BD"/>
    <w:rsid w:val="003563E0"/>
    <w:rsid w:val="00365869"/>
    <w:rsid w:val="00367B06"/>
    <w:rsid w:val="00373EBD"/>
    <w:rsid w:val="00385243"/>
    <w:rsid w:val="00396557"/>
    <w:rsid w:val="003969A3"/>
    <w:rsid w:val="003A5506"/>
    <w:rsid w:val="003B75F5"/>
    <w:rsid w:val="003D5A97"/>
    <w:rsid w:val="003E56F5"/>
    <w:rsid w:val="003E7E2C"/>
    <w:rsid w:val="003F5450"/>
    <w:rsid w:val="00415358"/>
    <w:rsid w:val="0044436B"/>
    <w:rsid w:val="0044765F"/>
    <w:rsid w:val="00456FFA"/>
    <w:rsid w:val="00475EFB"/>
    <w:rsid w:val="00487F6C"/>
    <w:rsid w:val="004A4403"/>
    <w:rsid w:val="004C0D71"/>
    <w:rsid w:val="004E2932"/>
    <w:rsid w:val="004E7174"/>
    <w:rsid w:val="004E7273"/>
    <w:rsid w:val="004F14F8"/>
    <w:rsid w:val="004F3896"/>
    <w:rsid w:val="00507286"/>
    <w:rsid w:val="005161C3"/>
    <w:rsid w:val="005209B1"/>
    <w:rsid w:val="00523B9A"/>
    <w:rsid w:val="00542229"/>
    <w:rsid w:val="005534BD"/>
    <w:rsid w:val="00562064"/>
    <w:rsid w:val="0057217B"/>
    <w:rsid w:val="00593056"/>
    <w:rsid w:val="00594E49"/>
    <w:rsid w:val="005A0912"/>
    <w:rsid w:val="005E2C94"/>
    <w:rsid w:val="005E3D70"/>
    <w:rsid w:val="006003B9"/>
    <w:rsid w:val="00601FA3"/>
    <w:rsid w:val="006064E2"/>
    <w:rsid w:val="006074B5"/>
    <w:rsid w:val="0061623F"/>
    <w:rsid w:val="00623BEE"/>
    <w:rsid w:val="00631DDD"/>
    <w:rsid w:val="006504FF"/>
    <w:rsid w:val="00655B38"/>
    <w:rsid w:val="006A6929"/>
    <w:rsid w:val="006B1BB3"/>
    <w:rsid w:val="006B22C4"/>
    <w:rsid w:val="006C376C"/>
    <w:rsid w:val="006D2095"/>
    <w:rsid w:val="006D7B04"/>
    <w:rsid w:val="006E279C"/>
    <w:rsid w:val="006E3441"/>
    <w:rsid w:val="00702278"/>
    <w:rsid w:val="00705827"/>
    <w:rsid w:val="0071419A"/>
    <w:rsid w:val="00714FA3"/>
    <w:rsid w:val="0072187C"/>
    <w:rsid w:val="0072294D"/>
    <w:rsid w:val="00724A4E"/>
    <w:rsid w:val="00737AEE"/>
    <w:rsid w:val="00740B60"/>
    <w:rsid w:val="00754FC3"/>
    <w:rsid w:val="0075601A"/>
    <w:rsid w:val="0077562D"/>
    <w:rsid w:val="007B6EA4"/>
    <w:rsid w:val="007C3E06"/>
    <w:rsid w:val="007D2EE5"/>
    <w:rsid w:val="007E16EC"/>
    <w:rsid w:val="007E5B33"/>
    <w:rsid w:val="007F13B5"/>
    <w:rsid w:val="0080672B"/>
    <w:rsid w:val="008239AF"/>
    <w:rsid w:val="00827516"/>
    <w:rsid w:val="00832322"/>
    <w:rsid w:val="00842EFA"/>
    <w:rsid w:val="00844FE4"/>
    <w:rsid w:val="00886FD3"/>
    <w:rsid w:val="00897B8E"/>
    <w:rsid w:val="008A780D"/>
    <w:rsid w:val="008C3B99"/>
    <w:rsid w:val="008D6C9C"/>
    <w:rsid w:val="00910D9C"/>
    <w:rsid w:val="00915679"/>
    <w:rsid w:val="00947B1E"/>
    <w:rsid w:val="0095402B"/>
    <w:rsid w:val="009730E8"/>
    <w:rsid w:val="00980A61"/>
    <w:rsid w:val="00992B9A"/>
    <w:rsid w:val="009958FB"/>
    <w:rsid w:val="009A4378"/>
    <w:rsid w:val="009B5980"/>
    <w:rsid w:val="009C4D7A"/>
    <w:rsid w:val="009C6917"/>
    <w:rsid w:val="009E22D8"/>
    <w:rsid w:val="009E7D6C"/>
    <w:rsid w:val="009F1E9F"/>
    <w:rsid w:val="00A03DA8"/>
    <w:rsid w:val="00A10DDA"/>
    <w:rsid w:val="00A158B4"/>
    <w:rsid w:val="00A17ECA"/>
    <w:rsid w:val="00A34A12"/>
    <w:rsid w:val="00A35D56"/>
    <w:rsid w:val="00A37D63"/>
    <w:rsid w:val="00A40827"/>
    <w:rsid w:val="00A54561"/>
    <w:rsid w:val="00A624EE"/>
    <w:rsid w:val="00A843F6"/>
    <w:rsid w:val="00A917E5"/>
    <w:rsid w:val="00AA7BFE"/>
    <w:rsid w:val="00AC2D27"/>
    <w:rsid w:val="00AD5071"/>
    <w:rsid w:val="00B066E9"/>
    <w:rsid w:val="00B13CA6"/>
    <w:rsid w:val="00B1796B"/>
    <w:rsid w:val="00B20EF1"/>
    <w:rsid w:val="00B23722"/>
    <w:rsid w:val="00B51933"/>
    <w:rsid w:val="00B61D89"/>
    <w:rsid w:val="00B63E5E"/>
    <w:rsid w:val="00B70776"/>
    <w:rsid w:val="00B73A5D"/>
    <w:rsid w:val="00B765A4"/>
    <w:rsid w:val="00B8040B"/>
    <w:rsid w:val="00BA1584"/>
    <w:rsid w:val="00BA3C2B"/>
    <w:rsid w:val="00BB2716"/>
    <w:rsid w:val="00BB474C"/>
    <w:rsid w:val="00BB52CE"/>
    <w:rsid w:val="00BC07F5"/>
    <w:rsid w:val="00BC4592"/>
    <w:rsid w:val="00BD0156"/>
    <w:rsid w:val="00BD5DB0"/>
    <w:rsid w:val="00BD7CE8"/>
    <w:rsid w:val="00BE0D67"/>
    <w:rsid w:val="00BE7A38"/>
    <w:rsid w:val="00BF6080"/>
    <w:rsid w:val="00C05D95"/>
    <w:rsid w:val="00C13C35"/>
    <w:rsid w:val="00C14C32"/>
    <w:rsid w:val="00C25069"/>
    <w:rsid w:val="00C43B75"/>
    <w:rsid w:val="00C506F1"/>
    <w:rsid w:val="00C533A0"/>
    <w:rsid w:val="00C72DC6"/>
    <w:rsid w:val="00C73BB2"/>
    <w:rsid w:val="00C94063"/>
    <w:rsid w:val="00C9656D"/>
    <w:rsid w:val="00CA1987"/>
    <w:rsid w:val="00CA5200"/>
    <w:rsid w:val="00CB53C7"/>
    <w:rsid w:val="00CC2478"/>
    <w:rsid w:val="00CE36F0"/>
    <w:rsid w:val="00D12F21"/>
    <w:rsid w:val="00D139DE"/>
    <w:rsid w:val="00D141D8"/>
    <w:rsid w:val="00D21348"/>
    <w:rsid w:val="00D25854"/>
    <w:rsid w:val="00D26E95"/>
    <w:rsid w:val="00D414EF"/>
    <w:rsid w:val="00D41E0B"/>
    <w:rsid w:val="00D479BB"/>
    <w:rsid w:val="00D65203"/>
    <w:rsid w:val="00D73142"/>
    <w:rsid w:val="00D80618"/>
    <w:rsid w:val="00DA044C"/>
    <w:rsid w:val="00DA4BBF"/>
    <w:rsid w:val="00DA5916"/>
    <w:rsid w:val="00DB0BFF"/>
    <w:rsid w:val="00DC7C3A"/>
    <w:rsid w:val="00DE2C08"/>
    <w:rsid w:val="00DF5CEF"/>
    <w:rsid w:val="00E2501C"/>
    <w:rsid w:val="00E25C88"/>
    <w:rsid w:val="00E34128"/>
    <w:rsid w:val="00E35182"/>
    <w:rsid w:val="00E41FE5"/>
    <w:rsid w:val="00E427F8"/>
    <w:rsid w:val="00E527D3"/>
    <w:rsid w:val="00E574A2"/>
    <w:rsid w:val="00E62E36"/>
    <w:rsid w:val="00E66DF4"/>
    <w:rsid w:val="00E72513"/>
    <w:rsid w:val="00E97D3F"/>
    <w:rsid w:val="00E97F4C"/>
    <w:rsid w:val="00EA09DC"/>
    <w:rsid w:val="00EA7D11"/>
    <w:rsid w:val="00EB4F95"/>
    <w:rsid w:val="00EC0BA5"/>
    <w:rsid w:val="00EE5EB2"/>
    <w:rsid w:val="00F358D7"/>
    <w:rsid w:val="00F36B6F"/>
    <w:rsid w:val="00F42287"/>
    <w:rsid w:val="00F55E05"/>
    <w:rsid w:val="00F61EBF"/>
    <w:rsid w:val="00F66EF3"/>
    <w:rsid w:val="00F71AE8"/>
    <w:rsid w:val="00F7255E"/>
    <w:rsid w:val="00F96EA1"/>
    <w:rsid w:val="00FA506F"/>
    <w:rsid w:val="00FD09CF"/>
    <w:rsid w:val="00FD45F6"/>
    <w:rsid w:val="00FE1345"/>
    <w:rsid w:val="00FE7026"/>
    <w:rsid w:val="00FF5A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5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02B"/>
    <w:pPr>
      <w:ind w:left="720"/>
      <w:contextualSpacing/>
    </w:pPr>
  </w:style>
  <w:style w:type="paragraph" w:styleId="a4">
    <w:name w:val="Balloon Text"/>
    <w:basedOn w:val="a"/>
    <w:link w:val="Char"/>
    <w:uiPriority w:val="99"/>
    <w:semiHidden/>
    <w:unhideWhenUsed/>
    <w:rsid w:val="00C94063"/>
    <w:pPr>
      <w:spacing w:after="0" w:line="240" w:lineRule="auto"/>
    </w:pPr>
    <w:rPr>
      <w:rFonts w:ascii="Segoe UI" w:hAnsi="Segoe UI" w:cs="Segoe UI"/>
      <w:sz w:val="18"/>
      <w:szCs w:val="18"/>
    </w:rPr>
  </w:style>
  <w:style w:type="character" w:customStyle="1" w:styleId="Char">
    <w:name w:val="نص في بالون Char"/>
    <w:basedOn w:val="a0"/>
    <w:link w:val="a4"/>
    <w:uiPriority w:val="99"/>
    <w:semiHidden/>
    <w:rsid w:val="00C94063"/>
    <w:rPr>
      <w:rFonts w:ascii="Segoe UI" w:hAnsi="Segoe UI" w:cs="Segoe UI"/>
      <w:sz w:val="18"/>
      <w:szCs w:val="18"/>
    </w:rPr>
  </w:style>
  <w:style w:type="paragraph" w:styleId="a5">
    <w:name w:val="header"/>
    <w:basedOn w:val="a"/>
    <w:link w:val="Char0"/>
    <w:uiPriority w:val="99"/>
    <w:unhideWhenUsed/>
    <w:rsid w:val="0032581A"/>
    <w:pPr>
      <w:tabs>
        <w:tab w:val="center" w:pos="4153"/>
        <w:tab w:val="right" w:pos="8306"/>
      </w:tabs>
      <w:spacing w:after="0" w:line="240" w:lineRule="auto"/>
    </w:pPr>
  </w:style>
  <w:style w:type="character" w:customStyle="1" w:styleId="Char0">
    <w:name w:val="رأس صفحة Char"/>
    <w:basedOn w:val="a0"/>
    <w:link w:val="a5"/>
    <w:uiPriority w:val="99"/>
    <w:rsid w:val="0032581A"/>
  </w:style>
  <w:style w:type="paragraph" w:styleId="a6">
    <w:name w:val="footer"/>
    <w:basedOn w:val="a"/>
    <w:link w:val="Char1"/>
    <w:uiPriority w:val="99"/>
    <w:unhideWhenUsed/>
    <w:rsid w:val="0032581A"/>
    <w:pPr>
      <w:tabs>
        <w:tab w:val="center" w:pos="4153"/>
        <w:tab w:val="right" w:pos="8306"/>
      </w:tabs>
      <w:spacing w:after="0" w:line="240" w:lineRule="auto"/>
    </w:pPr>
  </w:style>
  <w:style w:type="character" w:customStyle="1" w:styleId="Char1">
    <w:name w:val="تذييل صفحة Char"/>
    <w:basedOn w:val="a0"/>
    <w:link w:val="a6"/>
    <w:uiPriority w:val="99"/>
    <w:rsid w:val="0032581A"/>
  </w:style>
  <w:style w:type="character" w:styleId="a7">
    <w:name w:val="Strong"/>
    <w:basedOn w:val="a0"/>
    <w:uiPriority w:val="22"/>
    <w:qFormat/>
    <w:rsid w:val="00E25C88"/>
    <w:rPr>
      <w:b/>
      <w:bCs/>
    </w:rPr>
  </w:style>
  <w:style w:type="table" w:styleId="a8">
    <w:name w:val="Light Shading"/>
    <w:basedOn w:val="a1"/>
    <w:uiPriority w:val="60"/>
    <w:rsid w:val="001160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Table Grid"/>
    <w:basedOn w:val="a1"/>
    <w:uiPriority w:val="59"/>
    <w:rsid w:val="00DC7C3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5203"/>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Char"/>
    <w:uiPriority w:val="99"/>
    <w:semiHidden/>
    <w:unhideWhenUsed/>
    <w:rsid w:val="00523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523B9A"/>
    <w:rPr>
      <w:rFonts w:ascii="Courier New" w:eastAsia="Times New Roman" w:hAnsi="Courier New" w:cs="Courier New"/>
      <w:sz w:val="20"/>
      <w:szCs w:val="20"/>
    </w:rPr>
  </w:style>
  <w:style w:type="character" w:styleId="Hyperlink">
    <w:name w:val="Hyperlink"/>
    <w:basedOn w:val="a0"/>
    <w:uiPriority w:val="99"/>
    <w:unhideWhenUsed/>
    <w:rsid w:val="00523B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02B"/>
    <w:pPr>
      <w:ind w:left="720"/>
      <w:contextualSpacing/>
    </w:pPr>
  </w:style>
  <w:style w:type="paragraph" w:styleId="a4">
    <w:name w:val="Balloon Text"/>
    <w:basedOn w:val="a"/>
    <w:link w:val="Char"/>
    <w:uiPriority w:val="99"/>
    <w:semiHidden/>
    <w:unhideWhenUsed/>
    <w:rsid w:val="00C94063"/>
    <w:pPr>
      <w:spacing w:after="0" w:line="240" w:lineRule="auto"/>
    </w:pPr>
    <w:rPr>
      <w:rFonts w:ascii="Segoe UI" w:hAnsi="Segoe UI" w:cs="Segoe UI"/>
      <w:sz w:val="18"/>
      <w:szCs w:val="18"/>
    </w:rPr>
  </w:style>
  <w:style w:type="character" w:customStyle="1" w:styleId="Char">
    <w:name w:val="نص في بالون Char"/>
    <w:basedOn w:val="a0"/>
    <w:link w:val="a4"/>
    <w:uiPriority w:val="99"/>
    <w:semiHidden/>
    <w:rsid w:val="00C94063"/>
    <w:rPr>
      <w:rFonts w:ascii="Segoe UI" w:hAnsi="Segoe UI" w:cs="Segoe UI"/>
      <w:sz w:val="18"/>
      <w:szCs w:val="18"/>
    </w:rPr>
  </w:style>
  <w:style w:type="paragraph" w:styleId="a5">
    <w:name w:val="header"/>
    <w:basedOn w:val="a"/>
    <w:link w:val="Char0"/>
    <w:uiPriority w:val="99"/>
    <w:unhideWhenUsed/>
    <w:rsid w:val="0032581A"/>
    <w:pPr>
      <w:tabs>
        <w:tab w:val="center" w:pos="4153"/>
        <w:tab w:val="right" w:pos="8306"/>
      </w:tabs>
      <w:spacing w:after="0" w:line="240" w:lineRule="auto"/>
    </w:pPr>
  </w:style>
  <w:style w:type="character" w:customStyle="1" w:styleId="Char0">
    <w:name w:val="رأس الصفحة Char"/>
    <w:basedOn w:val="a0"/>
    <w:link w:val="a5"/>
    <w:uiPriority w:val="99"/>
    <w:rsid w:val="0032581A"/>
  </w:style>
  <w:style w:type="paragraph" w:styleId="a6">
    <w:name w:val="footer"/>
    <w:basedOn w:val="a"/>
    <w:link w:val="Char1"/>
    <w:uiPriority w:val="99"/>
    <w:unhideWhenUsed/>
    <w:rsid w:val="0032581A"/>
    <w:pPr>
      <w:tabs>
        <w:tab w:val="center" w:pos="4153"/>
        <w:tab w:val="right" w:pos="8306"/>
      </w:tabs>
      <w:spacing w:after="0" w:line="240" w:lineRule="auto"/>
    </w:pPr>
  </w:style>
  <w:style w:type="character" w:customStyle="1" w:styleId="Char1">
    <w:name w:val="تذييل الصفحة Char"/>
    <w:basedOn w:val="a0"/>
    <w:link w:val="a6"/>
    <w:uiPriority w:val="99"/>
    <w:rsid w:val="0032581A"/>
  </w:style>
  <w:style w:type="character" w:styleId="a7">
    <w:name w:val="Strong"/>
    <w:basedOn w:val="a0"/>
    <w:uiPriority w:val="22"/>
    <w:qFormat/>
    <w:rsid w:val="00E25C8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tterhealth.vic.gov.au/bhcv2/bhcarticles.nsf/pages/Anaem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52</Pages>
  <Words>9345</Words>
  <Characters>53270</Characters>
  <Application>Microsoft Office Word</Application>
  <DocSecurity>0</DocSecurity>
  <Lines>443</Lines>
  <Paragraphs>124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62491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Shamfuture</cp:lastModifiedBy>
  <cp:revision>181</cp:revision>
  <cp:lastPrinted>2018-09-23T09:07:00Z</cp:lastPrinted>
  <dcterms:created xsi:type="dcterms:W3CDTF">2018-05-28T06:10:00Z</dcterms:created>
  <dcterms:modified xsi:type="dcterms:W3CDTF">2019-04-14T08:34:00Z</dcterms:modified>
</cp:coreProperties>
</file>