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6C" w:rsidRDefault="0024686C" w:rsidP="00446600">
      <w:pPr>
        <w:spacing w:after="0" w:line="240" w:lineRule="auto"/>
        <w:contextualSpacing/>
        <w:jc w:val="center"/>
        <w:rPr>
          <w:rFonts w:cstheme="minorHAnsi"/>
          <w:b/>
          <w:bCs/>
          <w:i/>
          <w:iCs/>
          <w:sz w:val="48"/>
          <w:szCs w:val="48"/>
          <w:lang w:bidi="ar-IQ"/>
        </w:rPr>
      </w:pPr>
      <w:r w:rsidRPr="0024686C">
        <w:rPr>
          <w:rStyle w:val="chapter-title1"/>
          <w:rFonts w:asciiTheme="minorHAnsi" w:hAnsiTheme="minorHAnsi" w:cstheme="minorHAnsi"/>
          <w:b/>
          <w:bCs/>
          <w:i/>
          <w:iCs/>
          <w:color w:val="auto"/>
          <w:sz w:val="48"/>
          <w:szCs w:val="48"/>
        </w:rPr>
        <w:t>THORACIC TRAUMA</w:t>
      </w:r>
    </w:p>
    <w:p w:rsidR="00781669" w:rsidRPr="00781669" w:rsidRDefault="00781669" w:rsidP="00781669">
      <w:pPr>
        <w:rPr>
          <w:rFonts w:ascii="Calibri" w:hAnsi="Calibri"/>
          <w:i/>
          <w:iCs/>
        </w:rPr>
      </w:pPr>
      <w:proofErr w:type="gramStart"/>
      <w:r>
        <w:rPr>
          <w:rFonts w:ascii="Calibri" w:hAnsi="Calibri" w:cs="Calibri"/>
          <w:b/>
          <w:bCs/>
          <w:i/>
          <w:iCs/>
          <w:spacing w:val="2"/>
          <w:sz w:val="28"/>
          <w:szCs w:val="28"/>
        </w:rPr>
        <w:t xml:space="preserve">Objective </w:t>
      </w:r>
      <w:r>
        <w:rPr>
          <w:rFonts w:ascii="Calibri" w:hAnsi="Calibri" w:cs="Calibri"/>
          <w:i/>
          <w:iCs/>
          <w:spacing w:val="2"/>
          <w:sz w:val="28"/>
          <w:szCs w:val="28"/>
        </w:rPr>
        <w:t>:</w:t>
      </w:r>
      <w:proofErr w:type="gramEnd"/>
      <w:r>
        <w:rPr>
          <w:rFonts w:ascii="Calibri" w:hAnsi="Calibri" w:cs="Calibri"/>
          <w:i/>
          <w:iCs/>
          <w:spacing w:val="2"/>
          <w:sz w:val="28"/>
          <w:szCs w:val="28"/>
        </w:rPr>
        <w:t xml:space="preserve"> To show the various types of thoracic trauma and different</w:t>
      </w:r>
      <w:r>
        <w:rPr>
          <w:rFonts w:cstheme="minorHAnsi"/>
          <w:b/>
          <w:bCs/>
          <w:i/>
          <w:iCs/>
          <w:color w:val="C00000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options of treatment</w:t>
      </w:r>
      <w:r>
        <w:rPr>
          <w:rFonts w:ascii="Calibri" w:hAnsi="Calibri"/>
          <w:i/>
          <w:iCs/>
        </w:rPr>
        <w:t>.</w:t>
      </w:r>
    </w:p>
    <w:p w:rsidR="002728E7" w:rsidRPr="00591073" w:rsidRDefault="00D96466" w:rsidP="00591073">
      <w:pPr>
        <w:spacing w:after="0" w:line="240" w:lineRule="auto"/>
        <w:ind w:left="-567" w:right="-198"/>
        <w:jc w:val="both"/>
        <w:rPr>
          <w:rFonts w:eastAsia="Times New Roman" w:cstheme="minorHAnsi"/>
          <w:i/>
          <w:iCs/>
          <w:color w:val="000000"/>
          <w:sz w:val="24"/>
          <w:szCs w:val="24"/>
        </w:rPr>
      </w:pPr>
      <w:bookmarkStart w:id="0" w:name="4-u1.0-B0-7216-0092-1..50009-0--cesec2_1"/>
      <w:bookmarkStart w:id="1" w:name="4-u1.0-B0-7216-0092-1..50009-0--cesec2"/>
      <w:bookmarkStart w:id="2" w:name="4-u1.0-B0-7216-0092-1..50009-0--cesectit"/>
      <w:bookmarkStart w:id="3" w:name="4-u1.0-B0-7216-0092-1..50009-0--para67"/>
      <w:bookmarkStart w:id="4" w:name="4-u1.0-B0-7216-0092-1..50009-0--cetable1"/>
      <w:bookmarkStart w:id="5" w:name="4-u1.0-B0-7216-0092-1..50009-0--para68"/>
      <w:bookmarkStart w:id="6" w:name="4-u1.0-B0-7216-0092-1..50009-0--cesec3_1"/>
      <w:bookmarkStart w:id="7" w:name="4-u1.0-B0-7216-0092-1..50009-0--cesec3"/>
      <w:bookmarkStart w:id="8" w:name="4-u1.0-B0-7216-0092-1..50009-0--spara16"/>
      <w:bookmarkStart w:id="9" w:name="4-u1.0-B0-7216-0092-1..50009-0--para78"/>
      <w:bookmarkStart w:id="10" w:name="4-u1.0-B0-7216-0092-1..50009-0--para79"/>
      <w:bookmarkStart w:id="11" w:name="4-u1.0-B0-7216-0092-1..50009-0--cesec8_1"/>
      <w:bookmarkStart w:id="12" w:name="4-u1.0-B0-7216-0092-1..50009-0--cesec8"/>
      <w:bookmarkStart w:id="13" w:name="4-u1.0-B0-7216-0092-1..50009-0--cesec12_"/>
      <w:bookmarkStart w:id="14" w:name="4-u1.0-B0-7216-0092-1..50009-0--cesec12"/>
      <w:bookmarkStart w:id="15" w:name="4-u1.0-B0-7216-0092-1..50009-0--cesec15_"/>
      <w:bookmarkStart w:id="16" w:name="4-u1.0-B0-7216-0092-1..50009-0--cesec15"/>
      <w:bookmarkStart w:id="17" w:name="4-u1.0-B0-7216-0092-1..50009-0--para93"/>
      <w:bookmarkStart w:id="18" w:name="4-u1.0-B0-7216-0092-1..50009-0--cesec16_"/>
      <w:bookmarkStart w:id="19" w:name="4-u1.0-B0-7216-0092-1..50009-0--cesec1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eastAsia="Times New Roman" w:cstheme="minorHAnsi"/>
          <w:i/>
          <w:iCs/>
          <w:color w:val="000000"/>
          <w:sz w:val="24"/>
          <w:szCs w:val="24"/>
          <w:vertAlign w:val="superscript"/>
        </w:rPr>
        <w:t xml:space="preserve">  </w:t>
      </w:r>
      <w:bookmarkStart w:id="20" w:name="4-u1.0-B0-7216-0092-1..50009-0--cesec20_"/>
      <w:bookmarkStart w:id="21" w:name="4-u1.0-B0-7216-0092-1..50009-0--cesec20"/>
      <w:bookmarkStart w:id="22" w:name="4-u1.0-B0-7216-0092-1..50009-0--spara12"/>
      <w:bookmarkStart w:id="23" w:name="4-u1.0-B0-7216-0092-1..50009-0--f12"/>
      <w:bookmarkStart w:id="24" w:name="4-u1.0-B0-7216-0092-1..50009-0--cesec31_"/>
      <w:bookmarkStart w:id="25" w:name="4-u1.0-B0-7216-0092-1..50009-0--cesec31"/>
      <w:bookmarkStart w:id="26" w:name="4-u1.0-B0-7216-0092-1..50009-0--spara2"/>
      <w:bookmarkStart w:id="27" w:name="4-u1.0-B0-7216-0092-1..50009-0--f2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591073" w:rsidRDefault="002728E7" w:rsidP="00591073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</w:pPr>
      <w:r w:rsidRPr="00FB5143"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  <w:t xml:space="preserve">Pathophysiology </w:t>
      </w:r>
    </w:p>
    <w:p w:rsidR="002728E7" w:rsidRPr="00591073" w:rsidRDefault="002728E7" w:rsidP="00591073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</w:pPr>
      <w:r w:rsidRPr="002728E7">
        <w:rPr>
          <w:rFonts w:eastAsia="Times New Roman" w:cstheme="minorHAnsi"/>
          <w:i/>
          <w:iCs/>
          <w:sz w:val="24"/>
          <w:szCs w:val="24"/>
        </w:rPr>
        <w:t xml:space="preserve">The pathophysiology of chest trauma includes three factors: </w:t>
      </w:r>
      <w:r w:rsidR="00591073">
        <w:rPr>
          <w:rFonts w:eastAsia="Times New Roman" w:cstheme="minorHAnsi"/>
          <w:i/>
          <w:iCs/>
          <w:color w:val="0066FF"/>
          <w:sz w:val="24"/>
          <w:szCs w:val="24"/>
        </w:rPr>
        <w:t>h</w:t>
      </w:r>
      <w:r w:rsidRPr="00FB5143">
        <w:rPr>
          <w:rFonts w:eastAsia="Times New Roman" w:cstheme="minorHAnsi"/>
          <w:i/>
          <w:iCs/>
          <w:color w:val="0066FF"/>
          <w:sz w:val="24"/>
          <w:szCs w:val="24"/>
        </w:rPr>
        <w:t>ypoxia</w:t>
      </w:r>
      <w:r w:rsidR="00591073">
        <w:rPr>
          <w:rFonts w:eastAsia="Times New Roman" w:cstheme="minorHAnsi"/>
          <w:i/>
          <w:iCs/>
          <w:sz w:val="24"/>
          <w:szCs w:val="24"/>
        </w:rPr>
        <w:t xml:space="preserve">, </w:t>
      </w:r>
      <w:proofErr w:type="spellStart"/>
      <w:r w:rsidR="00591073">
        <w:rPr>
          <w:rFonts w:eastAsia="Times New Roman" w:cstheme="minorHAnsi"/>
          <w:i/>
          <w:iCs/>
          <w:color w:val="0066FF"/>
          <w:sz w:val="24"/>
          <w:szCs w:val="24"/>
        </w:rPr>
        <w:t>h</w:t>
      </w:r>
      <w:r w:rsidRPr="00FB5143">
        <w:rPr>
          <w:rFonts w:eastAsia="Times New Roman" w:cstheme="minorHAnsi"/>
          <w:i/>
          <w:iCs/>
          <w:color w:val="0066FF"/>
          <w:sz w:val="24"/>
          <w:szCs w:val="24"/>
        </w:rPr>
        <w:t>ypercapnia</w:t>
      </w:r>
      <w:proofErr w:type="spellEnd"/>
      <w:r w:rsidR="00591073">
        <w:rPr>
          <w:rFonts w:eastAsia="Times New Roman" w:cstheme="minorHAnsi"/>
          <w:i/>
          <w:iCs/>
          <w:color w:val="0066FF"/>
          <w:sz w:val="24"/>
          <w:szCs w:val="24"/>
        </w:rPr>
        <w:t xml:space="preserve"> </w:t>
      </w:r>
      <w:r w:rsidR="00591073">
        <w:rPr>
          <w:rFonts w:eastAsia="Times New Roman" w:cstheme="minorHAnsi"/>
          <w:i/>
          <w:iCs/>
          <w:sz w:val="24"/>
          <w:szCs w:val="24"/>
        </w:rPr>
        <w:t>&amp;</w:t>
      </w:r>
      <w:r w:rsidRPr="002728E7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591073">
        <w:rPr>
          <w:rFonts w:eastAsia="Times New Roman" w:cstheme="minorHAnsi"/>
          <w:i/>
          <w:iCs/>
          <w:color w:val="0066FF"/>
          <w:sz w:val="24"/>
          <w:szCs w:val="24"/>
        </w:rPr>
        <w:t>a</w:t>
      </w:r>
      <w:r w:rsidRPr="00FB5143">
        <w:rPr>
          <w:rFonts w:eastAsia="Times New Roman" w:cstheme="minorHAnsi"/>
          <w:i/>
          <w:iCs/>
          <w:color w:val="0066FF"/>
          <w:sz w:val="24"/>
          <w:szCs w:val="24"/>
        </w:rPr>
        <w:t>cidosis</w:t>
      </w:r>
      <w:r w:rsidRPr="002728E7">
        <w:rPr>
          <w:rFonts w:eastAsia="Times New Roman" w:cstheme="minorHAnsi"/>
          <w:i/>
          <w:iCs/>
          <w:sz w:val="24"/>
          <w:szCs w:val="24"/>
        </w:rPr>
        <w:t>.</w:t>
      </w:r>
    </w:p>
    <w:p w:rsidR="0000442C" w:rsidRPr="0000442C" w:rsidRDefault="00930ACF" w:rsidP="0000442C">
      <w:pPr>
        <w:spacing w:before="100" w:beforeAutospacing="1"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00442C">
        <w:rPr>
          <w:rFonts w:eastAsia="Times New Roman" w:cstheme="minorHAnsi"/>
          <w:b/>
          <w:bCs/>
          <w:i/>
          <w:iCs/>
          <w:color w:val="003366"/>
          <w:sz w:val="24"/>
          <w:szCs w:val="24"/>
        </w:rPr>
        <w:t>The primary survey</w:t>
      </w:r>
      <w:r w:rsidRPr="0000442C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</w:p>
    <w:p w:rsidR="0000442C" w:rsidRPr="0000442C" w:rsidRDefault="005D1E28" w:rsidP="00D1495A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</w:rPr>
      </w:pPr>
      <w:proofErr w:type="gramStart"/>
      <w:r>
        <w:rPr>
          <w:rFonts w:eastAsia="Times New Roman" w:cstheme="minorHAnsi"/>
          <w:i/>
          <w:iCs/>
          <w:sz w:val="24"/>
          <w:szCs w:val="24"/>
        </w:rPr>
        <w:t>A, B, C &amp;</w:t>
      </w:r>
      <w:r w:rsidR="0000442C" w:rsidRPr="0000442C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r w:rsidR="00D1495A">
        <w:rPr>
          <w:rFonts w:eastAsia="Times New Roman" w:cstheme="minorHAnsi"/>
          <w:i/>
          <w:iCs/>
          <w:color w:val="000000"/>
          <w:sz w:val="24"/>
          <w:szCs w:val="24"/>
        </w:rPr>
        <w:t>diagnosis of</w:t>
      </w:r>
      <w:r w:rsidR="0000442C" w:rsidRPr="0000442C">
        <w:rPr>
          <w:rFonts w:eastAsia="Times New Roman" w:cstheme="minorHAnsi"/>
          <w:i/>
          <w:iCs/>
          <w:color w:val="000000"/>
          <w:sz w:val="24"/>
          <w:szCs w:val="24"/>
        </w:rPr>
        <w:t xml:space="preserve"> life-threatening injuries </w:t>
      </w:r>
      <w:r w:rsidR="0000442C">
        <w:rPr>
          <w:rFonts w:eastAsia="Times New Roman" w:cstheme="minorHAnsi"/>
          <w:i/>
          <w:iCs/>
          <w:sz w:val="24"/>
          <w:szCs w:val="24"/>
        </w:rPr>
        <w:t>such as</w:t>
      </w:r>
      <w:r w:rsidR="0000442C" w:rsidRPr="002728E7">
        <w:rPr>
          <w:rFonts w:eastAsia="Times New Roman" w:cstheme="minorHAnsi"/>
          <w:i/>
          <w:iCs/>
          <w:sz w:val="24"/>
          <w:szCs w:val="24"/>
        </w:rPr>
        <w:t xml:space="preserve"> tension </w:t>
      </w:r>
      <w:proofErr w:type="spellStart"/>
      <w:r w:rsidR="0000442C" w:rsidRPr="002728E7">
        <w:rPr>
          <w:rFonts w:eastAsia="Times New Roman" w:cstheme="minorHAnsi"/>
          <w:i/>
          <w:iCs/>
          <w:sz w:val="24"/>
          <w:szCs w:val="24"/>
        </w:rPr>
        <w:t>pneumothorax</w:t>
      </w:r>
      <w:proofErr w:type="spellEnd"/>
      <w:r w:rsidR="0000442C" w:rsidRPr="002728E7">
        <w:rPr>
          <w:rFonts w:eastAsia="Times New Roman" w:cstheme="minorHAnsi"/>
          <w:i/>
          <w:iCs/>
          <w:sz w:val="24"/>
          <w:szCs w:val="24"/>
        </w:rPr>
        <w:t xml:space="preserve">, massive </w:t>
      </w:r>
      <w:proofErr w:type="spellStart"/>
      <w:r w:rsidR="0000442C" w:rsidRPr="002728E7">
        <w:rPr>
          <w:rFonts w:eastAsia="Times New Roman" w:cstheme="minorHAnsi"/>
          <w:i/>
          <w:iCs/>
          <w:sz w:val="24"/>
          <w:szCs w:val="24"/>
        </w:rPr>
        <w:t>hemothorax</w:t>
      </w:r>
      <w:proofErr w:type="spellEnd"/>
      <w:r w:rsidR="0000442C" w:rsidRPr="002728E7">
        <w:rPr>
          <w:rFonts w:eastAsia="Times New Roman" w:cstheme="minorHAnsi"/>
          <w:i/>
          <w:iCs/>
          <w:sz w:val="24"/>
          <w:szCs w:val="24"/>
        </w:rPr>
        <w:t xml:space="preserve">, open </w:t>
      </w:r>
      <w:proofErr w:type="spellStart"/>
      <w:r w:rsidR="0000442C" w:rsidRPr="002728E7">
        <w:rPr>
          <w:rFonts w:eastAsia="Times New Roman" w:cstheme="minorHAnsi"/>
          <w:i/>
          <w:iCs/>
          <w:sz w:val="24"/>
          <w:szCs w:val="24"/>
        </w:rPr>
        <w:t>pneumothorax</w:t>
      </w:r>
      <w:proofErr w:type="spellEnd"/>
      <w:r w:rsidR="0000442C" w:rsidRPr="002728E7">
        <w:rPr>
          <w:rFonts w:eastAsia="Times New Roman" w:cstheme="minorHAnsi"/>
          <w:i/>
          <w:iCs/>
          <w:sz w:val="24"/>
          <w:szCs w:val="24"/>
        </w:rPr>
        <w:t xml:space="preserve">, flail chest, and cardiac </w:t>
      </w:r>
      <w:proofErr w:type="spellStart"/>
      <w:r w:rsidR="0000442C" w:rsidRPr="002728E7">
        <w:rPr>
          <w:rFonts w:eastAsia="Times New Roman" w:cstheme="minorHAnsi"/>
          <w:i/>
          <w:iCs/>
          <w:sz w:val="24"/>
          <w:szCs w:val="24"/>
        </w:rPr>
        <w:t>tamponade</w:t>
      </w:r>
      <w:proofErr w:type="spellEnd"/>
      <w:r w:rsidR="0000442C" w:rsidRPr="002728E7">
        <w:rPr>
          <w:rFonts w:eastAsia="Times New Roman" w:cstheme="minorHAnsi"/>
          <w:i/>
          <w:iCs/>
          <w:sz w:val="24"/>
          <w:szCs w:val="24"/>
        </w:rPr>
        <w:t>.</w:t>
      </w:r>
      <w:proofErr w:type="gramEnd"/>
    </w:p>
    <w:p w:rsidR="00930ACF" w:rsidRPr="0000442C" w:rsidRDefault="00930ACF" w:rsidP="00930ACF">
      <w:pPr>
        <w:spacing w:before="100" w:beforeAutospacing="1"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00442C">
        <w:rPr>
          <w:rFonts w:eastAsia="Times New Roman" w:cstheme="minorHAnsi"/>
          <w:b/>
          <w:bCs/>
          <w:i/>
          <w:iCs/>
          <w:color w:val="003366"/>
          <w:sz w:val="24"/>
          <w:szCs w:val="24"/>
        </w:rPr>
        <w:t xml:space="preserve">The </w:t>
      </w:r>
      <w:r>
        <w:rPr>
          <w:rFonts w:eastAsia="Times New Roman" w:cstheme="minorHAnsi"/>
          <w:b/>
          <w:bCs/>
          <w:i/>
          <w:iCs/>
          <w:color w:val="003366"/>
          <w:sz w:val="24"/>
          <w:szCs w:val="24"/>
        </w:rPr>
        <w:t>secondary</w:t>
      </w:r>
      <w:r w:rsidRPr="0000442C">
        <w:rPr>
          <w:rFonts w:eastAsia="Times New Roman" w:cstheme="minorHAnsi"/>
          <w:b/>
          <w:bCs/>
          <w:i/>
          <w:iCs/>
          <w:color w:val="003366"/>
          <w:sz w:val="24"/>
          <w:szCs w:val="24"/>
        </w:rPr>
        <w:t xml:space="preserve"> survey</w:t>
      </w:r>
      <w:r w:rsidRPr="0000442C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</w:p>
    <w:p w:rsidR="0000442C" w:rsidRPr="0000442C" w:rsidRDefault="0000442C" w:rsidP="0000442C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DB2194" w:rsidRPr="005D1E28" w:rsidRDefault="002728E7" w:rsidP="005D1E28">
      <w:pPr>
        <w:pStyle w:val="ListParagraph"/>
        <w:numPr>
          <w:ilvl w:val="0"/>
          <w:numId w:val="23"/>
        </w:numPr>
        <w:spacing w:after="100" w:afterAutospacing="1" w:line="240" w:lineRule="auto"/>
        <w:ind w:left="360"/>
        <w:jc w:val="both"/>
        <w:rPr>
          <w:rFonts w:eastAsia="Times New Roman" w:cstheme="minorHAnsi"/>
          <w:b/>
          <w:bCs/>
          <w:i/>
          <w:iCs/>
          <w:color w:val="003300"/>
          <w:sz w:val="24"/>
          <w:szCs w:val="24"/>
        </w:rPr>
      </w:pPr>
      <w:r w:rsidRPr="00930ACF">
        <w:rPr>
          <w:rFonts w:eastAsia="Times New Roman" w:cstheme="minorHAnsi"/>
          <w:b/>
          <w:bCs/>
          <w:i/>
          <w:iCs/>
          <w:color w:val="003300"/>
          <w:sz w:val="24"/>
          <w:szCs w:val="24"/>
        </w:rPr>
        <w:t>Chest radiograph</w:t>
      </w:r>
      <w:r w:rsidR="00DB2194" w:rsidRPr="00930ACF">
        <w:rPr>
          <w:rFonts w:eastAsia="Times New Roman" w:cstheme="minorHAnsi"/>
          <w:b/>
          <w:bCs/>
          <w:i/>
          <w:iCs/>
          <w:color w:val="003300"/>
          <w:sz w:val="24"/>
          <w:szCs w:val="24"/>
        </w:rPr>
        <w:t>y</w:t>
      </w:r>
      <w:r w:rsidRPr="00930ACF">
        <w:rPr>
          <w:rFonts w:eastAsia="Times New Roman" w:cstheme="minorHAnsi"/>
          <w:b/>
          <w:bCs/>
          <w:i/>
          <w:iCs/>
          <w:color w:val="003300"/>
          <w:sz w:val="24"/>
          <w:szCs w:val="24"/>
        </w:rPr>
        <w:t xml:space="preserve"> </w:t>
      </w:r>
    </w:p>
    <w:p w:rsidR="00A3334B" w:rsidRPr="00930ACF" w:rsidRDefault="00A3334B" w:rsidP="005D1E28">
      <w:pPr>
        <w:pStyle w:val="ListParagraph"/>
        <w:spacing w:after="0" w:line="240" w:lineRule="auto"/>
        <w:ind w:left="360"/>
        <w:jc w:val="both"/>
        <w:rPr>
          <w:rFonts w:eastAsia="Times New Roman" w:cstheme="minorHAnsi"/>
          <w:i/>
          <w:iCs/>
          <w:sz w:val="16"/>
          <w:szCs w:val="16"/>
        </w:rPr>
      </w:pPr>
    </w:p>
    <w:p w:rsidR="00DB2194" w:rsidRDefault="00DB2194" w:rsidP="005D1E28">
      <w:pPr>
        <w:pStyle w:val="ListParagraph"/>
        <w:numPr>
          <w:ilvl w:val="0"/>
          <w:numId w:val="23"/>
        </w:numPr>
        <w:spacing w:before="240" w:after="0" w:line="240" w:lineRule="auto"/>
        <w:ind w:left="360"/>
        <w:jc w:val="both"/>
        <w:rPr>
          <w:rFonts w:eastAsia="Times New Roman" w:cstheme="minorHAnsi"/>
          <w:color w:val="003300"/>
          <w:sz w:val="24"/>
          <w:szCs w:val="24"/>
        </w:rPr>
      </w:pPr>
      <w:r w:rsidRPr="00930ACF">
        <w:rPr>
          <w:rFonts w:eastAsia="Times New Roman" w:cstheme="minorHAnsi"/>
          <w:b/>
          <w:bCs/>
          <w:i/>
          <w:iCs/>
          <w:color w:val="003300"/>
          <w:sz w:val="24"/>
          <w:szCs w:val="24"/>
        </w:rPr>
        <w:t>Ultrasonography</w:t>
      </w:r>
      <w:r w:rsidRPr="00930ACF">
        <w:rPr>
          <w:rFonts w:eastAsia="Times New Roman" w:cstheme="minorHAnsi"/>
          <w:color w:val="003300"/>
          <w:sz w:val="24"/>
          <w:szCs w:val="24"/>
        </w:rPr>
        <w:t xml:space="preserve"> </w:t>
      </w:r>
    </w:p>
    <w:p w:rsidR="005D1E28" w:rsidRPr="005D1E28" w:rsidRDefault="005D1E28" w:rsidP="005D1E28">
      <w:pPr>
        <w:pStyle w:val="ListParagraph"/>
        <w:spacing w:before="240" w:after="0" w:line="240" w:lineRule="auto"/>
        <w:ind w:left="360"/>
        <w:jc w:val="both"/>
        <w:rPr>
          <w:rFonts w:eastAsia="Times New Roman" w:cstheme="minorHAnsi"/>
          <w:color w:val="003300"/>
          <w:sz w:val="24"/>
          <w:szCs w:val="24"/>
        </w:rPr>
      </w:pPr>
    </w:p>
    <w:p w:rsidR="002728E7" w:rsidRPr="00E81B16" w:rsidRDefault="002728E7" w:rsidP="002728E7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</w:pPr>
      <w:r w:rsidRPr="00E81B16"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  <w:t xml:space="preserve">Tube </w:t>
      </w:r>
      <w:proofErr w:type="spellStart"/>
      <w:r w:rsidRPr="00E81B16"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  <w:t>Thoracostomy</w:t>
      </w:r>
      <w:proofErr w:type="spellEnd"/>
      <w:r w:rsidRPr="00E81B16"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  <w:t xml:space="preserve"> </w:t>
      </w:r>
    </w:p>
    <w:p w:rsidR="002728E7" w:rsidRPr="0001653A" w:rsidRDefault="002728E7" w:rsidP="00D1495A">
      <w:pPr>
        <w:spacing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01653A">
        <w:rPr>
          <w:rFonts w:eastAsia="Times New Roman" w:cstheme="minorHAnsi"/>
          <w:i/>
          <w:iCs/>
          <w:sz w:val="24"/>
          <w:szCs w:val="24"/>
        </w:rPr>
        <w:t xml:space="preserve">Tube </w:t>
      </w:r>
      <w:proofErr w:type="spellStart"/>
      <w:r w:rsidRPr="0001653A">
        <w:rPr>
          <w:rFonts w:eastAsia="Times New Roman" w:cstheme="minorHAnsi"/>
          <w:i/>
          <w:iCs/>
          <w:sz w:val="24"/>
          <w:szCs w:val="24"/>
        </w:rPr>
        <w:t>thoracostomy</w:t>
      </w:r>
      <w:proofErr w:type="spellEnd"/>
      <w:r w:rsidRPr="0001653A">
        <w:rPr>
          <w:rFonts w:eastAsia="Times New Roman" w:cstheme="minorHAnsi"/>
          <w:i/>
          <w:iCs/>
          <w:sz w:val="24"/>
          <w:szCs w:val="24"/>
        </w:rPr>
        <w:t xml:space="preserve"> is the most common procedure performed in the management of thoracic trauma. </w:t>
      </w:r>
    </w:p>
    <w:p w:rsidR="002728E7" w:rsidRPr="00E81B16" w:rsidRDefault="002728E7" w:rsidP="002728E7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</w:pPr>
      <w:bookmarkStart w:id="28" w:name="4-u1.0-B978-1-4160-3675-3..50024-1--p496"/>
      <w:bookmarkEnd w:id="28"/>
      <w:r w:rsidRPr="00E81B16"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  <w:t xml:space="preserve">Thoracotomy </w:t>
      </w:r>
    </w:p>
    <w:p w:rsidR="0001653A" w:rsidRDefault="00D1495A" w:rsidP="0001653A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i/>
          <w:iCs/>
          <w:sz w:val="24"/>
          <w:szCs w:val="24"/>
        </w:rPr>
        <w:t>Emergency thoracotomy is indicated in:-</w:t>
      </w:r>
    </w:p>
    <w:p w:rsidR="0001653A" w:rsidRDefault="0001653A" w:rsidP="0001653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01653A">
        <w:rPr>
          <w:rFonts w:eastAsia="Times New Roman" w:cstheme="minorHAnsi"/>
          <w:i/>
          <w:iCs/>
          <w:sz w:val="24"/>
          <w:szCs w:val="24"/>
        </w:rPr>
        <w:t xml:space="preserve">Cardiac arrest (resuscitative thoracotomy) </w:t>
      </w:r>
    </w:p>
    <w:p w:rsidR="0001653A" w:rsidRPr="00093E0E" w:rsidRDefault="0001653A" w:rsidP="00093E0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093E0E">
        <w:rPr>
          <w:rFonts w:eastAsia="Times New Roman" w:cstheme="minorHAnsi"/>
          <w:i/>
          <w:iCs/>
          <w:sz w:val="24"/>
          <w:szCs w:val="24"/>
        </w:rPr>
        <w:t xml:space="preserve">Massive </w:t>
      </w:r>
      <w:proofErr w:type="spellStart"/>
      <w:r w:rsidRPr="00093E0E">
        <w:rPr>
          <w:rFonts w:eastAsia="Times New Roman" w:cstheme="minorHAnsi"/>
          <w:i/>
          <w:iCs/>
          <w:sz w:val="24"/>
          <w:szCs w:val="24"/>
        </w:rPr>
        <w:t>hemothorax</w:t>
      </w:r>
      <w:proofErr w:type="spellEnd"/>
      <w:r w:rsidRPr="00093E0E">
        <w:rPr>
          <w:rFonts w:eastAsia="Times New Roman" w:cstheme="minorHAnsi"/>
          <w:i/>
          <w:iCs/>
          <w:sz w:val="24"/>
          <w:szCs w:val="24"/>
        </w:rPr>
        <w:t xml:space="preserve"> (&gt;1500 </w:t>
      </w:r>
      <w:proofErr w:type="spellStart"/>
      <w:r w:rsidRPr="00093E0E">
        <w:rPr>
          <w:rFonts w:eastAsia="Times New Roman" w:cstheme="minorHAnsi"/>
          <w:i/>
          <w:iCs/>
          <w:sz w:val="24"/>
          <w:szCs w:val="24"/>
        </w:rPr>
        <w:t>mL</w:t>
      </w:r>
      <w:proofErr w:type="spellEnd"/>
      <w:r w:rsidRPr="00093E0E">
        <w:rPr>
          <w:rFonts w:eastAsia="Times New Roman" w:cstheme="minorHAnsi"/>
          <w:i/>
          <w:iCs/>
          <w:sz w:val="24"/>
          <w:szCs w:val="24"/>
        </w:rPr>
        <w:t xml:space="preserve"> of blood through the chest tube acutely or &gt;200-300 </w:t>
      </w:r>
      <w:proofErr w:type="spellStart"/>
      <w:r w:rsidRPr="00093E0E">
        <w:rPr>
          <w:rFonts w:eastAsia="Times New Roman" w:cstheme="minorHAnsi"/>
          <w:i/>
          <w:iCs/>
          <w:sz w:val="24"/>
          <w:szCs w:val="24"/>
        </w:rPr>
        <w:t>mL</w:t>
      </w:r>
      <w:proofErr w:type="spellEnd"/>
      <w:r w:rsidRPr="00093E0E">
        <w:rPr>
          <w:rFonts w:eastAsia="Times New Roman" w:cstheme="minorHAnsi"/>
          <w:i/>
          <w:iCs/>
          <w:sz w:val="24"/>
          <w:szCs w:val="24"/>
        </w:rPr>
        <w:t xml:space="preserve">/hr </w:t>
      </w:r>
      <w:r w:rsidR="00093E0E" w:rsidRPr="00093E0E">
        <w:rPr>
          <w:rFonts w:eastAsia="Times New Roman" w:cstheme="minorHAnsi"/>
          <w:i/>
          <w:iCs/>
          <w:sz w:val="24"/>
          <w:szCs w:val="24"/>
        </w:rPr>
        <w:t>hr</w:t>
      </w:r>
      <w:r w:rsidR="00093E0E" w:rsidRPr="00093E0E">
        <w:rPr>
          <w:rFonts w:eastAsia="Times New Roman" w:cstheme="minorHAnsi"/>
          <w:i/>
          <w:iCs/>
          <w:color w:val="000000"/>
          <w:sz w:val="24"/>
          <w:szCs w:val="24"/>
        </w:rPr>
        <w:t xml:space="preserve"> for 3 consecutive hours</w:t>
      </w:r>
      <w:r w:rsidR="00093E0E">
        <w:rPr>
          <w:rFonts w:eastAsia="Times New Roman" w:cstheme="minorHAnsi"/>
          <w:i/>
          <w:iCs/>
          <w:color w:val="000000"/>
          <w:sz w:val="24"/>
          <w:szCs w:val="24"/>
        </w:rPr>
        <w:t>)</w:t>
      </w:r>
      <w:r w:rsidR="00093E0E" w:rsidRPr="00093E0E">
        <w:rPr>
          <w:rFonts w:eastAsia="Times New Roman" w:cstheme="minorHAnsi"/>
          <w:i/>
          <w:iCs/>
          <w:sz w:val="24"/>
          <w:szCs w:val="24"/>
        </w:rPr>
        <w:t>.</w:t>
      </w:r>
    </w:p>
    <w:p w:rsidR="002728E7" w:rsidRDefault="0001653A" w:rsidP="0001653A">
      <w:pPr>
        <w:pStyle w:val="ListParagraph"/>
        <w:numPr>
          <w:ilvl w:val="0"/>
          <w:numId w:val="24"/>
        </w:numPr>
        <w:spacing w:before="100" w:beforeAutospacing="1"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01653A">
        <w:rPr>
          <w:rFonts w:eastAsia="Times New Roman" w:cstheme="minorHAnsi"/>
          <w:i/>
          <w:iCs/>
          <w:sz w:val="24"/>
          <w:szCs w:val="24"/>
        </w:rPr>
        <w:t xml:space="preserve">Penetrating injuries of the anterior aspect of the chest with cardiac </w:t>
      </w:r>
      <w:proofErr w:type="spellStart"/>
      <w:r w:rsidRPr="0001653A">
        <w:rPr>
          <w:rFonts w:eastAsia="Times New Roman" w:cstheme="minorHAnsi"/>
          <w:i/>
          <w:iCs/>
          <w:sz w:val="24"/>
          <w:szCs w:val="24"/>
        </w:rPr>
        <w:t>tamponade</w:t>
      </w:r>
      <w:proofErr w:type="spellEnd"/>
    </w:p>
    <w:p w:rsidR="0001653A" w:rsidRDefault="0001653A" w:rsidP="0001653A">
      <w:pPr>
        <w:pStyle w:val="ListParagraph"/>
        <w:numPr>
          <w:ilvl w:val="0"/>
          <w:numId w:val="24"/>
        </w:numPr>
        <w:spacing w:before="100" w:beforeAutospacing="1"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01653A">
        <w:rPr>
          <w:rFonts w:eastAsia="Times New Roman" w:cstheme="minorHAnsi"/>
          <w:i/>
          <w:iCs/>
          <w:sz w:val="24"/>
          <w:szCs w:val="24"/>
        </w:rPr>
        <w:t xml:space="preserve">Large open wounds of the thoracic cage </w:t>
      </w:r>
    </w:p>
    <w:p w:rsidR="0001653A" w:rsidRDefault="0001653A" w:rsidP="0001653A">
      <w:pPr>
        <w:pStyle w:val="ListParagraph"/>
        <w:numPr>
          <w:ilvl w:val="0"/>
          <w:numId w:val="24"/>
        </w:numPr>
        <w:spacing w:before="100" w:beforeAutospacing="1"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01653A">
        <w:rPr>
          <w:rFonts w:eastAsia="Times New Roman" w:cstheme="minorHAnsi"/>
          <w:i/>
          <w:iCs/>
          <w:sz w:val="24"/>
          <w:szCs w:val="24"/>
        </w:rPr>
        <w:t xml:space="preserve">Major thoracic vascular injuries in the presence of hemodynamic instability </w:t>
      </w:r>
    </w:p>
    <w:p w:rsidR="0001653A" w:rsidRDefault="0001653A" w:rsidP="0001653A">
      <w:pPr>
        <w:pStyle w:val="ListParagraph"/>
        <w:numPr>
          <w:ilvl w:val="0"/>
          <w:numId w:val="24"/>
        </w:numPr>
        <w:spacing w:before="100" w:beforeAutospacing="1"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01653A">
        <w:rPr>
          <w:rFonts w:eastAsia="Times New Roman" w:cstheme="minorHAnsi"/>
          <w:i/>
          <w:iCs/>
          <w:sz w:val="24"/>
          <w:szCs w:val="24"/>
        </w:rPr>
        <w:t xml:space="preserve">Major tracheobronchial injuries </w:t>
      </w:r>
    </w:p>
    <w:p w:rsidR="0001653A" w:rsidRDefault="0001653A" w:rsidP="0001653A">
      <w:pPr>
        <w:pStyle w:val="ListParagraph"/>
        <w:numPr>
          <w:ilvl w:val="0"/>
          <w:numId w:val="24"/>
        </w:numPr>
        <w:spacing w:before="100" w:beforeAutospacing="1"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01653A">
        <w:rPr>
          <w:rFonts w:eastAsia="Times New Roman" w:cstheme="minorHAnsi"/>
          <w:i/>
          <w:iCs/>
          <w:sz w:val="24"/>
          <w:szCs w:val="24"/>
        </w:rPr>
        <w:t>Evidence of esophageal perforation</w:t>
      </w:r>
    </w:p>
    <w:p w:rsidR="000C3C2E" w:rsidRPr="0001653A" w:rsidRDefault="000C3C2E" w:rsidP="000C3C2E">
      <w:pPr>
        <w:pStyle w:val="ListParagraph"/>
        <w:spacing w:before="100" w:beforeAutospacing="1" w:after="0" w:line="240" w:lineRule="auto"/>
        <w:ind w:left="360"/>
        <w:jc w:val="both"/>
        <w:rPr>
          <w:rFonts w:eastAsia="Times New Roman" w:cstheme="minorHAnsi"/>
          <w:i/>
          <w:iCs/>
          <w:sz w:val="24"/>
          <w:szCs w:val="24"/>
        </w:rPr>
      </w:pPr>
    </w:p>
    <w:p w:rsidR="0001653A" w:rsidRDefault="0001653A" w:rsidP="002728E7">
      <w:pPr>
        <w:spacing w:after="0" w:line="240" w:lineRule="auto"/>
        <w:jc w:val="both"/>
        <w:rPr>
          <w:rFonts w:eastAsia="Times New Roman" w:cstheme="minorHAnsi"/>
          <w:color w:val="000000"/>
          <w:sz w:val="13"/>
        </w:rPr>
      </w:pPr>
    </w:p>
    <w:p w:rsidR="002728E7" w:rsidRPr="00A3334B" w:rsidRDefault="002728E7" w:rsidP="002728E7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C00000"/>
          <w:sz w:val="24"/>
          <w:szCs w:val="24"/>
        </w:rPr>
      </w:pPr>
      <w:r w:rsidRPr="00A3334B">
        <w:rPr>
          <w:rFonts w:eastAsia="Times New Roman" w:cstheme="minorHAnsi"/>
          <w:b/>
          <w:bCs/>
          <w:i/>
          <w:iCs/>
          <w:color w:val="C00000"/>
          <w:sz w:val="24"/>
          <w:szCs w:val="24"/>
        </w:rPr>
        <w:t xml:space="preserve">Specific Injuries </w:t>
      </w:r>
    </w:p>
    <w:p w:rsidR="00DD7BC6" w:rsidRDefault="002728E7" w:rsidP="00DD7BC6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3D6D"/>
          <w:sz w:val="24"/>
          <w:szCs w:val="24"/>
        </w:rPr>
      </w:pPr>
      <w:r w:rsidRPr="0001653A">
        <w:rPr>
          <w:rFonts w:eastAsia="Times New Roman" w:cstheme="minorHAnsi"/>
          <w:b/>
          <w:bCs/>
          <w:i/>
          <w:iCs/>
          <w:color w:val="003D6D"/>
          <w:sz w:val="24"/>
          <w:szCs w:val="24"/>
        </w:rPr>
        <w:t>Rib Fractures</w:t>
      </w:r>
    </w:p>
    <w:p w:rsidR="009016DE" w:rsidRDefault="002728E7" w:rsidP="00A9671D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01653A">
        <w:rPr>
          <w:rFonts w:eastAsia="Times New Roman" w:cstheme="minorHAnsi"/>
          <w:i/>
          <w:iCs/>
          <w:sz w:val="24"/>
          <w:szCs w:val="24"/>
        </w:rPr>
        <w:t xml:space="preserve">Fracture of one or two ribs without pleural or lung involvement is generally treated on </w:t>
      </w:r>
      <w:r w:rsidR="00A9671D">
        <w:rPr>
          <w:rFonts w:eastAsia="Times New Roman" w:cstheme="minorHAnsi"/>
          <w:i/>
          <w:iCs/>
          <w:sz w:val="24"/>
          <w:szCs w:val="24"/>
        </w:rPr>
        <w:t>an outpatient basis except for</w:t>
      </w:r>
      <w:r w:rsidRPr="0001653A">
        <w:rPr>
          <w:rFonts w:eastAsia="Times New Roman" w:cstheme="minorHAnsi"/>
          <w:i/>
          <w:iCs/>
          <w:sz w:val="24"/>
          <w:szCs w:val="24"/>
        </w:rPr>
        <w:t xml:space="preserve"> the elderly</w:t>
      </w:r>
      <w:bookmarkStart w:id="29" w:name="4-u1.0-B978-1-4160-3675-3..50024-1--f11"/>
      <w:bookmarkEnd w:id="29"/>
      <w:r w:rsidR="00A9671D">
        <w:rPr>
          <w:rFonts w:eastAsia="Times New Roman" w:cstheme="minorHAnsi"/>
          <w:i/>
          <w:iCs/>
          <w:sz w:val="24"/>
          <w:szCs w:val="24"/>
        </w:rPr>
        <w:t>.</w:t>
      </w:r>
    </w:p>
    <w:p w:rsidR="00DD7BC6" w:rsidRDefault="0017390C" w:rsidP="0017390C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</w:rPr>
      </w:pPr>
      <w:r>
        <w:rPr>
          <w:rFonts w:eastAsia="Times New Roman" w:cstheme="minorHAnsi"/>
          <w:i/>
          <w:iCs/>
          <w:sz w:val="24"/>
          <w:szCs w:val="24"/>
        </w:rPr>
        <w:t>Pain control is achieved by analgesics or</w:t>
      </w:r>
      <w:r w:rsidR="002728E7" w:rsidRPr="009016DE">
        <w:rPr>
          <w:rFonts w:eastAsia="Times New Roman" w:cstheme="minorHAnsi"/>
          <w:i/>
          <w:iCs/>
          <w:sz w:val="24"/>
          <w:szCs w:val="24"/>
        </w:rPr>
        <w:t xml:space="preserve"> Intercostal nerve blocks </w:t>
      </w:r>
    </w:p>
    <w:p w:rsidR="000C3C2E" w:rsidRDefault="000C3C2E" w:rsidP="00A9671D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</w:rPr>
      </w:pPr>
    </w:p>
    <w:p w:rsidR="00A9671D" w:rsidRDefault="00A9671D" w:rsidP="00A9671D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A9671D">
        <w:rPr>
          <w:rFonts w:eastAsia="Times New Roman" w:cstheme="minorHAnsi"/>
          <w:b/>
          <w:bCs/>
          <w:i/>
          <w:iCs/>
          <w:color w:val="002060"/>
          <w:sz w:val="28"/>
          <w:szCs w:val="28"/>
        </w:rPr>
        <w:t xml:space="preserve">Flail chest </w:t>
      </w:r>
    </w:p>
    <w:p w:rsidR="002728E7" w:rsidRPr="00C2454C" w:rsidRDefault="0017390C" w:rsidP="00A9671D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i/>
          <w:iCs/>
          <w:sz w:val="24"/>
          <w:szCs w:val="24"/>
        </w:rPr>
        <w:t>It's a dual fracture of</w:t>
      </w:r>
      <w:r w:rsidR="002728E7" w:rsidRPr="00C2454C">
        <w:rPr>
          <w:rFonts w:eastAsia="Times New Roman" w:cstheme="minorHAnsi"/>
          <w:i/>
          <w:iCs/>
          <w:sz w:val="24"/>
          <w:szCs w:val="24"/>
        </w:rPr>
        <w:t xml:space="preserve"> th</w:t>
      </w:r>
      <w:r>
        <w:rPr>
          <w:rFonts w:eastAsia="Times New Roman" w:cstheme="minorHAnsi"/>
          <w:i/>
          <w:iCs/>
          <w:sz w:val="24"/>
          <w:szCs w:val="24"/>
        </w:rPr>
        <w:t>ree or more consecutive ribs leading to</w:t>
      </w:r>
      <w:r w:rsidR="002728E7" w:rsidRPr="00C2454C">
        <w:rPr>
          <w:rFonts w:eastAsia="Times New Roman" w:cstheme="minorHAnsi"/>
          <w:i/>
          <w:iCs/>
          <w:sz w:val="24"/>
          <w:szCs w:val="24"/>
        </w:rPr>
        <w:t xml:space="preserve"> instability of the chest wall</w:t>
      </w:r>
      <w:r>
        <w:rPr>
          <w:rFonts w:eastAsia="Times New Roman" w:cstheme="minorHAnsi"/>
          <w:i/>
          <w:iCs/>
          <w:sz w:val="24"/>
          <w:szCs w:val="24"/>
        </w:rPr>
        <w:t xml:space="preserve"> &amp; it</w:t>
      </w:r>
      <w:r w:rsidR="002728E7" w:rsidRPr="00C2454C">
        <w:rPr>
          <w:rFonts w:eastAsia="Times New Roman" w:cstheme="minorHAnsi"/>
          <w:i/>
          <w:iCs/>
          <w:sz w:val="24"/>
          <w:szCs w:val="24"/>
        </w:rPr>
        <w:t xml:space="preserve"> is characterized by parad</w:t>
      </w:r>
      <w:r w:rsidR="00A9671D">
        <w:rPr>
          <w:rFonts w:eastAsia="Times New Roman" w:cstheme="minorHAnsi"/>
          <w:i/>
          <w:iCs/>
          <w:sz w:val="24"/>
          <w:szCs w:val="24"/>
        </w:rPr>
        <w:t>oxical motion of the chest wall.</w:t>
      </w:r>
    </w:p>
    <w:p w:rsidR="00B90624" w:rsidRDefault="002728E7" w:rsidP="000C3C2E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bookmarkStart w:id="30" w:name="4-u1.0-B978-1-4160-3675-3..50024-1--f12"/>
      <w:bookmarkEnd w:id="30"/>
      <w:r w:rsidRPr="00C2454C">
        <w:rPr>
          <w:rFonts w:eastAsia="Times New Roman" w:cstheme="minorHAnsi"/>
          <w:i/>
          <w:iCs/>
          <w:sz w:val="24"/>
          <w:szCs w:val="24"/>
        </w:rPr>
        <w:lastRenderedPageBreak/>
        <w:t>It is now understood that underlying pulmonary contusion and pain during inspiration are the most important components in the pathophysiology of the respiratory failure. Care should be taken to not ove</w:t>
      </w:r>
      <w:r w:rsidR="000C3C2E">
        <w:rPr>
          <w:rFonts w:eastAsia="Times New Roman" w:cstheme="minorHAnsi"/>
          <w:i/>
          <w:iCs/>
          <w:sz w:val="24"/>
          <w:szCs w:val="24"/>
        </w:rPr>
        <w:t>rload these patients with fluid.</w:t>
      </w:r>
    </w:p>
    <w:p w:rsidR="008D6736" w:rsidRDefault="002728E7" w:rsidP="0017390C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C2454C">
        <w:rPr>
          <w:rFonts w:eastAsia="Times New Roman" w:cstheme="minorHAnsi"/>
          <w:i/>
          <w:iCs/>
          <w:sz w:val="24"/>
          <w:szCs w:val="24"/>
        </w:rPr>
        <w:t xml:space="preserve">Patients without evidence of respiratory </w:t>
      </w:r>
      <w:bookmarkStart w:id="31" w:name="4-u1.0-B978-1-4160-3675-3..50024-1--p497"/>
      <w:bookmarkEnd w:id="31"/>
      <w:r w:rsidRPr="00C2454C">
        <w:rPr>
          <w:rFonts w:eastAsia="Times New Roman" w:cstheme="minorHAnsi"/>
          <w:i/>
          <w:iCs/>
          <w:sz w:val="24"/>
          <w:szCs w:val="24"/>
        </w:rPr>
        <w:t xml:space="preserve">distress can be managed with only analgesia. </w:t>
      </w:r>
      <w:r w:rsidR="00B90624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C2454C">
        <w:rPr>
          <w:rFonts w:eastAsia="Times New Roman" w:cstheme="minorHAnsi"/>
          <w:i/>
          <w:iCs/>
          <w:sz w:val="24"/>
          <w:szCs w:val="24"/>
        </w:rPr>
        <w:t>If respiratory distress develops, endotracheal intubation</w:t>
      </w:r>
      <w:r w:rsidR="004A6F62">
        <w:rPr>
          <w:rFonts w:eastAsia="Times New Roman" w:cstheme="minorHAnsi"/>
          <w:i/>
          <w:iCs/>
          <w:sz w:val="24"/>
          <w:szCs w:val="24"/>
        </w:rPr>
        <w:t xml:space="preserve"> and mechanical ventilation</w:t>
      </w:r>
      <w:r w:rsidR="0017390C">
        <w:rPr>
          <w:rFonts w:eastAsia="Times New Roman" w:cstheme="minorHAnsi"/>
          <w:i/>
          <w:iCs/>
          <w:sz w:val="24"/>
          <w:szCs w:val="24"/>
        </w:rPr>
        <w:t xml:space="preserve"> may be</w:t>
      </w:r>
      <w:r w:rsidRPr="00C2454C">
        <w:rPr>
          <w:rFonts w:eastAsia="Times New Roman" w:cstheme="minorHAnsi"/>
          <w:i/>
          <w:iCs/>
          <w:sz w:val="24"/>
          <w:szCs w:val="24"/>
        </w:rPr>
        <w:t xml:space="preserve"> indicated.</w:t>
      </w:r>
      <w:r w:rsidR="008D6736" w:rsidRPr="008D6736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</w:p>
    <w:p w:rsidR="0017390C" w:rsidRPr="0017390C" w:rsidRDefault="0017390C" w:rsidP="0017390C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</w:p>
    <w:p w:rsidR="00C2454C" w:rsidRDefault="00C2454C" w:rsidP="00C245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D6D"/>
          <w:sz w:val="12"/>
        </w:rPr>
      </w:pPr>
    </w:p>
    <w:p w:rsidR="0017390C" w:rsidRDefault="002728E7" w:rsidP="0017390C">
      <w:pPr>
        <w:spacing w:after="0" w:line="240" w:lineRule="auto"/>
        <w:jc w:val="both"/>
        <w:rPr>
          <w:rFonts w:cs="Arial"/>
          <w:i/>
          <w:iCs/>
          <w:sz w:val="24"/>
          <w:szCs w:val="24"/>
          <w:lang w:bidi="ar-IQ"/>
        </w:rPr>
      </w:pPr>
      <w:r w:rsidRPr="000436B0"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  <w:t>Sternal Fractures</w:t>
      </w:r>
      <w:r w:rsidRPr="000436B0">
        <w:rPr>
          <w:rFonts w:eastAsia="Times New Roman" w:cstheme="minorHAnsi"/>
          <w:i/>
          <w:iCs/>
          <w:color w:val="002060"/>
          <w:sz w:val="24"/>
          <w:szCs w:val="24"/>
        </w:rPr>
        <w:t xml:space="preserve"> </w:t>
      </w:r>
    </w:p>
    <w:p w:rsidR="0017390C" w:rsidRPr="002013B4" w:rsidRDefault="00734188" w:rsidP="0017390C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2013B4">
        <w:rPr>
          <w:rFonts w:cs="Arial"/>
          <w:i/>
          <w:iCs/>
          <w:sz w:val="24"/>
          <w:szCs w:val="24"/>
          <w:lang w:bidi="ar-IQ"/>
        </w:rPr>
        <w:t>The diagnosis should be made on physical examination and confirmed by lateral x-r</w:t>
      </w:r>
      <w:r w:rsidR="000C3C2E">
        <w:rPr>
          <w:rFonts w:cs="Arial"/>
          <w:i/>
          <w:iCs/>
          <w:sz w:val="24"/>
          <w:szCs w:val="24"/>
          <w:lang w:bidi="ar-IQ"/>
        </w:rPr>
        <w:t>ays of the sternum</w:t>
      </w:r>
      <w:r w:rsidRPr="002013B4">
        <w:rPr>
          <w:rFonts w:cs="Arial"/>
          <w:i/>
          <w:iCs/>
          <w:sz w:val="24"/>
          <w:szCs w:val="24"/>
          <w:lang w:bidi="ar-IQ"/>
        </w:rPr>
        <w:t>.</w:t>
      </w:r>
      <w:r w:rsidR="002728E7" w:rsidRPr="002013B4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0C3C2E">
        <w:rPr>
          <w:rFonts w:eastAsia="Times New Roman" w:cstheme="minorHAnsi"/>
          <w:i/>
          <w:iCs/>
          <w:sz w:val="24"/>
          <w:szCs w:val="24"/>
        </w:rPr>
        <w:t xml:space="preserve"> </w:t>
      </w:r>
    </w:p>
    <w:p w:rsidR="002013B4" w:rsidRDefault="00611963" w:rsidP="0017390C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i/>
          <w:iCs/>
          <w:color w:val="000000"/>
          <w:sz w:val="24"/>
          <w:szCs w:val="24"/>
        </w:rPr>
        <w:t xml:space="preserve">If sternal fracture isn’t displaced </w:t>
      </w:r>
      <w:r w:rsidR="00C772F6">
        <w:rPr>
          <w:rFonts w:eastAsia="Times New Roman" w:cstheme="minorHAnsi"/>
          <w:i/>
          <w:iCs/>
          <w:color w:val="000000"/>
          <w:sz w:val="24"/>
          <w:szCs w:val="24"/>
        </w:rPr>
        <w:t>the treatment is by analgesics</w:t>
      </w:r>
      <w:r w:rsidR="002013B4" w:rsidRPr="002013B4">
        <w:rPr>
          <w:rFonts w:eastAsia="Times New Roman" w:cstheme="minorHAnsi"/>
          <w:i/>
          <w:iCs/>
          <w:color w:val="000000"/>
          <w:sz w:val="24"/>
          <w:szCs w:val="24"/>
        </w:rPr>
        <w:t xml:space="preserve">. Surgical repair is indicated for </w:t>
      </w:r>
      <w:bookmarkStart w:id="32" w:name="4-u1.0-B0-7216-0092-1..50009-0--cesec13_"/>
      <w:bookmarkStart w:id="33" w:name="4-u1.0-B0-7216-0092-1..50009-0--cesec13"/>
      <w:bookmarkEnd w:id="32"/>
      <w:bookmarkEnd w:id="33"/>
      <w:r w:rsidR="000C3C2E">
        <w:rPr>
          <w:rFonts w:eastAsia="Times New Roman" w:cstheme="minorHAnsi"/>
          <w:i/>
          <w:iCs/>
          <w:color w:val="000000"/>
          <w:sz w:val="24"/>
          <w:szCs w:val="24"/>
        </w:rPr>
        <w:t>displaced fracture.</w:t>
      </w:r>
    </w:p>
    <w:p w:rsidR="00B57530" w:rsidRDefault="00B57530" w:rsidP="00680232">
      <w:pPr>
        <w:spacing w:line="240" w:lineRule="auto"/>
        <w:contextualSpacing/>
        <w:jc w:val="both"/>
        <w:rPr>
          <w:rFonts w:eastAsia="Times New Roman" w:cstheme="minorHAnsi"/>
          <w:b/>
          <w:bCs/>
          <w:i/>
          <w:iCs/>
          <w:color w:val="003366"/>
          <w:sz w:val="24"/>
          <w:szCs w:val="24"/>
        </w:rPr>
      </w:pPr>
    </w:p>
    <w:p w:rsidR="00680232" w:rsidRPr="002A4BCB" w:rsidRDefault="002728E7" w:rsidP="00680232">
      <w:pPr>
        <w:spacing w:line="240" w:lineRule="auto"/>
        <w:contextualSpacing/>
        <w:jc w:val="both"/>
        <w:rPr>
          <w:rFonts w:cs="Arial"/>
          <w:b/>
          <w:bCs/>
          <w:color w:val="002060"/>
          <w:sz w:val="20"/>
          <w:szCs w:val="20"/>
          <w:lang w:bidi="ar-IQ"/>
        </w:rPr>
      </w:pPr>
      <w:r w:rsidRPr="002A4BCB"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  <w:t>Pulmonary Contusion</w:t>
      </w:r>
      <w:r w:rsidR="00680232" w:rsidRPr="002A4BCB">
        <w:rPr>
          <w:rFonts w:cs="Arial"/>
          <w:b/>
          <w:bCs/>
          <w:color w:val="002060"/>
          <w:sz w:val="20"/>
          <w:szCs w:val="20"/>
          <w:lang w:bidi="ar-IQ"/>
        </w:rPr>
        <w:t xml:space="preserve"> </w:t>
      </w:r>
    </w:p>
    <w:p w:rsidR="00680232" w:rsidRPr="00680232" w:rsidRDefault="002728E7" w:rsidP="00611963">
      <w:pPr>
        <w:spacing w:after="0" w:line="240" w:lineRule="auto"/>
        <w:contextualSpacing/>
        <w:jc w:val="both"/>
        <w:rPr>
          <w:rFonts w:cs="Arial"/>
          <w:i/>
          <w:iCs/>
          <w:sz w:val="24"/>
          <w:szCs w:val="24"/>
          <w:lang w:bidi="ar-IQ"/>
        </w:rPr>
      </w:pPr>
      <w:r w:rsidRPr="00680232">
        <w:rPr>
          <w:rFonts w:eastAsia="Times New Roman" w:cstheme="minorHAnsi"/>
          <w:i/>
          <w:iCs/>
          <w:sz w:val="24"/>
          <w:szCs w:val="24"/>
        </w:rPr>
        <w:t>Pulmonary contusion occur</w:t>
      </w:r>
      <w:bookmarkStart w:id="34" w:name="_GoBack"/>
      <w:bookmarkEnd w:id="34"/>
      <w:r w:rsidRPr="00680232">
        <w:rPr>
          <w:rFonts w:eastAsia="Times New Roman" w:cstheme="minorHAnsi"/>
          <w:i/>
          <w:iCs/>
          <w:sz w:val="24"/>
          <w:szCs w:val="24"/>
        </w:rPr>
        <w:t>s more frequently after blunt chest trauma; however, penetrating injuries may also cause significant lung parenchymal contusions.</w:t>
      </w:r>
      <w:r w:rsidR="00680232" w:rsidRPr="00680232">
        <w:rPr>
          <w:rFonts w:cs="Arial"/>
          <w:i/>
          <w:iCs/>
          <w:sz w:val="24"/>
          <w:szCs w:val="24"/>
          <w:lang w:bidi="ar-IQ"/>
        </w:rPr>
        <w:t xml:space="preserve"> </w:t>
      </w:r>
    </w:p>
    <w:p w:rsidR="00A96EB5" w:rsidRPr="002E716A" w:rsidRDefault="002728E7" w:rsidP="002E716A">
      <w:pPr>
        <w:pStyle w:val="ListParagraph"/>
        <w:spacing w:after="0" w:line="240" w:lineRule="auto"/>
        <w:ind w:left="0"/>
        <w:jc w:val="both"/>
        <w:rPr>
          <w:rFonts w:cs="Arial"/>
          <w:i/>
          <w:iCs/>
          <w:sz w:val="24"/>
          <w:szCs w:val="24"/>
          <w:lang w:bidi="ar-IQ"/>
        </w:rPr>
      </w:pPr>
      <w:r w:rsidRPr="00734188">
        <w:rPr>
          <w:rFonts w:eastAsia="Times New Roman" w:cstheme="minorHAnsi"/>
          <w:i/>
          <w:iCs/>
          <w:sz w:val="24"/>
          <w:szCs w:val="24"/>
        </w:rPr>
        <w:t>This has been defined as a pathologic state in which hemorrhage and edema of the lung parenchyma occur without parenchymal disruption</w:t>
      </w:r>
      <w:r w:rsidR="0094105E">
        <w:rPr>
          <w:rFonts w:eastAsia="Times New Roman" w:cstheme="minorHAnsi"/>
          <w:i/>
          <w:iCs/>
          <w:sz w:val="24"/>
          <w:szCs w:val="24"/>
        </w:rPr>
        <w:t>.</w:t>
      </w:r>
      <w:r w:rsidR="006E54F3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734188">
        <w:rPr>
          <w:rFonts w:eastAsia="Times New Roman" w:cstheme="minorHAnsi"/>
          <w:i/>
          <w:iCs/>
          <w:sz w:val="24"/>
          <w:szCs w:val="24"/>
        </w:rPr>
        <w:t>The pathophysiology of pulmonary contusion involves decreased lung compliance and the development of a ventilation-per</w:t>
      </w:r>
      <w:r w:rsidR="00611963">
        <w:rPr>
          <w:rFonts w:eastAsia="Times New Roman" w:cstheme="minorHAnsi"/>
          <w:i/>
          <w:iCs/>
          <w:sz w:val="24"/>
          <w:szCs w:val="24"/>
        </w:rPr>
        <w:t>fusion mismatch.</w:t>
      </w:r>
    </w:p>
    <w:p w:rsidR="002728E7" w:rsidRPr="00734188" w:rsidRDefault="002728E7" w:rsidP="00611963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734188">
        <w:rPr>
          <w:rFonts w:eastAsia="Times New Roman" w:cstheme="minorHAnsi"/>
          <w:i/>
          <w:iCs/>
          <w:sz w:val="24"/>
          <w:szCs w:val="24"/>
        </w:rPr>
        <w:t>The diagnosis is confirmed by low Pa</w:t>
      </w:r>
      <w:r w:rsidRPr="00734188">
        <w:rPr>
          <w:rFonts w:eastAsia="Times New Roman" w:cstheme="minorHAnsi"/>
          <w:i/>
          <w:iCs/>
          <w:smallCaps/>
          <w:sz w:val="24"/>
          <w:szCs w:val="24"/>
        </w:rPr>
        <w:t>o</w:t>
      </w:r>
      <w:r w:rsidRPr="00734188">
        <w:rPr>
          <w:rFonts w:eastAsia="Times New Roman" w:cstheme="minorHAnsi"/>
          <w:i/>
          <w:iCs/>
          <w:sz w:val="24"/>
          <w:szCs w:val="24"/>
          <w:vertAlign w:val="subscript"/>
        </w:rPr>
        <w:t>2</w:t>
      </w:r>
      <w:r w:rsidRPr="00734188">
        <w:rPr>
          <w:rFonts w:eastAsia="Times New Roman" w:cstheme="minorHAnsi"/>
          <w:i/>
          <w:iCs/>
          <w:sz w:val="24"/>
          <w:szCs w:val="24"/>
        </w:rPr>
        <w:t xml:space="preserve"> and by a </w:t>
      </w:r>
      <w:r w:rsidR="00611963">
        <w:rPr>
          <w:rFonts w:eastAsia="Times New Roman" w:cstheme="minorHAnsi"/>
          <w:i/>
          <w:iCs/>
          <w:sz w:val="24"/>
          <w:szCs w:val="24"/>
        </w:rPr>
        <w:t>CXR</w:t>
      </w:r>
      <w:r w:rsidRPr="00734188">
        <w:rPr>
          <w:rFonts w:eastAsia="Times New Roman" w:cstheme="minorHAnsi"/>
          <w:i/>
          <w:iCs/>
          <w:sz w:val="24"/>
          <w:szCs w:val="24"/>
        </w:rPr>
        <w:t xml:space="preserve"> demonstrating </w:t>
      </w:r>
      <w:proofErr w:type="spellStart"/>
      <w:r w:rsidR="00611963">
        <w:rPr>
          <w:rFonts w:eastAsia="Times New Roman" w:cstheme="minorHAnsi"/>
          <w:i/>
          <w:iCs/>
          <w:sz w:val="24"/>
          <w:szCs w:val="24"/>
        </w:rPr>
        <w:t>opacification</w:t>
      </w:r>
      <w:proofErr w:type="spellEnd"/>
      <w:r w:rsidRPr="00734188">
        <w:rPr>
          <w:rFonts w:eastAsia="Times New Roman" w:cstheme="minorHAnsi"/>
          <w:i/>
          <w:iCs/>
          <w:sz w:val="24"/>
          <w:szCs w:val="24"/>
        </w:rPr>
        <w:t xml:space="preserve">. </w:t>
      </w:r>
      <w:r w:rsidR="006E54F3">
        <w:rPr>
          <w:rFonts w:eastAsia="Times New Roman" w:cstheme="minorHAnsi"/>
          <w:i/>
          <w:iCs/>
          <w:sz w:val="24"/>
          <w:szCs w:val="24"/>
        </w:rPr>
        <w:t>The</w:t>
      </w:r>
      <w:r w:rsidRPr="00734188">
        <w:rPr>
          <w:rFonts w:eastAsia="Times New Roman" w:cstheme="minorHAnsi"/>
          <w:i/>
          <w:iCs/>
          <w:sz w:val="24"/>
          <w:szCs w:val="24"/>
        </w:rPr>
        <w:t xml:space="preserve"> radiologic findings may not be present on admission and may develop 24 to 48 hours after the initial injury. </w:t>
      </w:r>
    </w:p>
    <w:p w:rsidR="00814232" w:rsidRPr="00C772F6" w:rsidRDefault="002728E7" w:rsidP="00C772F6">
      <w:pPr>
        <w:spacing w:after="0" w:line="240" w:lineRule="auto"/>
        <w:jc w:val="both"/>
        <w:rPr>
          <w:rFonts w:eastAsia="Times New Roman"/>
          <w:i/>
          <w:iCs/>
          <w:sz w:val="24"/>
          <w:szCs w:val="24"/>
          <w:rtl/>
          <w:lang w:bidi="ar-IQ"/>
        </w:rPr>
      </w:pPr>
      <w:r w:rsidRPr="00734188">
        <w:rPr>
          <w:rFonts w:eastAsia="Times New Roman" w:cstheme="minorHAnsi"/>
          <w:i/>
          <w:iCs/>
          <w:sz w:val="24"/>
          <w:szCs w:val="24"/>
        </w:rPr>
        <w:t xml:space="preserve">Management is directed toward maintaining good oxygenation and adequate pulmonary toilette. </w:t>
      </w:r>
      <w:r w:rsidR="00611963">
        <w:rPr>
          <w:rFonts w:eastAsia="Times New Roman" w:cstheme="minorHAnsi"/>
          <w:i/>
          <w:iCs/>
          <w:sz w:val="24"/>
          <w:szCs w:val="24"/>
        </w:rPr>
        <w:t>F</w:t>
      </w:r>
      <w:r w:rsidRPr="00734188">
        <w:rPr>
          <w:rFonts w:eastAsia="Times New Roman" w:cstheme="minorHAnsi"/>
          <w:i/>
          <w:iCs/>
          <w:sz w:val="24"/>
          <w:szCs w:val="24"/>
        </w:rPr>
        <w:t xml:space="preserve">luid overload </w:t>
      </w:r>
      <w:r w:rsidR="00611963">
        <w:rPr>
          <w:rFonts w:eastAsia="Times New Roman" w:cstheme="minorHAnsi"/>
          <w:i/>
          <w:iCs/>
          <w:sz w:val="24"/>
          <w:szCs w:val="24"/>
        </w:rPr>
        <w:t>should be avoided.</w:t>
      </w:r>
      <w:r w:rsidRPr="00734188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611963">
        <w:rPr>
          <w:rFonts w:eastAsia="Times New Roman" w:cstheme="minorHAnsi"/>
          <w:i/>
          <w:iCs/>
          <w:sz w:val="24"/>
          <w:szCs w:val="24"/>
        </w:rPr>
        <w:t>Failure of these measures mandates</w:t>
      </w:r>
      <w:r w:rsidRPr="00734188">
        <w:rPr>
          <w:rFonts w:eastAsia="Times New Roman" w:cstheme="minorHAnsi"/>
          <w:i/>
          <w:iCs/>
          <w:sz w:val="24"/>
          <w:szCs w:val="24"/>
        </w:rPr>
        <w:t xml:space="preserve"> intub</w:t>
      </w:r>
      <w:r w:rsidR="00611963">
        <w:rPr>
          <w:rFonts w:eastAsia="Times New Roman" w:cstheme="minorHAnsi"/>
          <w:i/>
          <w:iCs/>
          <w:sz w:val="24"/>
          <w:szCs w:val="24"/>
        </w:rPr>
        <w:t>ation</w:t>
      </w:r>
      <w:r w:rsidRPr="00734188">
        <w:rPr>
          <w:rFonts w:eastAsia="Times New Roman" w:cstheme="minorHAnsi"/>
          <w:i/>
          <w:iCs/>
          <w:sz w:val="24"/>
          <w:szCs w:val="24"/>
        </w:rPr>
        <w:t xml:space="preserve">. </w:t>
      </w:r>
    </w:p>
    <w:p w:rsidR="000A3B5A" w:rsidRPr="00734188" w:rsidRDefault="000A3B5A" w:rsidP="000A3B5A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</w:p>
    <w:p w:rsidR="002728E7" w:rsidRPr="002A4BCB" w:rsidRDefault="002728E7" w:rsidP="00734188">
      <w:pPr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</w:rPr>
      </w:pPr>
      <w:r w:rsidRPr="002A4BCB"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  <w:t>Pneumothorax</w:t>
      </w:r>
      <w:r w:rsidRPr="002A4BCB">
        <w:rPr>
          <w:rFonts w:eastAsia="Times New Roman" w:cstheme="minorHAnsi"/>
          <w:i/>
          <w:iCs/>
          <w:color w:val="002060"/>
          <w:sz w:val="24"/>
          <w:szCs w:val="24"/>
        </w:rPr>
        <w:t xml:space="preserve"> </w:t>
      </w:r>
    </w:p>
    <w:p w:rsidR="00B94665" w:rsidRPr="000A3B5A" w:rsidRDefault="00C772F6" w:rsidP="000A3B5A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bookmarkStart w:id="35" w:name="4-u1.0-B978-1-4160-3675-3..50024-1--f14"/>
      <w:bookmarkEnd w:id="35"/>
      <w:r>
        <w:rPr>
          <w:rFonts w:eastAsia="Times New Roman" w:cstheme="minorHAnsi"/>
          <w:i/>
          <w:iCs/>
          <w:sz w:val="24"/>
          <w:szCs w:val="24"/>
        </w:rPr>
        <w:t xml:space="preserve">Mentioned </w:t>
      </w:r>
      <w:r w:rsidR="002E716A">
        <w:rPr>
          <w:rFonts w:eastAsia="Times New Roman" w:cstheme="minorHAnsi"/>
          <w:i/>
          <w:iCs/>
          <w:sz w:val="24"/>
          <w:szCs w:val="24"/>
        </w:rPr>
        <w:t>in other lectures</w:t>
      </w:r>
    </w:p>
    <w:p w:rsidR="00B94665" w:rsidRPr="000A3B5A" w:rsidRDefault="00B94665" w:rsidP="000A3B5A">
      <w:pPr>
        <w:spacing w:before="240" w:after="0" w:line="240" w:lineRule="auto"/>
        <w:contextualSpacing/>
        <w:jc w:val="both"/>
        <w:rPr>
          <w:rFonts w:cstheme="minorHAnsi"/>
          <w:b/>
          <w:bCs/>
          <w:i/>
          <w:iCs/>
          <w:color w:val="002060"/>
          <w:sz w:val="24"/>
          <w:szCs w:val="24"/>
          <w:lang w:bidi="ar-IQ"/>
        </w:rPr>
      </w:pPr>
    </w:p>
    <w:p w:rsidR="00C772F6" w:rsidRDefault="002728E7" w:rsidP="00C772F6">
      <w:pPr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</w:rPr>
      </w:pPr>
      <w:proofErr w:type="spellStart"/>
      <w:r w:rsidRPr="00C02404"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  <w:t>Hemothorax</w:t>
      </w:r>
      <w:proofErr w:type="spellEnd"/>
      <w:r w:rsidRPr="00C02404">
        <w:rPr>
          <w:rFonts w:eastAsia="Times New Roman" w:cstheme="minorHAnsi"/>
          <w:i/>
          <w:iCs/>
          <w:color w:val="002060"/>
          <w:sz w:val="24"/>
          <w:szCs w:val="24"/>
        </w:rPr>
        <w:t xml:space="preserve"> </w:t>
      </w:r>
    </w:p>
    <w:p w:rsidR="00C772F6" w:rsidRPr="00C772F6" w:rsidRDefault="00C772F6" w:rsidP="00C772F6">
      <w:pPr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</w:rPr>
      </w:pPr>
      <w:r>
        <w:rPr>
          <w:rFonts w:eastAsia="Times New Roman" w:cstheme="minorHAnsi"/>
          <w:i/>
          <w:iCs/>
          <w:sz w:val="24"/>
          <w:szCs w:val="24"/>
        </w:rPr>
        <w:t xml:space="preserve">Mentioned </w:t>
      </w:r>
      <w:r w:rsidR="002E716A">
        <w:rPr>
          <w:rFonts w:eastAsia="Times New Roman" w:cstheme="minorHAnsi"/>
          <w:i/>
          <w:iCs/>
          <w:sz w:val="24"/>
          <w:szCs w:val="24"/>
        </w:rPr>
        <w:t>in other lectures</w:t>
      </w:r>
    </w:p>
    <w:p w:rsidR="00634A57" w:rsidRPr="00C835F8" w:rsidRDefault="00EC059B" w:rsidP="00C835F8">
      <w:pPr>
        <w:spacing w:after="0" w:line="240" w:lineRule="auto"/>
        <w:jc w:val="both"/>
        <w:rPr>
          <w:rFonts w:eastAsia="Times New Roman" w:cstheme="minorHAnsi"/>
          <w:i/>
          <w:iCs/>
          <w:sz w:val="16"/>
          <w:szCs w:val="16"/>
        </w:rPr>
      </w:pPr>
      <w:r>
        <w:rPr>
          <w:rFonts w:eastAsia="Times New Roman" w:cstheme="minorHAnsi"/>
          <w:i/>
          <w:iCs/>
          <w:sz w:val="24"/>
          <w:szCs w:val="24"/>
        </w:rPr>
        <w:t xml:space="preserve">     </w:t>
      </w:r>
      <w:bookmarkStart w:id="36" w:name="4-u1.0-B0-7216-0092-1..50009-0--cesec28_"/>
      <w:bookmarkStart w:id="37" w:name="4-u1.0-B0-7216-0092-1..50009-0--cesec28"/>
      <w:bookmarkEnd w:id="36"/>
      <w:bookmarkEnd w:id="37"/>
    </w:p>
    <w:p w:rsidR="002728E7" w:rsidRPr="006C4851" w:rsidRDefault="002728E7" w:rsidP="006905CF">
      <w:pPr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</w:rPr>
      </w:pPr>
      <w:r w:rsidRPr="006C4851"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  <w:t>Tracheobronchial Injuries</w:t>
      </w:r>
      <w:r w:rsidRPr="006C4851">
        <w:rPr>
          <w:rFonts w:eastAsia="Times New Roman" w:cstheme="minorHAnsi"/>
          <w:i/>
          <w:iCs/>
          <w:color w:val="002060"/>
          <w:sz w:val="24"/>
          <w:szCs w:val="24"/>
        </w:rPr>
        <w:t xml:space="preserve"> </w:t>
      </w:r>
    </w:p>
    <w:p w:rsidR="002728E7" w:rsidRPr="006905CF" w:rsidRDefault="00B55618" w:rsidP="006722CA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i/>
          <w:iCs/>
          <w:sz w:val="24"/>
          <w:szCs w:val="24"/>
        </w:rPr>
        <w:t>Blunt trauma may cause</w:t>
      </w:r>
      <w:r w:rsidR="002728E7" w:rsidRPr="006905CF">
        <w:rPr>
          <w:rFonts w:eastAsia="Times New Roman" w:cstheme="minorHAnsi"/>
          <w:i/>
          <w:iCs/>
          <w:sz w:val="24"/>
          <w:szCs w:val="24"/>
        </w:rPr>
        <w:t xml:space="preserve"> avulsion of the right main stem bronchus from the carina or tracheal lacerations. Penetrating wounds may cause tracheobronchial injuries at any level.</w:t>
      </w:r>
      <w:r w:rsidR="006722CA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2728E7" w:rsidRPr="006905CF">
        <w:rPr>
          <w:rFonts w:eastAsia="Times New Roman" w:cstheme="minorHAnsi"/>
          <w:i/>
          <w:iCs/>
          <w:sz w:val="24"/>
          <w:szCs w:val="24"/>
        </w:rPr>
        <w:t xml:space="preserve">Bronchoscopy is </w:t>
      </w:r>
      <w:r>
        <w:rPr>
          <w:rFonts w:eastAsia="Times New Roman" w:cstheme="minorHAnsi"/>
          <w:i/>
          <w:iCs/>
          <w:sz w:val="24"/>
          <w:szCs w:val="24"/>
        </w:rPr>
        <w:t>i</w:t>
      </w:r>
      <w:r w:rsidR="006722CA">
        <w:rPr>
          <w:rFonts w:eastAsia="Times New Roman" w:cstheme="minorHAnsi"/>
          <w:i/>
          <w:iCs/>
          <w:sz w:val="24"/>
          <w:szCs w:val="24"/>
        </w:rPr>
        <w:t>ndicated to identify the site of injury.</w:t>
      </w:r>
    </w:p>
    <w:p w:rsidR="00544991" w:rsidRDefault="00544991" w:rsidP="00C772F6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3D6D"/>
          <w:sz w:val="24"/>
          <w:szCs w:val="24"/>
        </w:rPr>
      </w:pPr>
      <w:r w:rsidRPr="00CA2AB8">
        <w:rPr>
          <w:rFonts w:eastAsia="Times New Roman" w:cstheme="minorHAnsi"/>
          <w:i/>
          <w:iCs/>
          <w:color w:val="000000"/>
          <w:sz w:val="24"/>
          <w:szCs w:val="24"/>
        </w:rPr>
        <w:t>Primary surgical repair of the injured airway often is necessary</w:t>
      </w:r>
      <w:r w:rsidR="006722CA">
        <w:rPr>
          <w:rFonts w:eastAsia="Times New Roman" w:cstheme="minorHAnsi"/>
          <w:i/>
          <w:iCs/>
          <w:color w:val="000000"/>
          <w:sz w:val="24"/>
          <w:szCs w:val="24"/>
        </w:rPr>
        <w:t xml:space="preserve"> if </w:t>
      </w:r>
      <w:r w:rsidR="00201B78" w:rsidRPr="006905CF">
        <w:rPr>
          <w:rFonts w:eastAsia="Times New Roman" w:cstheme="minorHAnsi"/>
          <w:i/>
          <w:iCs/>
          <w:sz w:val="24"/>
          <w:szCs w:val="24"/>
        </w:rPr>
        <w:t>greater than a third t</w:t>
      </w:r>
      <w:r w:rsidR="006722CA">
        <w:rPr>
          <w:rFonts w:eastAsia="Times New Roman" w:cstheme="minorHAnsi"/>
          <w:i/>
          <w:iCs/>
          <w:sz w:val="24"/>
          <w:szCs w:val="24"/>
        </w:rPr>
        <w:t xml:space="preserve">he circumference of the airway. </w:t>
      </w:r>
      <w:r w:rsidRPr="00CA2AB8">
        <w:rPr>
          <w:rFonts w:eastAsia="Times New Roman" w:cstheme="minorHAnsi"/>
          <w:i/>
          <w:iCs/>
          <w:color w:val="000000"/>
          <w:sz w:val="24"/>
          <w:szCs w:val="24"/>
        </w:rPr>
        <w:t xml:space="preserve">More severe injury may even require </w:t>
      </w:r>
      <w:proofErr w:type="spellStart"/>
      <w:r w:rsidRPr="00CA2AB8">
        <w:rPr>
          <w:rFonts w:eastAsia="Times New Roman" w:cstheme="minorHAnsi"/>
          <w:i/>
          <w:iCs/>
          <w:color w:val="000000"/>
          <w:sz w:val="24"/>
          <w:szCs w:val="24"/>
        </w:rPr>
        <w:t>lobectomy</w:t>
      </w:r>
      <w:proofErr w:type="spellEnd"/>
      <w:r w:rsidRPr="00CA2AB8">
        <w:rPr>
          <w:rFonts w:eastAsia="Times New Roman" w:cstheme="minorHAnsi"/>
          <w:i/>
          <w:iCs/>
          <w:color w:val="000000"/>
          <w:sz w:val="24"/>
          <w:szCs w:val="24"/>
        </w:rPr>
        <w:t xml:space="preserve"> or </w:t>
      </w:r>
      <w:proofErr w:type="spellStart"/>
      <w:r w:rsidRPr="00CA2AB8">
        <w:rPr>
          <w:rFonts w:eastAsia="Times New Roman" w:cstheme="minorHAnsi"/>
          <w:i/>
          <w:iCs/>
          <w:color w:val="000000"/>
          <w:sz w:val="24"/>
          <w:szCs w:val="24"/>
        </w:rPr>
        <w:t>pneumonectomy</w:t>
      </w:r>
      <w:proofErr w:type="spellEnd"/>
      <w:r w:rsidRPr="00CA2AB8">
        <w:rPr>
          <w:rFonts w:eastAsia="Times New Roman" w:cstheme="minorHAnsi"/>
          <w:i/>
          <w:iCs/>
          <w:color w:val="000000"/>
          <w:sz w:val="24"/>
          <w:szCs w:val="24"/>
        </w:rPr>
        <w:t xml:space="preserve">. </w:t>
      </w:r>
    </w:p>
    <w:p w:rsidR="008324B4" w:rsidRPr="00850863" w:rsidRDefault="006905CF" w:rsidP="00850863">
      <w:pPr>
        <w:spacing w:before="240" w:line="240" w:lineRule="auto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  <w:r w:rsidRPr="006905CF">
        <w:rPr>
          <w:rFonts w:eastAsia="Times New Roman" w:cstheme="minorHAnsi"/>
          <w:b/>
          <w:bCs/>
          <w:i/>
          <w:iCs/>
          <w:color w:val="003D6D"/>
          <w:sz w:val="24"/>
          <w:szCs w:val="24"/>
        </w:rPr>
        <w:t>Cardiac Injuries</w:t>
      </w:r>
      <w:r w:rsidR="00C772F6">
        <w:rPr>
          <w:rFonts w:eastAsia="Times New Roman" w:cstheme="minorHAnsi"/>
          <w:b/>
          <w:bCs/>
          <w:i/>
          <w:iCs/>
          <w:color w:val="003D6D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772F6">
        <w:rPr>
          <w:rFonts w:eastAsia="Times New Roman" w:cstheme="minorHAnsi"/>
          <w:i/>
          <w:iCs/>
          <w:sz w:val="24"/>
          <w:szCs w:val="24"/>
        </w:rPr>
        <w:t xml:space="preserve">Either caused by </w:t>
      </w:r>
      <w:r w:rsidR="002728E7" w:rsidRPr="006905CF">
        <w:rPr>
          <w:rFonts w:eastAsia="Times New Roman" w:cstheme="minorHAnsi"/>
          <w:i/>
          <w:iCs/>
          <w:sz w:val="24"/>
          <w:szCs w:val="24"/>
        </w:rPr>
        <w:t>blunt</w:t>
      </w:r>
      <w:r w:rsidR="00C772F6">
        <w:rPr>
          <w:rFonts w:eastAsia="Times New Roman" w:cstheme="minorHAnsi"/>
          <w:i/>
          <w:iCs/>
          <w:sz w:val="24"/>
          <w:szCs w:val="24"/>
        </w:rPr>
        <w:t xml:space="preserve"> or penetrating</w:t>
      </w:r>
      <w:r w:rsidR="002728E7" w:rsidRPr="006905CF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C772F6" w:rsidRPr="00850863">
        <w:rPr>
          <w:rFonts w:eastAsia="Times New Roman" w:cstheme="minorHAnsi"/>
          <w:i/>
          <w:iCs/>
          <w:color w:val="000000" w:themeColor="text1"/>
          <w:sz w:val="24"/>
          <w:szCs w:val="24"/>
        </w:rPr>
        <w:t>trauma</w:t>
      </w:r>
      <w:r w:rsidR="00850863">
        <w:rPr>
          <w:rFonts w:eastAsia="Times New Roman" w:cstheme="minorHAnsi"/>
          <w:i/>
          <w:iCs/>
          <w:color w:val="000000" w:themeColor="text1"/>
          <w:sz w:val="24"/>
          <w:szCs w:val="24"/>
        </w:rPr>
        <w:t>.</w:t>
      </w:r>
    </w:p>
    <w:p w:rsidR="00795F6F" w:rsidRDefault="008324B4" w:rsidP="00CE5D07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</w:rPr>
      </w:pPr>
      <w:r>
        <w:rPr>
          <w:rFonts w:eastAsia="Times New Roman" w:cstheme="minorHAnsi"/>
          <w:i/>
          <w:iCs/>
          <w:color w:val="000000"/>
          <w:sz w:val="24"/>
          <w:szCs w:val="24"/>
        </w:rPr>
        <w:lastRenderedPageBreak/>
        <w:t xml:space="preserve">    </w:t>
      </w:r>
      <w:bookmarkStart w:id="38" w:name="4-u1.0-B0-7216-0092-1..50009-0--cesec21_"/>
      <w:bookmarkStart w:id="39" w:name="4-u1.0-B0-7216-0092-1..50009-0--cesec21"/>
      <w:bookmarkEnd w:id="38"/>
      <w:bookmarkEnd w:id="39"/>
    </w:p>
    <w:p w:rsidR="00323E06" w:rsidRDefault="00323E06" w:rsidP="006905CF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3D6D"/>
          <w:sz w:val="12"/>
        </w:rPr>
      </w:pPr>
    </w:p>
    <w:p w:rsidR="00CE5D07" w:rsidRPr="006905CF" w:rsidRDefault="00CE5D07" w:rsidP="00CE5D07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</w:p>
    <w:p w:rsidR="00AF0CFA" w:rsidRDefault="00AF0CFA" w:rsidP="00323E06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3D6D"/>
          <w:sz w:val="12"/>
        </w:rPr>
      </w:pPr>
    </w:p>
    <w:p w:rsidR="002728E7" w:rsidRPr="00C04877" w:rsidRDefault="002728E7" w:rsidP="00323E06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C04877">
        <w:rPr>
          <w:rFonts w:eastAsia="Times New Roman" w:cstheme="minorHAnsi"/>
          <w:b/>
          <w:bCs/>
          <w:i/>
          <w:iCs/>
          <w:color w:val="003D6D"/>
          <w:sz w:val="24"/>
          <w:szCs w:val="24"/>
        </w:rPr>
        <w:t>Diaphragmatic Injuries</w:t>
      </w:r>
      <w:r w:rsidRPr="00C04877">
        <w:rPr>
          <w:rFonts w:eastAsia="Times New Roman" w:cstheme="minorHAnsi"/>
          <w:i/>
          <w:iCs/>
          <w:sz w:val="24"/>
          <w:szCs w:val="24"/>
        </w:rPr>
        <w:t xml:space="preserve"> </w:t>
      </w:r>
    </w:p>
    <w:p w:rsidR="00E75492" w:rsidRPr="00432496" w:rsidRDefault="002728E7" w:rsidP="002E716A">
      <w:pPr>
        <w:spacing w:after="0" w:line="240" w:lineRule="auto"/>
        <w:jc w:val="both"/>
        <w:rPr>
          <w:rFonts w:cs="Arial"/>
          <w:i/>
          <w:iCs/>
          <w:sz w:val="24"/>
          <w:szCs w:val="24"/>
          <w:lang w:bidi="ar-IQ"/>
        </w:rPr>
      </w:pPr>
      <w:r w:rsidRPr="006905CF">
        <w:rPr>
          <w:rFonts w:eastAsia="Times New Roman" w:cstheme="minorHAnsi"/>
          <w:i/>
          <w:iCs/>
          <w:sz w:val="24"/>
          <w:szCs w:val="24"/>
        </w:rPr>
        <w:t>Diaphragmatic i</w:t>
      </w:r>
      <w:r w:rsidR="002E716A">
        <w:rPr>
          <w:rFonts w:eastAsia="Times New Roman" w:cstheme="minorHAnsi"/>
          <w:i/>
          <w:iCs/>
          <w:sz w:val="24"/>
          <w:szCs w:val="24"/>
        </w:rPr>
        <w:t>njuries may be caused by blunt or penetrating injuries</w:t>
      </w:r>
      <w:r w:rsidRPr="006905CF">
        <w:rPr>
          <w:rFonts w:eastAsia="Times New Roman" w:cstheme="minorHAnsi"/>
          <w:i/>
          <w:iCs/>
          <w:sz w:val="24"/>
          <w:szCs w:val="24"/>
        </w:rPr>
        <w:t xml:space="preserve">. </w:t>
      </w:r>
      <w:r w:rsidR="00BD63F4">
        <w:rPr>
          <w:rFonts w:eastAsia="Times New Roman" w:cstheme="minorHAnsi"/>
          <w:i/>
          <w:iCs/>
          <w:sz w:val="24"/>
          <w:szCs w:val="24"/>
        </w:rPr>
        <w:t xml:space="preserve">Radiological </w:t>
      </w:r>
      <w:r w:rsidR="00BD63F4">
        <w:rPr>
          <w:rFonts w:eastAsia="Times New Roman" w:cstheme="minorHAnsi"/>
          <w:i/>
          <w:iCs/>
          <w:color w:val="000000"/>
          <w:sz w:val="24"/>
          <w:szCs w:val="24"/>
        </w:rPr>
        <w:t>f</w:t>
      </w:r>
      <w:r w:rsidR="001B537A" w:rsidRPr="00C8184F">
        <w:rPr>
          <w:rFonts w:eastAsia="Times New Roman" w:cstheme="minorHAnsi"/>
          <w:i/>
          <w:iCs/>
          <w:color w:val="000000"/>
          <w:sz w:val="24"/>
          <w:szCs w:val="24"/>
        </w:rPr>
        <w:t xml:space="preserve">indings suggestive of a diaphragm defect include an indistinct </w:t>
      </w:r>
      <w:proofErr w:type="spellStart"/>
      <w:r w:rsidR="001B537A" w:rsidRPr="00C8184F">
        <w:rPr>
          <w:rFonts w:eastAsia="Times New Roman" w:cstheme="minorHAnsi"/>
          <w:i/>
          <w:iCs/>
          <w:color w:val="000000"/>
          <w:sz w:val="24"/>
          <w:szCs w:val="24"/>
        </w:rPr>
        <w:t>costophrenic</w:t>
      </w:r>
      <w:proofErr w:type="spellEnd"/>
      <w:r w:rsidR="001B537A" w:rsidRPr="00C8184F">
        <w:rPr>
          <w:rFonts w:eastAsia="Times New Roman" w:cstheme="minorHAnsi"/>
          <w:i/>
          <w:iCs/>
          <w:color w:val="000000"/>
          <w:sz w:val="24"/>
          <w:szCs w:val="24"/>
        </w:rPr>
        <w:t xml:space="preserve"> angle, elevated or indistinct </w:t>
      </w:r>
      <w:proofErr w:type="spellStart"/>
      <w:r w:rsidR="001B537A" w:rsidRPr="00C8184F">
        <w:rPr>
          <w:rFonts w:eastAsia="Times New Roman" w:cstheme="minorHAnsi"/>
          <w:i/>
          <w:iCs/>
          <w:color w:val="000000"/>
          <w:sz w:val="24"/>
          <w:szCs w:val="24"/>
        </w:rPr>
        <w:t>hemidiaphragm</w:t>
      </w:r>
      <w:proofErr w:type="spellEnd"/>
      <w:r w:rsidR="001B537A" w:rsidRPr="00C8184F">
        <w:rPr>
          <w:rFonts w:eastAsia="Times New Roman" w:cstheme="minorHAnsi"/>
          <w:i/>
          <w:iCs/>
          <w:color w:val="000000"/>
          <w:sz w:val="24"/>
          <w:szCs w:val="24"/>
        </w:rPr>
        <w:t>, air fluid levels in the chest, and abnormal pleural densities</w:t>
      </w:r>
      <w:r w:rsidR="00432496">
        <w:rPr>
          <w:rFonts w:eastAsia="Times New Roman" w:cstheme="minorHAnsi"/>
          <w:i/>
          <w:iCs/>
          <w:color w:val="000000"/>
          <w:sz w:val="24"/>
          <w:szCs w:val="24"/>
        </w:rPr>
        <w:t>.</w:t>
      </w:r>
      <w:r w:rsidR="00BD63F4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</w:p>
    <w:p w:rsidR="005A5F9B" w:rsidRPr="005A5F9B" w:rsidRDefault="005A5F9B" w:rsidP="005A5F9B">
      <w:pPr>
        <w:pStyle w:val="ListParagraph"/>
        <w:tabs>
          <w:tab w:val="left" w:pos="1318"/>
        </w:tabs>
        <w:spacing w:after="0" w:line="240" w:lineRule="auto"/>
        <w:ind w:left="890"/>
        <w:jc w:val="both"/>
        <w:rPr>
          <w:rFonts w:cstheme="minorHAnsi"/>
          <w:i/>
          <w:iCs/>
          <w:sz w:val="16"/>
          <w:szCs w:val="16"/>
          <w:lang w:bidi="ar-IQ"/>
        </w:rPr>
      </w:pPr>
      <w:r>
        <w:rPr>
          <w:rFonts w:cstheme="minorHAnsi"/>
          <w:i/>
          <w:iCs/>
          <w:sz w:val="24"/>
          <w:szCs w:val="24"/>
          <w:lang w:bidi="ar-IQ"/>
        </w:rPr>
        <w:tab/>
      </w:r>
    </w:p>
    <w:p w:rsidR="001E7F9A" w:rsidRDefault="001E7F9A" w:rsidP="001E7F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D6D"/>
          <w:sz w:val="12"/>
        </w:rPr>
      </w:pPr>
    </w:p>
    <w:p w:rsidR="00A50047" w:rsidRPr="005A5F9B" w:rsidRDefault="00A50047" w:rsidP="00D02230">
      <w:pPr>
        <w:spacing w:after="0" w:line="240" w:lineRule="auto"/>
        <w:ind w:left="-567" w:right="-198"/>
        <w:jc w:val="both"/>
        <w:rPr>
          <w:rFonts w:eastAsia="Times New Roman" w:cstheme="minorHAnsi"/>
          <w:b/>
          <w:bCs/>
          <w:color w:val="003D6D"/>
          <w:sz w:val="16"/>
          <w:szCs w:val="16"/>
        </w:rPr>
      </w:pPr>
      <w:r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bookmarkStart w:id="40" w:name="4-u1.0-B0-7216-0092-1..50009-0--spara5"/>
      <w:bookmarkStart w:id="41" w:name="4-u1.0-B0-7216-0092-1..50009-0--f5"/>
      <w:bookmarkStart w:id="42" w:name="4-u1.0-B0-7216-0092-1..50009-0--para125"/>
      <w:bookmarkEnd w:id="40"/>
      <w:bookmarkEnd w:id="41"/>
      <w:bookmarkEnd w:id="42"/>
    </w:p>
    <w:p w:rsidR="002728E7" w:rsidRPr="007E295A" w:rsidRDefault="002728E7" w:rsidP="001E7F9A">
      <w:pPr>
        <w:spacing w:after="0" w:line="240" w:lineRule="auto"/>
        <w:rPr>
          <w:rFonts w:eastAsia="Times New Roman" w:cstheme="minorHAnsi"/>
          <w:i/>
          <w:iCs/>
          <w:color w:val="002060"/>
          <w:sz w:val="24"/>
          <w:szCs w:val="24"/>
        </w:rPr>
      </w:pPr>
      <w:r w:rsidRPr="007E295A">
        <w:rPr>
          <w:rFonts w:eastAsia="Times New Roman" w:cstheme="minorHAnsi"/>
          <w:b/>
          <w:bCs/>
          <w:i/>
          <w:iCs/>
          <w:color w:val="002060"/>
          <w:sz w:val="24"/>
          <w:szCs w:val="24"/>
        </w:rPr>
        <w:t>Esophageal Injuries</w:t>
      </w:r>
      <w:r w:rsidRPr="007E295A">
        <w:rPr>
          <w:rFonts w:eastAsia="Times New Roman" w:cstheme="minorHAnsi"/>
          <w:i/>
          <w:iCs/>
          <w:color w:val="002060"/>
          <w:sz w:val="24"/>
          <w:szCs w:val="24"/>
        </w:rPr>
        <w:t xml:space="preserve"> </w:t>
      </w:r>
    </w:p>
    <w:p w:rsidR="007E295A" w:rsidRDefault="002728E7" w:rsidP="000524E9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7E295A">
        <w:rPr>
          <w:rFonts w:eastAsia="Times New Roman" w:cstheme="minorHAnsi"/>
          <w:i/>
          <w:iCs/>
          <w:sz w:val="24"/>
          <w:szCs w:val="24"/>
        </w:rPr>
        <w:t xml:space="preserve">Most esophageal injuries are secondary to penetrating trauma and injuries after blunt trauma are rare. </w:t>
      </w:r>
      <w:r w:rsidR="000524E9">
        <w:rPr>
          <w:rFonts w:eastAsia="Times New Roman" w:cstheme="minorHAnsi"/>
          <w:i/>
          <w:iCs/>
          <w:sz w:val="24"/>
          <w:szCs w:val="24"/>
        </w:rPr>
        <w:t>The diagnosis is made</w:t>
      </w:r>
      <w:r w:rsidRPr="007E295A">
        <w:rPr>
          <w:rFonts w:eastAsia="Times New Roman" w:cstheme="minorHAnsi"/>
          <w:i/>
          <w:iCs/>
          <w:sz w:val="24"/>
          <w:szCs w:val="24"/>
        </w:rPr>
        <w:t xml:space="preserve"> by </w:t>
      </w:r>
      <w:r w:rsidR="000524E9">
        <w:rPr>
          <w:rFonts w:eastAsia="Times New Roman" w:cstheme="minorHAnsi"/>
          <w:i/>
          <w:iCs/>
          <w:sz w:val="24"/>
          <w:szCs w:val="24"/>
        </w:rPr>
        <w:t xml:space="preserve">CXR, </w:t>
      </w:r>
      <w:proofErr w:type="spellStart"/>
      <w:r w:rsidRPr="007E295A">
        <w:rPr>
          <w:rFonts w:eastAsia="Times New Roman" w:cstheme="minorHAnsi"/>
          <w:i/>
          <w:iCs/>
          <w:sz w:val="24"/>
          <w:szCs w:val="24"/>
        </w:rPr>
        <w:t>esophagography</w:t>
      </w:r>
      <w:proofErr w:type="spellEnd"/>
      <w:r w:rsidRPr="007E295A">
        <w:rPr>
          <w:rFonts w:eastAsia="Times New Roman" w:cstheme="minorHAnsi"/>
          <w:i/>
          <w:iCs/>
          <w:sz w:val="24"/>
          <w:szCs w:val="24"/>
        </w:rPr>
        <w:t xml:space="preserve"> and </w:t>
      </w:r>
      <w:proofErr w:type="spellStart"/>
      <w:r w:rsidRPr="007E295A">
        <w:rPr>
          <w:rFonts w:eastAsia="Times New Roman" w:cstheme="minorHAnsi"/>
          <w:i/>
          <w:iCs/>
          <w:sz w:val="24"/>
          <w:szCs w:val="24"/>
        </w:rPr>
        <w:t>esophagoscopy</w:t>
      </w:r>
      <w:proofErr w:type="spellEnd"/>
      <w:r w:rsidRPr="007E295A">
        <w:rPr>
          <w:rFonts w:eastAsia="Times New Roman" w:cstheme="minorHAnsi"/>
          <w:i/>
          <w:iCs/>
          <w:sz w:val="24"/>
          <w:szCs w:val="24"/>
        </w:rPr>
        <w:t>.</w:t>
      </w:r>
      <w:r w:rsidR="007E295A">
        <w:rPr>
          <w:rFonts w:eastAsia="Times New Roman" w:cstheme="minorHAnsi"/>
          <w:i/>
          <w:iCs/>
          <w:sz w:val="24"/>
          <w:szCs w:val="24"/>
        </w:rPr>
        <w:t xml:space="preserve">    </w:t>
      </w:r>
    </w:p>
    <w:p w:rsidR="002E716A" w:rsidRDefault="00CA6B42" w:rsidP="00CA6B4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2E716A">
        <w:rPr>
          <w:rFonts w:eastAsia="Times New Roman" w:cstheme="minorHAnsi"/>
          <w:i/>
          <w:iCs/>
          <w:sz w:val="24"/>
          <w:szCs w:val="24"/>
        </w:rPr>
        <w:t xml:space="preserve">Injuries diagnosed within 24 hours </w:t>
      </w:r>
      <w:r w:rsidR="002E716A" w:rsidRPr="002E716A">
        <w:rPr>
          <w:rFonts w:eastAsia="Times New Roman" w:cstheme="minorHAnsi"/>
          <w:i/>
          <w:iCs/>
          <w:sz w:val="24"/>
          <w:szCs w:val="24"/>
        </w:rPr>
        <w:t>are treated by</w:t>
      </w:r>
      <w:r w:rsidR="000524E9" w:rsidRPr="002E716A">
        <w:rPr>
          <w:rFonts w:eastAsia="Times New Roman" w:cstheme="minorHAnsi"/>
          <w:i/>
          <w:iCs/>
          <w:sz w:val="24"/>
          <w:szCs w:val="24"/>
        </w:rPr>
        <w:t xml:space="preserve"> primary repair</w:t>
      </w:r>
      <w:r w:rsidR="002728E7" w:rsidRPr="002E716A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0524E9" w:rsidRPr="002E716A">
        <w:rPr>
          <w:rFonts w:eastAsia="Times New Roman" w:cstheme="minorHAnsi"/>
          <w:i/>
          <w:iCs/>
          <w:sz w:val="24"/>
          <w:szCs w:val="24"/>
        </w:rPr>
        <w:t xml:space="preserve"> </w:t>
      </w:r>
    </w:p>
    <w:p w:rsidR="00757DCA" w:rsidRPr="002E716A" w:rsidRDefault="002728E7" w:rsidP="00CA6B4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2E716A">
        <w:rPr>
          <w:rFonts w:eastAsia="Times New Roman" w:cstheme="minorHAnsi"/>
          <w:i/>
          <w:iCs/>
          <w:sz w:val="24"/>
          <w:szCs w:val="24"/>
        </w:rPr>
        <w:t xml:space="preserve">Injuries diagnosed after 24 hours with </w:t>
      </w:r>
      <w:proofErr w:type="spellStart"/>
      <w:r w:rsidRPr="002E716A">
        <w:rPr>
          <w:rFonts w:eastAsia="Times New Roman" w:cstheme="minorHAnsi"/>
          <w:i/>
          <w:iCs/>
          <w:sz w:val="24"/>
          <w:szCs w:val="24"/>
        </w:rPr>
        <w:t>mediastinal</w:t>
      </w:r>
      <w:proofErr w:type="spellEnd"/>
      <w:r w:rsidRPr="002E716A">
        <w:rPr>
          <w:rFonts w:eastAsia="Times New Roman" w:cstheme="minorHAnsi"/>
          <w:i/>
          <w:iCs/>
          <w:sz w:val="24"/>
          <w:szCs w:val="24"/>
        </w:rPr>
        <w:t xml:space="preserve"> contamination are treated by cervical </w:t>
      </w:r>
      <w:proofErr w:type="spellStart"/>
      <w:r w:rsidRPr="002E716A">
        <w:rPr>
          <w:rFonts w:eastAsia="Times New Roman" w:cstheme="minorHAnsi"/>
          <w:i/>
          <w:iCs/>
          <w:sz w:val="24"/>
          <w:szCs w:val="24"/>
        </w:rPr>
        <w:t>esophagostomy</w:t>
      </w:r>
      <w:proofErr w:type="spellEnd"/>
      <w:r w:rsidRPr="002E716A">
        <w:rPr>
          <w:rFonts w:eastAsia="Times New Roman" w:cstheme="minorHAnsi"/>
          <w:i/>
          <w:iCs/>
          <w:sz w:val="24"/>
          <w:szCs w:val="24"/>
        </w:rPr>
        <w:t xml:space="preserve"> and distal feeding access. Esophageal resection is rarely needed but may be indicated in patients with esophageal necrosis or severe </w:t>
      </w:r>
      <w:proofErr w:type="spellStart"/>
      <w:r w:rsidRPr="002E716A">
        <w:rPr>
          <w:rFonts w:eastAsia="Times New Roman" w:cstheme="minorHAnsi"/>
          <w:i/>
          <w:iCs/>
          <w:sz w:val="24"/>
          <w:szCs w:val="24"/>
        </w:rPr>
        <w:t>mediastinitis</w:t>
      </w:r>
      <w:proofErr w:type="spellEnd"/>
      <w:r w:rsidRPr="002E716A">
        <w:rPr>
          <w:rFonts w:eastAsia="Times New Roman" w:cstheme="minorHAnsi"/>
          <w:i/>
          <w:iCs/>
          <w:sz w:val="24"/>
          <w:szCs w:val="24"/>
        </w:rPr>
        <w:t>.</w:t>
      </w:r>
    </w:p>
    <w:p w:rsidR="008D2A27" w:rsidRPr="00CA6B42" w:rsidRDefault="008D2A27" w:rsidP="00757DCA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3D6D"/>
          <w:sz w:val="16"/>
          <w:szCs w:val="16"/>
        </w:rPr>
      </w:pPr>
    </w:p>
    <w:p w:rsidR="002728E7" w:rsidRPr="007E295A" w:rsidRDefault="002728E7" w:rsidP="00963B9F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bookmarkStart w:id="43" w:name="4-u1.0-B978-1-4160-3675-3..50024-1--cese"/>
      <w:bookmarkEnd w:id="43"/>
      <w:r w:rsidRPr="007E295A">
        <w:rPr>
          <w:rFonts w:eastAsia="Times New Roman" w:cstheme="minorHAnsi"/>
          <w:b/>
          <w:bCs/>
          <w:i/>
          <w:iCs/>
          <w:color w:val="003D6D"/>
          <w:sz w:val="24"/>
          <w:szCs w:val="24"/>
        </w:rPr>
        <w:t>Blunt Transection of the Aorta</w:t>
      </w:r>
      <w:r w:rsidRPr="007E295A">
        <w:rPr>
          <w:rFonts w:eastAsia="Times New Roman" w:cstheme="minorHAnsi"/>
          <w:i/>
          <w:iCs/>
          <w:sz w:val="24"/>
          <w:szCs w:val="24"/>
        </w:rPr>
        <w:t xml:space="preserve"> </w:t>
      </w:r>
    </w:p>
    <w:p w:rsidR="00963B9F" w:rsidRPr="00FD6407" w:rsidRDefault="002728E7" w:rsidP="00110ED5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FD6407">
        <w:rPr>
          <w:rFonts w:eastAsia="Times New Roman" w:cstheme="minorHAnsi"/>
          <w:i/>
          <w:iCs/>
          <w:sz w:val="24"/>
          <w:szCs w:val="24"/>
        </w:rPr>
        <w:t xml:space="preserve">The most common sites of thoracic aortic rupture are the descending aorta just distal to the left </w:t>
      </w:r>
      <w:proofErr w:type="spellStart"/>
      <w:r w:rsidRPr="00FD6407">
        <w:rPr>
          <w:rFonts w:eastAsia="Times New Roman" w:cstheme="minorHAnsi"/>
          <w:i/>
          <w:iCs/>
          <w:sz w:val="24"/>
          <w:szCs w:val="24"/>
        </w:rPr>
        <w:t>subclavian</w:t>
      </w:r>
      <w:proofErr w:type="spellEnd"/>
      <w:r w:rsidRPr="00FD6407">
        <w:rPr>
          <w:rFonts w:eastAsia="Times New Roman" w:cstheme="minorHAnsi"/>
          <w:i/>
          <w:iCs/>
          <w:sz w:val="24"/>
          <w:szCs w:val="24"/>
        </w:rPr>
        <w:t xml:space="preserve"> artery and the ascending. </w:t>
      </w:r>
      <w:r w:rsidR="00FD6407" w:rsidRPr="00FD6407">
        <w:rPr>
          <w:i/>
          <w:iCs/>
          <w:sz w:val="24"/>
          <w:szCs w:val="24"/>
        </w:rPr>
        <w:t>When severe stress is applied to the aortic wall, the intima and media rupture, with free bleeding contained by the adventitia in surviving patients.</w:t>
      </w:r>
    </w:p>
    <w:p w:rsidR="003E6713" w:rsidRDefault="002728E7" w:rsidP="002E716A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7E295A">
        <w:rPr>
          <w:rFonts w:eastAsia="Times New Roman" w:cstheme="minorHAnsi"/>
          <w:i/>
          <w:iCs/>
          <w:sz w:val="24"/>
          <w:szCs w:val="24"/>
        </w:rPr>
        <w:t xml:space="preserve">Management of </w:t>
      </w:r>
      <w:r w:rsidR="002E716A">
        <w:rPr>
          <w:rFonts w:eastAsia="Times New Roman" w:cstheme="minorHAnsi"/>
          <w:i/>
          <w:iCs/>
          <w:sz w:val="24"/>
          <w:szCs w:val="24"/>
        </w:rPr>
        <w:t xml:space="preserve">stable </w:t>
      </w:r>
      <w:r w:rsidRPr="007E295A">
        <w:rPr>
          <w:rFonts w:eastAsia="Times New Roman" w:cstheme="minorHAnsi"/>
          <w:i/>
          <w:iCs/>
          <w:sz w:val="24"/>
          <w:szCs w:val="24"/>
        </w:rPr>
        <w:t xml:space="preserve">patients </w:t>
      </w:r>
      <w:proofErr w:type="gramStart"/>
      <w:r w:rsidRPr="007E295A">
        <w:rPr>
          <w:rFonts w:eastAsia="Times New Roman" w:cstheme="minorHAnsi"/>
          <w:i/>
          <w:iCs/>
          <w:sz w:val="24"/>
          <w:szCs w:val="24"/>
        </w:rPr>
        <w:t>include</w:t>
      </w:r>
      <w:proofErr w:type="gramEnd"/>
      <w:r w:rsidRPr="007E295A">
        <w:rPr>
          <w:rFonts w:eastAsia="Times New Roman" w:cstheme="minorHAnsi"/>
          <w:i/>
          <w:iCs/>
          <w:sz w:val="24"/>
          <w:szCs w:val="24"/>
        </w:rPr>
        <w:t xml:space="preserve"> operative repair, endovascular stent placement, or </w:t>
      </w:r>
      <w:proofErr w:type="spellStart"/>
      <w:r w:rsidRPr="007E295A">
        <w:rPr>
          <w:rFonts w:eastAsia="Times New Roman" w:cstheme="minorHAnsi"/>
          <w:i/>
          <w:iCs/>
          <w:sz w:val="24"/>
          <w:szCs w:val="24"/>
        </w:rPr>
        <w:t>nonoperative</w:t>
      </w:r>
      <w:proofErr w:type="spellEnd"/>
      <w:r w:rsidRPr="007E295A">
        <w:rPr>
          <w:rFonts w:eastAsia="Times New Roman" w:cstheme="minorHAnsi"/>
          <w:i/>
          <w:iCs/>
          <w:sz w:val="24"/>
          <w:szCs w:val="24"/>
        </w:rPr>
        <w:t xml:space="preserve"> management with an antihypertensive modality in high-risk patients. </w:t>
      </w:r>
    </w:p>
    <w:p w:rsidR="003E6713" w:rsidRDefault="003E6713" w:rsidP="003E6713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</w:p>
    <w:p w:rsidR="002F264A" w:rsidRPr="00110ED5" w:rsidRDefault="003E6713" w:rsidP="00110ED5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BD400E">
        <w:rPr>
          <w:rFonts w:eastAsia="Times New Roman" w:cstheme="minorHAnsi"/>
          <w:b/>
          <w:bCs/>
          <w:i/>
          <w:iCs/>
          <w:color w:val="003366"/>
          <w:sz w:val="24"/>
          <w:szCs w:val="24"/>
        </w:rPr>
        <w:t>Great Vessels</w:t>
      </w:r>
      <w:bookmarkStart w:id="44" w:name="4-u1.0-B0-7216-0092-1..50009-0--para165"/>
      <w:bookmarkEnd w:id="44"/>
    </w:p>
    <w:p w:rsidR="002F264A" w:rsidRPr="002F264A" w:rsidRDefault="003E6713" w:rsidP="00110ED5">
      <w:pPr>
        <w:pStyle w:val="ListParagraph"/>
        <w:numPr>
          <w:ilvl w:val="0"/>
          <w:numId w:val="30"/>
        </w:numPr>
        <w:spacing w:after="0" w:line="240" w:lineRule="auto"/>
        <w:ind w:right="-198"/>
        <w:jc w:val="both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2F264A">
        <w:rPr>
          <w:rFonts w:eastAsia="Times New Roman" w:cstheme="minorHAnsi"/>
          <w:i/>
          <w:iCs/>
          <w:color w:val="C00000"/>
          <w:sz w:val="24"/>
          <w:szCs w:val="24"/>
        </w:rPr>
        <w:t>Ascending aortic and aortic arch injuries</w:t>
      </w:r>
      <w:r w:rsidRPr="002F264A">
        <w:rPr>
          <w:rFonts w:eastAsia="Times New Roman" w:cstheme="minorHAnsi"/>
          <w:i/>
          <w:iCs/>
          <w:color w:val="000000"/>
          <w:sz w:val="24"/>
          <w:szCs w:val="24"/>
        </w:rPr>
        <w:t xml:space="preserve"> are best approached th</w:t>
      </w:r>
      <w:r w:rsidR="00110ED5">
        <w:rPr>
          <w:rFonts w:eastAsia="Times New Roman" w:cstheme="minorHAnsi"/>
          <w:i/>
          <w:iCs/>
          <w:color w:val="000000"/>
          <w:sz w:val="24"/>
          <w:szCs w:val="24"/>
        </w:rPr>
        <w:t xml:space="preserve">rough a median </w:t>
      </w:r>
      <w:proofErr w:type="spellStart"/>
      <w:r w:rsidR="00110ED5">
        <w:rPr>
          <w:rFonts w:eastAsia="Times New Roman" w:cstheme="minorHAnsi"/>
          <w:i/>
          <w:iCs/>
          <w:color w:val="000000"/>
          <w:sz w:val="24"/>
          <w:szCs w:val="24"/>
        </w:rPr>
        <w:t>sternotomy</w:t>
      </w:r>
      <w:proofErr w:type="spellEnd"/>
      <w:r w:rsidR="00110ED5">
        <w:rPr>
          <w:rFonts w:eastAsia="Times New Roman" w:cstheme="minorHAnsi"/>
          <w:i/>
          <w:iCs/>
          <w:color w:val="000000"/>
          <w:sz w:val="24"/>
          <w:szCs w:val="24"/>
        </w:rPr>
        <w:t>.</w:t>
      </w:r>
      <w:r w:rsidRPr="002F264A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</w:p>
    <w:p w:rsidR="003E6713" w:rsidRDefault="003E6713" w:rsidP="002E716A">
      <w:pPr>
        <w:pStyle w:val="ListParagraph"/>
        <w:numPr>
          <w:ilvl w:val="0"/>
          <w:numId w:val="30"/>
        </w:numPr>
        <w:spacing w:after="0" w:line="240" w:lineRule="auto"/>
        <w:ind w:right="-198"/>
        <w:jc w:val="both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110ED5">
        <w:rPr>
          <w:rFonts w:eastAsia="Times New Roman" w:cstheme="minorHAnsi"/>
          <w:i/>
          <w:iCs/>
          <w:color w:val="C00000"/>
          <w:sz w:val="24"/>
          <w:szCs w:val="24"/>
        </w:rPr>
        <w:t>Descending thoracic aortic injuries</w:t>
      </w:r>
      <w:r w:rsidRPr="00110ED5">
        <w:rPr>
          <w:rFonts w:eastAsia="Times New Roman" w:cstheme="minorHAnsi"/>
          <w:i/>
          <w:iCs/>
          <w:color w:val="000000"/>
          <w:sz w:val="24"/>
          <w:szCs w:val="24"/>
        </w:rPr>
        <w:t xml:space="preserve"> should be approached through a left thoracotomy. </w:t>
      </w:r>
    </w:p>
    <w:p w:rsidR="002E716A" w:rsidRPr="002E716A" w:rsidRDefault="002E716A" w:rsidP="002E716A">
      <w:pPr>
        <w:pStyle w:val="ListParagraph"/>
        <w:numPr>
          <w:ilvl w:val="0"/>
          <w:numId w:val="30"/>
        </w:numPr>
        <w:spacing w:after="0" w:line="240" w:lineRule="auto"/>
        <w:ind w:right="-198"/>
        <w:jc w:val="both"/>
        <w:rPr>
          <w:rFonts w:eastAsia="Times New Roman" w:cstheme="minorHAnsi"/>
          <w:i/>
          <w:iCs/>
          <w:color w:val="C00000"/>
          <w:sz w:val="24"/>
          <w:szCs w:val="24"/>
        </w:rPr>
      </w:pPr>
      <w:r w:rsidRPr="002E716A">
        <w:rPr>
          <w:rFonts w:eastAsia="Times New Roman" w:cstheme="minorHAnsi"/>
          <w:i/>
          <w:iCs/>
          <w:color w:val="C00000"/>
          <w:sz w:val="24"/>
          <w:szCs w:val="24"/>
        </w:rPr>
        <w:t>Etc………….</w:t>
      </w:r>
    </w:p>
    <w:sectPr w:rsidR="002E716A" w:rsidRPr="002E716A" w:rsidSect="002468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6E9" w:rsidRDefault="00C726E9" w:rsidP="00446600">
      <w:pPr>
        <w:spacing w:after="0" w:line="240" w:lineRule="auto"/>
      </w:pPr>
      <w:r>
        <w:separator/>
      </w:r>
    </w:p>
  </w:endnote>
  <w:endnote w:type="continuationSeparator" w:id="0">
    <w:p w:rsidR="00C726E9" w:rsidRDefault="00C726E9" w:rsidP="0044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F24" w:rsidRDefault="009D3F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43469"/>
      <w:docPartObj>
        <w:docPartGallery w:val="Page Numbers (Bottom of Page)"/>
        <w:docPartUnique/>
      </w:docPartObj>
    </w:sdtPr>
    <w:sdtContent>
      <w:p w:rsidR="006905CF" w:rsidRDefault="00485BB2">
        <w:pPr>
          <w:pStyle w:val="Footer"/>
          <w:jc w:val="center"/>
        </w:pPr>
        <w:r>
          <w:fldChar w:fldCharType="begin"/>
        </w:r>
        <w:r w:rsidR="00304841">
          <w:instrText xml:space="preserve"> PAGE   \* MERGEFORMAT </w:instrText>
        </w:r>
        <w:r>
          <w:fldChar w:fldCharType="separate"/>
        </w:r>
        <w:r w:rsidR="007816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05CF" w:rsidRDefault="006905C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F24" w:rsidRDefault="009D3F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6E9" w:rsidRDefault="00C726E9" w:rsidP="00446600">
      <w:pPr>
        <w:spacing w:after="0" w:line="240" w:lineRule="auto"/>
      </w:pPr>
      <w:r>
        <w:separator/>
      </w:r>
    </w:p>
  </w:footnote>
  <w:footnote w:type="continuationSeparator" w:id="0">
    <w:p w:rsidR="00C726E9" w:rsidRDefault="00C726E9" w:rsidP="0044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F24" w:rsidRDefault="009D3F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F24" w:rsidRDefault="009D3F24" w:rsidP="009D3F24">
    <w:pPr>
      <w:pStyle w:val="Header"/>
      <w:tabs>
        <w:tab w:val="clear" w:pos="8640"/>
      </w:tabs>
      <w:ind w:right="-1283"/>
      <w:jc w:val="right"/>
    </w:pPr>
    <w:r>
      <w:rPr>
        <w:rtl/>
      </w:rPr>
      <w:t>أ.م.د. احمد عبدالامير دفار ( اختصاصي جراحة الصدر و القلب و الاوعية الدموية 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F24" w:rsidRDefault="009D3F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3"/>
      </v:shape>
    </w:pict>
  </w:numPicBullet>
  <w:abstractNum w:abstractNumId="0">
    <w:nsid w:val="03631ECE"/>
    <w:multiLevelType w:val="hybridMultilevel"/>
    <w:tmpl w:val="B7EEBE0C"/>
    <w:lvl w:ilvl="0" w:tplc="5888B8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0066FF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">
    <w:nsid w:val="05426ACA"/>
    <w:multiLevelType w:val="hybridMultilevel"/>
    <w:tmpl w:val="2F80C7C6"/>
    <w:lvl w:ilvl="0" w:tplc="C4E2CDBC">
      <w:start w:val="2"/>
      <w:numFmt w:val="bullet"/>
      <w:lvlText w:val="-"/>
      <w:lvlJc w:val="left"/>
      <w:pPr>
        <w:ind w:left="2160" w:hanging="360"/>
      </w:pPr>
      <w:rPr>
        <w:rFonts w:ascii="Calibri" w:eastAsia="SimSun" w:hAnsi="Calibri" w:cs="Calibri" w:hint="default"/>
        <w:b/>
        <w:bCs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126482"/>
    <w:multiLevelType w:val="hybridMultilevel"/>
    <w:tmpl w:val="73B0C714"/>
    <w:lvl w:ilvl="0" w:tplc="BCC66CE6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/>
        <w:i w:val="0"/>
        <w:i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9D4566"/>
    <w:multiLevelType w:val="hybridMultilevel"/>
    <w:tmpl w:val="02DE3AD0"/>
    <w:lvl w:ilvl="0" w:tplc="9F109988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95FA7"/>
    <w:multiLevelType w:val="hybridMultilevel"/>
    <w:tmpl w:val="FDA69248"/>
    <w:lvl w:ilvl="0" w:tplc="2E40DBAC">
      <w:start w:val="2"/>
      <w:numFmt w:val="bullet"/>
      <w:lvlText w:val="-"/>
      <w:lvlJc w:val="left"/>
      <w:pPr>
        <w:ind w:left="153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9406A47"/>
    <w:multiLevelType w:val="hybridMultilevel"/>
    <w:tmpl w:val="E8384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897216"/>
    <w:multiLevelType w:val="hybridMultilevel"/>
    <w:tmpl w:val="4ECC7EF6"/>
    <w:lvl w:ilvl="0" w:tplc="48C890E4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24742"/>
    <w:multiLevelType w:val="hybridMultilevel"/>
    <w:tmpl w:val="EDCE9278"/>
    <w:lvl w:ilvl="0" w:tplc="0409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>
    <w:nsid w:val="218F2977"/>
    <w:multiLevelType w:val="hybridMultilevel"/>
    <w:tmpl w:val="DF320CFC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>
    <w:nsid w:val="2D2E725B"/>
    <w:multiLevelType w:val="hybridMultilevel"/>
    <w:tmpl w:val="A9AA4896"/>
    <w:lvl w:ilvl="0" w:tplc="C8FE583C">
      <w:start w:val="1"/>
      <w:numFmt w:val="decimal"/>
      <w:lvlText w:val="%1."/>
      <w:lvlJc w:val="left"/>
      <w:pPr>
        <w:ind w:left="928" w:hanging="360"/>
      </w:pPr>
      <w:rPr>
        <w:b/>
        <w:bCs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DB41416"/>
    <w:multiLevelType w:val="hybridMultilevel"/>
    <w:tmpl w:val="8ABA86D6"/>
    <w:lvl w:ilvl="0" w:tplc="2E40DBA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F265CD"/>
    <w:multiLevelType w:val="hybridMultilevel"/>
    <w:tmpl w:val="F0D4988E"/>
    <w:lvl w:ilvl="0" w:tplc="27D476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97B18"/>
    <w:multiLevelType w:val="hybridMultilevel"/>
    <w:tmpl w:val="BA62D320"/>
    <w:lvl w:ilvl="0" w:tplc="EA984EA2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bCs/>
        <w:color w:val="0066FF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>
    <w:nsid w:val="3BEC0C85"/>
    <w:multiLevelType w:val="hybridMultilevel"/>
    <w:tmpl w:val="08F87A28"/>
    <w:lvl w:ilvl="0" w:tplc="C8FE583C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B8691A"/>
    <w:multiLevelType w:val="hybridMultilevel"/>
    <w:tmpl w:val="6E2ABE7E"/>
    <w:lvl w:ilvl="0" w:tplc="8E04AC7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5">
    <w:nsid w:val="434F6750"/>
    <w:multiLevelType w:val="hybridMultilevel"/>
    <w:tmpl w:val="E5AEC5B4"/>
    <w:lvl w:ilvl="0" w:tplc="FC3AC2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85F78"/>
    <w:multiLevelType w:val="hybridMultilevel"/>
    <w:tmpl w:val="95CE8D22"/>
    <w:lvl w:ilvl="0" w:tplc="0409000F">
      <w:start w:val="1"/>
      <w:numFmt w:val="decimal"/>
      <w:lvlText w:val="%1."/>
      <w:lvlJc w:val="left"/>
      <w:pPr>
        <w:ind w:left="196" w:hanging="360"/>
      </w:pPr>
    </w:lvl>
    <w:lvl w:ilvl="1" w:tplc="04090019" w:tentative="1">
      <w:start w:val="1"/>
      <w:numFmt w:val="lowerLetter"/>
      <w:lvlText w:val="%2."/>
      <w:lvlJc w:val="left"/>
      <w:pPr>
        <w:ind w:left="916" w:hanging="360"/>
      </w:pPr>
    </w:lvl>
    <w:lvl w:ilvl="2" w:tplc="0409001B" w:tentative="1">
      <w:start w:val="1"/>
      <w:numFmt w:val="lowerRoman"/>
      <w:lvlText w:val="%3."/>
      <w:lvlJc w:val="right"/>
      <w:pPr>
        <w:ind w:left="1636" w:hanging="180"/>
      </w:pPr>
    </w:lvl>
    <w:lvl w:ilvl="3" w:tplc="0409000F" w:tentative="1">
      <w:start w:val="1"/>
      <w:numFmt w:val="decimal"/>
      <w:lvlText w:val="%4."/>
      <w:lvlJc w:val="left"/>
      <w:pPr>
        <w:ind w:left="2356" w:hanging="360"/>
      </w:pPr>
    </w:lvl>
    <w:lvl w:ilvl="4" w:tplc="04090019" w:tentative="1">
      <w:start w:val="1"/>
      <w:numFmt w:val="lowerLetter"/>
      <w:lvlText w:val="%5."/>
      <w:lvlJc w:val="left"/>
      <w:pPr>
        <w:ind w:left="3076" w:hanging="360"/>
      </w:pPr>
    </w:lvl>
    <w:lvl w:ilvl="5" w:tplc="0409001B" w:tentative="1">
      <w:start w:val="1"/>
      <w:numFmt w:val="lowerRoman"/>
      <w:lvlText w:val="%6."/>
      <w:lvlJc w:val="right"/>
      <w:pPr>
        <w:ind w:left="3796" w:hanging="180"/>
      </w:pPr>
    </w:lvl>
    <w:lvl w:ilvl="6" w:tplc="0409000F" w:tentative="1">
      <w:start w:val="1"/>
      <w:numFmt w:val="decimal"/>
      <w:lvlText w:val="%7."/>
      <w:lvlJc w:val="left"/>
      <w:pPr>
        <w:ind w:left="4516" w:hanging="360"/>
      </w:pPr>
    </w:lvl>
    <w:lvl w:ilvl="7" w:tplc="04090019" w:tentative="1">
      <w:start w:val="1"/>
      <w:numFmt w:val="lowerLetter"/>
      <w:lvlText w:val="%8."/>
      <w:lvlJc w:val="left"/>
      <w:pPr>
        <w:ind w:left="5236" w:hanging="360"/>
      </w:pPr>
    </w:lvl>
    <w:lvl w:ilvl="8" w:tplc="0409001B" w:tentative="1">
      <w:start w:val="1"/>
      <w:numFmt w:val="lowerRoman"/>
      <w:lvlText w:val="%9."/>
      <w:lvlJc w:val="right"/>
      <w:pPr>
        <w:ind w:left="5956" w:hanging="180"/>
      </w:pPr>
    </w:lvl>
  </w:abstractNum>
  <w:abstractNum w:abstractNumId="17">
    <w:nsid w:val="4FD42FB0"/>
    <w:multiLevelType w:val="hybridMultilevel"/>
    <w:tmpl w:val="FCFE3A94"/>
    <w:lvl w:ilvl="0" w:tplc="8C52B4A8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53122AF8"/>
    <w:multiLevelType w:val="hybridMultilevel"/>
    <w:tmpl w:val="2982C01C"/>
    <w:lvl w:ilvl="0" w:tplc="2E40DBA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A9137E"/>
    <w:multiLevelType w:val="hybridMultilevel"/>
    <w:tmpl w:val="1C322E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1C2F9A"/>
    <w:multiLevelType w:val="hybridMultilevel"/>
    <w:tmpl w:val="AF887160"/>
    <w:lvl w:ilvl="0" w:tplc="C4E2CDBC">
      <w:start w:val="2"/>
      <w:numFmt w:val="bullet"/>
      <w:lvlText w:val="-"/>
      <w:lvlJc w:val="left"/>
      <w:pPr>
        <w:ind w:left="2160" w:hanging="360"/>
      </w:pPr>
      <w:rPr>
        <w:rFonts w:ascii="Calibri" w:eastAsia="SimSun" w:hAnsi="Calibri" w:cs="Calibri" w:hint="default"/>
        <w:b/>
        <w:bCs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1C8022C"/>
    <w:multiLevelType w:val="hybridMultilevel"/>
    <w:tmpl w:val="A6F455BA"/>
    <w:lvl w:ilvl="0" w:tplc="130E4AE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803C98"/>
    <w:multiLevelType w:val="hybridMultilevel"/>
    <w:tmpl w:val="CA06D7A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AA51FC"/>
    <w:multiLevelType w:val="hybridMultilevel"/>
    <w:tmpl w:val="D10EB0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FE7F76"/>
    <w:multiLevelType w:val="hybridMultilevel"/>
    <w:tmpl w:val="65E21F98"/>
    <w:lvl w:ilvl="0" w:tplc="7052612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60078B"/>
    <w:multiLevelType w:val="hybridMultilevel"/>
    <w:tmpl w:val="52A60E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0C69FB"/>
    <w:multiLevelType w:val="hybridMultilevel"/>
    <w:tmpl w:val="3D24E42A"/>
    <w:lvl w:ilvl="0" w:tplc="C4E2CDBC">
      <w:start w:val="2"/>
      <w:numFmt w:val="bullet"/>
      <w:lvlText w:val="-"/>
      <w:lvlJc w:val="left"/>
      <w:pPr>
        <w:ind w:left="630" w:hanging="360"/>
      </w:pPr>
      <w:rPr>
        <w:rFonts w:ascii="Calibri" w:eastAsia="SimSun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73AB3706"/>
    <w:multiLevelType w:val="hybridMultilevel"/>
    <w:tmpl w:val="ED429DE2"/>
    <w:lvl w:ilvl="0" w:tplc="991EB304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4B35377"/>
    <w:multiLevelType w:val="hybridMultilevel"/>
    <w:tmpl w:val="7CA6483E"/>
    <w:lvl w:ilvl="0" w:tplc="F55A31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70305"/>
    <w:multiLevelType w:val="hybridMultilevel"/>
    <w:tmpl w:val="02CCC1C6"/>
    <w:lvl w:ilvl="0" w:tplc="02B8BD50">
      <w:start w:val="2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  <w:b/>
        <w:bCs/>
        <w:i w:val="0"/>
        <w:iCs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FA6F07"/>
    <w:multiLevelType w:val="hybridMultilevel"/>
    <w:tmpl w:val="88082CA4"/>
    <w:lvl w:ilvl="0" w:tplc="EC922C6E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  <w:bCs/>
        <w:i w:val="0"/>
        <w:iCs/>
        <w:color w:val="0033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303A84"/>
    <w:multiLevelType w:val="hybridMultilevel"/>
    <w:tmpl w:val="14B25444"/>
    <w:lvl w:ilvl="0" w:tplc="2E40DBAC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E665A7E"/>
    <w:multiLevelType w:val="hybridMultilevel"/>
    <w:tmpl w:val="ED2AF1AC"/>
    <w:lvl w:ilvl="0" w:tplc="05921632">
      <w:start w:val="2"/>
      <w:numFmt w:val="bullet"/>
      <w:lvlText w:val="-"/>
      <w:lvlJc w:val="left"/>
      <w:pPr>
        <w:ind w:left="513" w:hanging="360"/>
      </w:pPr>
      <w:rPr>
        <w:rFonts w:ascii="Calibri" w:eastAsia="SimSun" w:hAnsi="Calibri" w:cs="Calibri" w:hint="default"/>
        <w:b/>
        <w:bCs/>
        <w:i w:val="0"/>
        <w:iCs/>
        <w:color w:val="auto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3">
    <w:nsid w:val="7FC17625"/>
    <w:multiLevelType w:val="hybridMultilevel"/>
    <w:tmpl w:val="71868B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3"/>
  </w:num>
  <w:num w:numId="4">
    <w:abstractNumId w:val="2"/>
  </w:num>
  <w:num w:numId="5">
    <w:abstractNumId w:val="5"/>
  </w:num>
  <w:num w:numId="6">
    <w:abstractNumId w:val="25"/>
  </w:num>
  <w:num w:numId="7">
    <w:abstractNumId w:val="22"/>
  </w:num>
  <w:num w:numId="8">
    <w:abstractNumId w:val="17"/>
  </w:num>
  <w:num w:numId="9">
    <w:abstractNumId w:val="7"/>
  </w:num>
  <w:num w:numId="10">
    <w:abstractNumId w:val="21"/>
  </w:num>
  <w:num w:numId="11">
    <w:abstractNumId w:val="31"/>
  </w:num>
  <w:num w:numId="12">
    <w:abstractNumId w:val="10"/>
  </w:num>
  <w:num w:numId="13">
    <w:abstractNumId w:val="27"/>
  </w:num>
  <w:num w:numId="14">
    <w:abstractNumId w:val="3"/>
  </w:num>
  <w:num w:numId="15">
    <w:abstractNumId w:val="16"/>
  </w:num>
  <w:num w:numId="16">
    <w:abstractNumId w:val="28"/>
  </w:num>
  <w:num w:numId="17">
    <w:abstractNumId w:val="19"/>
  </w:num>
  <w:num w:numId="18">
    <w:abstractNumId w:val="11"/>
  </w:num>
  <w:num w:numId="19">
    <w:abstractNumId w:val="15"/>
  </w:num>
  <w:num w:numId="20">
    <w:abstractNumId w:val="4"/>
  </w:num>
  <w:num w:numId="21">
    <w:abstractNumId w:val="32"/>
  </w:num>
  <w:num w:numId="22">
    <w:abstractNumId w:val="18"/>
  </w:num>
  <w:num w:numId="23">
    <w:abstractNumId w:val="30"/>
  </w:num>
  <w:num w:numId="24">
    <w:abstractNumId w:val="14"/>
  </w:num>
  <w:num w:numId="25">
    <w:abstractNumId w:val="13"/>
  </w:num>
  <w:num w:numId="26">
    <w:abstractNumId w:val="9"/>
  </w:num>
  <w:num w:numId="27">
    <w:abstractNumId w:val="24"/>
  </w:num>
  <w:num w:numId="28">
    <w:abstractNumId w:val="12"/>
  </w:num>
  <w:num w:numId="29">
    <w:abstractNumId w:val="0"/>
  </w:num>
  <w:num w:numId="30">
    <w:abstractNumId w:val="23"/>
  </w:num>
  <w:num w:numId="31">
    <w:abstractNumId w:val="26"/>
  </w:num>
  <w:num w:numId="32">
    <w:abstractNumId w:val="20"/>
  </w:num>
  <w:num w:numId="33">
    <w:abstractNumId w:val="1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600"/>
    <w:rsid w:val="0000442C"/>
    <w:rsid w:val="0001653A"/>
    <w:rsid w:val="000377E1"/>
    <w:rsid w:val="000436B0"/>
    <w:rsid w:val="000524E9"/>
    <w:rsid w:val="00052F84"/>
    <w:rsid w:val="00053CFB"/>
    <w:rsid w:val="000542CF"/>
    <w:rsid w:val="00081B37"/>
    <w:rsid w:val="00093E0E"/>
    <w:rsid w:val="000A3B5A"/>
    <w:rsid w:val="000B0FCC"/>
    <w:rsid w:val="000C3C2E"/>
    <w:rsid w:val="00110ED5"/>
    <w:rsid w:val="00121588"/>
    <w:rsid w:val="0012472E"/>
    <w:rsid w:val="0013303A"/>
    <w:rsid w:val="00134A69"/>
    <w:rsid w:val="0013743F"/>
    <w:rsid w:val="00145737"/>
    <w:rsid w:val="00165F9B"/>
    <w:rsid w:val="001677E8"/>
    <w:rsid w:val="0017390C"/>
    <w:rsid w:val="00174AB9"/>
    <w:rsid w:val="00181B48"/>
    <w:rsid w:val="0018517A"/>
    <w:rsid w:val="001973F2"/>
    <w:rsid w:val="001B537A"/>
    <w:rsid w:val="001C0C0A"/>
    <w:rsid w:val="001E5C75"/>
    <w:rsid w:val="001E5FBE"/>
    <w:rsid w:val="001E7F9A"/>
    <w:rsid w:val="001F397F"/>
    <w:rsid w:val="0020113B"/>
    <w:rsid w:val="002013B4"/>
    <w:rsid w:val="00201B78"/>
    <w:rsid w:val="00204B6B"/>
    <w:rsid w:val="00215F20"/>
    <w:rsid w:val="00241CEE"/>
    <w:rsid w:val="0024686C"/>
    <w:rsid w:val="0025310C"/>
    <w:rsid w:val="00253A11"/>
    <w:rsid w:val="00255AF4"/>
    <w:rsid w:val="00261A68"/>
    <w:rsid w:val="002728E7"/>
    <w:rsid w:val="00274D73"/>
    <w:rsid w:val="002A441C"/>
    <w:rsid w:val="002A4BCB"/>
    <w:rsid w:val="002A6DA1"/>
    <w:rsid w:val="002C7231"/>
    <w:rsid w:val="002D73E3"/>
    <w:rsid w:val="002E716A"/>
    <w:rsid w:val="002F264A"/>
    <w:rsid w:val="00304841"/>
    <w:rsid w:val="00323E06"/>
    <w:rsid w:val="003268F5"/>
    <w:rsid w:val="00350B52"/>
    <w:rsid w:val="00362D92"/>
    <w:rsid w:val="00370576"/>
    <w:rsid w:val="003A0FB5"/>
    <w:rsid w:val="003B777B"/>
    <w:rsid w:val="003D03A9"/>
    <w:rsid w:val="003D6EFD"/>
    <w:rsid w:val="003D7C91"/>
    <w:rsid w:val="003E6713"/>
    <w:rsid w:val="004206FA"/>
    <w:rsid w:val="00432496"/>
    <w:rsid w:val="00446600"/>
    <w:rsid w:val="004627FD"/>
    <w:rsid w:val="0046522F"/>
    <w:rsid w:val="0047332E"/>
    <w:rsid w:val="004740A1"/>
    <w:rsid w:val="00477404"/>
    <w:rsid w:val="00477D63"/>
    <w:rsid w:val="00485BB2"/>
    <w:rsid w:val="004A0965"/>
    <w:rsid w:val="004A6F62"/>
    <w:rsid w:val="004C18B4"/>
    <w:rsid w:val="004E7BF2"/>
    <w:rsid w:val="004F15A3"/>
    <w:rsid w:val="00544991"/>
    <w:rsid w:val="005453A8"/>
    <w:rsid w:val="00545B1B"/>
    <w:rsid w:val="0056722C"/>
    <w:rsid w:val="00591073"/>
    <w:rsid w:val="00591108"/>
    <w:rsid w:val="005A5F9B"/>
    <w:rsid w:val="005A6E4A"/>
    <w:rsid w:val="005C5F2F"/>
    <w:rsid w:val="005D0423"/>
    <w:rsid w:val="005D16DF"/>
    <w:rsid w:val="005D1D5D"/>
    <w:rsid w:val="005D1E28"/>
    <w:rsid w:val="00602515"/>
    <w:rsid w:val="00605CE5"/>
    <w:rsid w:val="00611963"/>
    <w:rsid w:val="00611DAB"/>
    <w:rsid w:val="00624A2E"/>
    <w:rsid w:val="00634A57"/>
    <w:rsid w:val="00644FEC"/>
    <w:rsid w:val="006722CA"/>
    <w:rsid w:val="00680232"/>
    <w:rsid w:val="006905CF"/>
    <w:rsid w:val="006B0426"/>
    <w:rsid w:val="006B14F4"/>
    <w:rsid w:val="006B16F7"/>
    <w:rsid w:val="006B24BA"/>
    <w:rsid w:val="006B6525"/>
    <w:rsid w:val="006C34CF"/>
    <w:rsid w:val="006C4851"/>
    <w:rsid w:val="006C7ADA"/>
    <w:rsid w:val="006D61EE"/>
    <w:rsid w:val="006E54F3"/>
    <w:rsid w:val="006F6FA2"/>
    <w:rsid w:val="0070393A"/>
    <w:rsid w:val="00734188"/>
    <w:rsid w:val="007420AE"/>
    <w:rsid w:val="00743CD5"/>
    <w:rsid w:val="00757DCA"/>
    <w:rsid w:val="00777DF1"/>
    <w:rsid w:val="00781669"/>
    <w:rsid w:val="00795F6F"/>
    <w:rsid w:val="007A6BBD"/>
    <w:rsid w:val="007A780B"/>
    <w:rsid w:val="007B7DAA"/>
    <w:rsid w:val="007E295A"/>
    <w:rsid w:val="007E711A"/>
    <w:rsid w:val="00801863"/>
    <w:rsid w:val="00805254"/>
    <w:rsid w:val="00814232"/>
    <w:rsid w:val="00816C29"/>
    <w:rsid w:val="008324B4"/>
    <w:rsid w:val="00850863"/>
    <w:rsid w:val="0085250C"/>
    <w:rsid w:val="00861629"/>
    <w:rsid w:val="00875410"/>
    <w:rsid w:val="008D18F1"/>
    <w:rsid w:val="008D2A27"/>
    <w:rsid w:val="008D638E"/>
    <w:rsid w:val="008D6736"/>
    <w:rsid w:val="008F0021"/>
    <w:rsid w:val="008F04B2"/>
    <w:rsid w:val="008F1818"/>
    <w:rsid w:val="009016DE"/>
    <w:rsid w:val="00912026"/>
    <w:rsid w:val="00912777"/>
    <w:rsid w:val="0092233E"/>
    <w:rsid w:val="00930ACF"/>
    <w:rsid w:val="00936BD5"/>
    <w:rsid w:val="0094105E"/>
    <w:rsid w:val="00944368"/>
    <w:rsid w:val="00952D29"/>
    <w:rsid w:val="00963B9F"/>
    <w:rsid w:val="009764FE"/>
    <w:rsid w:val="00993998"/>
    <w:rsid w:val="009B0C06"/>
    <w:rsid w:val="009D3F24"/>
    <w:rsid w:val="009F51C0"/>
    <w:rsid w:val="00A0560C"/>
    <w:rsid w:val="00A300F8"/>
    <w:rsid w:val="00A309C8"/>
    <w:rsid w:val="00A31E96"/>
    <w:rsid w:val="00A3334B"/>
    <w:rsid w:val="00A50047"/>
    <w:rsid w:val="00A9671D"/>
    <w:rsid w:val="00A96EB5"/>
    <w:rsid w:val="00AC0D50"/>
    <w:rsid w:val="00AC3A7F"/>
    <w:rsid w:val="00AC7DA7"/>
    <w:rsid w:val="00AD024F"/>
    <w:rsid w:val="00AF0CFA"/>
    <w:rsid w:val="00AF526C"/>
    <w:rsid w:val="00B27602"/>
    <w:rsid w:val="00B55618"/>
    <w:rsid w:val="00B57530"/>
    <w:rsid w:val="00B64B78"/>
    <w:rsid w:val="00B70EEC"/>
    <w:rsid w:val="00B74204"/>
    <w:rsid w:val="00B85647"/>
    <w:rsid w:val="00B85DF5"/>
    <w:rsid w:val="00B90624"/>
    <w:rsid w:val="00B94665"/>
    <w:rsid w:val="00BA448F"/>
    <w:rsid w:val="00BB6D76"/>
    <w:rsid w:val="00BD400E"/>
    <w:rsid w:val="00BD63F4"/>
    <w:rsid w:val="00BF08E5"/>
    <w:rsid w:val="00C02404"/>
    <w:rsid w:val="00C04877"/>
    <w:rsid w:val="00C2454C"/>
    <w:rsid w:val="00C32477"/>
    <w:rsid w:val="00C32FDF"/>
    <w:rsid w:val="00C42151"/>
    <w:rsid w:val="00C62DCA"/>
    <w:rsid w:val="00C726E9"/>
    <w:rsid w:val="00C772F6"/>
    <w:rsid w:val="00C8120C"/>
    <w:rsid w:val="00C8184F"/>
    <w:rsid w:val="00C835F8"/>
    <w:rsid w:val="00CA0CCB"/>
    <w:rsid w:val="00CA2AB8"/>
    <w:rsid w:val="00CA6B42"/>
    <w:rsid w:val="00CB7985"/>
    <w:rsid w:val="00CC2654"/>
    <w:rsid w:val="00CC7AAB"/>
    <w:rsid w:val="00CC7C67"/>
    <w:rsid w:val="00CD543E"/>
    <w:rsid w:val="00CE5D07"/>
    <w:rsid w:val="00CF3640"/>
    <w:rsid w:val="00D01C61"/>
    <w:rsid w:val="00D02230"/>
    <w:rsid w:val="00D05ADF"/>
    <w:rsid w:val="00D1495A"/>
    <w:rsid w:val="00D64274"/>
    <w:rsid w:val="00D72699"/>
    <w:rsid w:val="00D94F94"/>
    <w:rsid w:val="00D96466"/>
    <w:rsid w:val="00DA559D"/>
    <w:rsid w:val="00DB2194"/>
    <w:rsid w:val="00DB6E10"/>
    <w:rsid w:val="00DD7BC6"/>
    <w:rsid w:val="00DF1354"/>
    <w:rsid w:val="00DF57B9"/>
    <w:rsid w:val="00E16681"/>
    <w:rsid w:val="00E22F4C"/>
    <w:rsid w:val="00E25B68"/>
    <w:rsid w:val="00E33EF0"/>
    <w:rsid w:val="00E378BD"/>
    <w:rsid w:val="00E67EF9"/>
    <w:rsid w:val="00E71D87"/>
    <w:rsid w:val="00E75492"/>
    <w:rsid w:val="00E75959"/>
    <w:rsid w:val="00E81B16"/>
    <w:rsid w:val="00E833DF"/>
    <w:rsid w:val="00E87678"/>
    <w:rsid w:val="00E9781B"/>
    <w:rsid w:val="00EA5D8D"/>
    <w:rsid w:val="00EC059B"/>
    <w:rsid w:val="00ED4FCC"/>
    <w:rsid w:val="00F0010E"/>
    <w:rsid w:val="00F03CC3"/>
    <w:rsid w:val="00F03E83"/>
    <w:rsid w:val="00F13A66"/>
    <w:rsid w:val="00F27E3B"/>
    <w:rsid w:val="00F32AED"/>
    <w:rsid w:val="00F36C64"/>
    <w:rsid w:val="00F45BCE"/>
    <w:rsid w:val="00F92DFC"/>
    <w:rsid w:val="00FA61AB"/>
    <w:rsid w:val="00FB09AF"/>
    <w:rsid w:val="00FB1DA5"/>
    <w:rsid w:val="00FB5143"/>
    <w:rsid w:val="00FC687E"/>
    <w:rsid w:val="00FD6407"/>
    <w:rsid w:val="00FD7005"/>
    <w:rsid w:val="00FE4656"/>
    <w:rsid w:val="00FF0055"/>
    <w:rsid w:val="00FF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0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66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660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66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600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466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68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character" w:customStyle="1" w:styleId="text1">
    <w:name w:val="text1"/>
    <w:basedOn w:val="DefaultParagraphFont"/>
    <w:rsid w:val="0024686C"/>
    <w:rPr>
      <w:rFonts w:ascii="Arial" w:hAnsi="Arial" w:cs="Arial" w:hint="default"/>
      <w:color w:val="000000"/>
      <w:sz w:val="22"/>
      <w:szCs w:val="22"/>
    </w:rPr>
  </w:style>
  <w:style w:type="character" w:customStyle="1" w:styleId="section-title-11">
    <w:name w:val="section-title-11"/>
    <w:basedOn w:val="DefaultParagraphFont"/>
    <w:rsid w:val="0024686C"/>
    <w:rPr>
      <w:rFonts w:ascii="Arial" w:hAnsi="Arial" w:cs="Arial" w:hint="default"/>
      <w:b/>
      <w:bCs/>
      <w:color w:val="003366"/>
      <w:sz w:val="26"/>
      <w:szCs w:val="26"/>
    </w:rPr>
  </w:style>
  <w:style w:type="character" w:customStyle="1" w:styleId="chapter-title1">
    <w:name w:val="chapter-title1"/>
    <w:basedOn w:val="DefaultParagraphFont"/>
    <w:rsid w:val="0024686C"/>
    <w:rPr>
      <w:rFonts w:ascii="Arial" w:hAnsi="Arial" w:cs="Arial" w:hint="default"/>
      <w:color w:val="0066CC"/>
      <w:sz w:val="32"/>
      <w:szCs w:val="32"/>
    </w:rPr>
  </w:style>
  <w:style w:type="paragraph" w:customStyle="1" w:styleId="figure-text">
    <w:name w:val="figure-text"/>
    <w:basedOn w:val="Normal"/>
    <w:rsid w:val="002468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6699"/>
    </w:rPr>
  </w:style>
  <w:style w:type="character" w:customStyle="1" w:styleId="section-title-21">
    <w:name w:val="section-title-21"/>
    <w:basedOn w:val="DefaultParagraphFont"/>
    <w:rsid w:val="0024686C"/>
    <w:rPr>
      <w:rFonts w:ascii="Arial" w:hAnsi="Arial" w:cs="Arial" w:hint="default"/>
      <w:b/>
      <w:bCs/>
      <w:i/>
      <w:iCs/>
      <w:color w:val="003366"/>
      <w:sz w:val="26"/>
      <w:szCs w:val="26"/>
    </w:rPr>
  </w:style>
  <w:style w:type="character" w:customStyle="1" w:styleId="figure-title1">
    <w:name w:val="figure-title1"/>
    <w:basedOn w:val="DefaultParagraphFont"/>
    <w:rsid w:val="0024686C"/>
    <w:rPr>
      <w:rFonts w:ascii="Arial" w:hAnsi="Arial" w:cs="Arial" w:hint="default"/>
      <w:b/>
      <w:bCs/>
      <w:sz w:val="18"/>
      <w:szCs w:val="18"/>
    </w:rPr>
  </w:style>
  <w:style w:type="character" w:customStyle="1" w:styleId="figure-caption1">
    <w:name w:val="figure-caption1"/>
    <w:basedOn w:val="DefaultParagraphFont"/>
    <w:rsid w:val="0024686C"/>
    <w:rPr>
      <w:rFonts w:ascii="Arial" w:hAnsi="Arial" w:cs="Arial" w:hint="default"/>
      <w:sz w:val="16"/>
      <w:szCs w:val="16"/>
    </w:rPr>
  </w:style>
  <w:style w:type="character" w:customStyle="1" w:styleId="figure-source1">
    <w:name w:val="figure-source1"/>
    <w:basedOn w:val="DefaultParagraphFont"/>
    <w:rsid w:val="0024686C"/>
    <w:rPr>
      <w:rFonts w:ascii="Arial" w:hAnsi="Arial" w:cs="Arial" w:hint="default"/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3A"/>
    <w:rPr>
      <w:rFonts w:ascii="Tahoma" w:eastAsiaTheme="minorEastAsia" w:hAnsi="Tahoma" w:cs="Tahoma"/>
      <w:sz w:val="16"/>
      <w:szCs w:val="16"/>
    </w:rPr>
  </w:style>
  <w:style w:type="character" w:customStyle="1" w:styleId="title1">
    <w:name w:val="title1"/>
    <w:basedOn w:val="DefaultParagraphFont"/>
    <w:rsid w:val="006C7ADA"/>
    <w:rPr>
      <w:rFonts w:ascii="Arial" w:hAnsi="Arial" w:cs="Arial" w:hint="default"/>
      <w:b/>
      <w:bCs/>
      <w:color w:val="003366"/>
      <w:sz w:val="26"/>
      <w:szCs w:val="26"/>
    </w:rPr>
  </w:style>
  <w:style w:type="character" w:customStyle="1" w:styleId="footnote1">
    <w:name w:val="footnote1"/>
    <w:basedOn w:val="DefaultParagraphFont"/>
    <w:rsid w:val="006C7ADA"/>
    <w:rPr>
      <w:rFonts w:ascii="Arial" w:hAnsi="Arial" w:cs="Arial" w:hint="default"/>
      <w:color w:val="000000"/>
      <w:sz w:val="16"/>
      <w:szCs w:val="16"/>
    </w:rPr>
  </w:style>
  <w:style w:type="character" w:customStyle="1" w:styleId="small-caps1">
    <w:name w:val="small-caps1"/>
    <w:basedOn w:val="DefaultParagraphFont"/>
    <w:rsid w:val="00C32FDF"/>
    <w:rPr>
      <w:rFonts w:ascii="Arial" w:hAnsi="Arial" w:cs="Arial" w:hint="default"/>
      <w:smallCaps/>
    </w:rPr>
  </w:style>
  <w:style w:type="character" w:customStyle="1" w:styleId="text">
    <w:name w:val="text"/>
    <w:basedOn w:val="DefaultParagraphFont"/>
    <w:rsid w:val="002728E7"/>
  </w:style>
  <w:style w:type="character" w:customStyle="1" w:styleId="section-title-31">
    <w:name w:val="section-title-31"/>
    <w:basedOn w:val="DefaultParagraphFont"/>
    <w:rsid w:val="002728E7"/>
    <w:rPr>
      <w:b w:val="0"/>
      <w:bCs w:val="0"/>
      <w:color w:val="000000"/>
      <w:sz w:val="13"/>
      <w:szCs w:val="13"/>
    </w:rPr>
  </w:style>
  <w:style w:type="character" w:customStyle="1" w:styleId="section-title-41">
    <w:name w:val="section-title-41"/>
    <w:basedOn w:val="DefaultParagraphFont"/>
    <w:rsid w:val="002728E7"/>
    <w:rPr>
      <w:b/>
      <w:bCs/>
      <w:color w:val="003D6D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0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39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13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5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E6EBDDD-A55C-4D36-ABE5-9C2B1BD5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DR.Ahmed Saker 2O11</cp:lastModifiedBy>
  <cp:revision>97</cp:revision>
  <cp:lastPrinted>2010-11-07T13:12:00Z</cp:lastPrinted>
  <dcterms:created xsi:type="dcterms:W3CDTF">2008-09-06T21:09:00Z</dcterms:created>
  <dcterms:modified xsi:type="dcterms:W3CDTF">2017-11-17T00:55:00Z</dcterms:modified>
</cp:coreProperties>
</file>