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46" w:rsidRPr="00983D6B" w:rsidRDefault="00547946" w:rsidP="00983D6B">
      <w:pPr>
        <w:bidi w:val="0"/>
        <w:spacing w:before="240" w:after="240"/>
        <w:contextualSpacing/>
        <w:jc w:val="center"/>
        <w:rPr>
          <w:rFonts w:asciiTheme="minorHAnsi" w:hAnsiTheme="minorHAnsi" w:cstheme="minorHAnsi"/>
          <w:b/>
          <w:bCs/>
          <w:i/>
          <w:iCs/>
          <w:sz w:val="52"/>
          <w:szCs w:val="52"/>
          <w:rtl/>
        </w:rPr>
      </w:pPr>
      <w:r w:rsidRPr="00983D6B">
        <w:rPr>
          <w:rFonts w:asciiTheme="minorHAnsi" w:hAnsiTheme="minorHAnsi" w:cstheme="minorHAnsi"/>
          <w:b/>
          <w:bCs/>
          <w:i/>
          <w:iCs/>
          <w:sz w:val="52"/>
          <w:szCs w:val="52"/>
        </w:rPr>
        <w:t>D</w:t>
      </w:r>
      <w:r w:rsidR="00E46AF0" w:rsidRPr="00983D6B">
        <w:rPr>
          <w:rFonts w:asciiTheme="minorHAnsi" w:hAnsiTheme="minorHAnsi" w:cstheme="minorHAnsi"/>
          <w:b/>
          <w:bCs/>
          <w:i/>
          <w:iCs/>
          <w:sz w:val="52"/>
          <w:szCs w:val="52"/>
        </w:rPr>
        <w:t>isorders of the lymphatic system</w:t>
      </w:r>
    </w:p>
    <w:p w:rsidR="00E46AF0" w:rsidRDefault="00E46AF0" w:rsidP="00E46AF0">
      <w:pPr>
        <w:bidi w:val="0"/>
        <w:spacing w:before="240" w:after="240"/>
        <w:contextualSpacing/>
        <w:jc w:val="center"/>
        <w:rPr>
          <w:rFonts w:asciiTheme="minorHAnsi" w:hAnsiTheme="minorHAnsi" w:cstheme="minorHAnsi"/>
          <w:i/>
          <w:iCs/>
          <w:sz w:val="28"/>
          <w:szCs w:val="28"/>
        </w:rPr>
      </w:pPr>
      <w:r w:rsidRPr="00E46AF0">
        <w:rPr>
          <w:rFonts w:asciiTheme="minorHAnsi" w:hAnsiTheme="minorHAnsi" w:cstheme="minorHAnsi"/>
          <w:b/>
          <w:bCs/>
          <w:i/>
          <w:iCs/>
          <w:spacing w:val="2"/>
          <w:sz w:val="28"/>
          <w:szCs w:val="28"/>
        </w:rPr>
        <w:t xml:space="preserve">Objective </w:t>
      </w:r>
      <w:r w:rsidRPr="00E46AF0">
        <w:rPr>
          <w:rFonts w:asciiTheme="minorHAnsi" w:hAnsiTheme="minorHAnsi" w:cstheme="minorHAnsi"/>
          <w:i/>
          <w:iCs/>
          <w:spacing w:val="2"/>
          <w:sz w:val="28"/>
          <w:szCs w:val="28"/>
        </w:rPr>
        <w:t xml:space="preserve">: </w:t>
      </w:r>
      <w:r w:rsidR="00443DC5">
        <w:rPr>
          <w:rFonts w:asciiTheme="minorHAnsi" w:hAnsiTheme="minorHAnsi" w:cstheme="minorHAnsi"/>
          <w:i/>
          <w:iCs/>
          <w:spacing w:val="2"/>
          <w:sz w:val="28"/>
          <w:szCs w:val="28"/>
        </w:rPr>
        <w:t>To show the d</w:t>
      </w:r>
      <w:r w:rsidRPr="00E46AF0">
        <w:rPr>
          <w:rFonts w:asciiTheme="minorHAnsi" w:hAnsiTheme="minorHAnsi" w:cstheme="minorHAnsi"/>
          <w:i/>
          <w:iCs/>
          <w:spacing w:val="2"/>
          <w:sz w:val="28"/>
          <w:szCs w:val="28"/>
        </w:rPr>
        <w:t>efinition, etiology and management</w:t>
      </w:r>
      <w:r w:rsidRPr="00E46AF0">
        <w:rPr>
          <w:rFonts w:asciiTheme="minorHAnsi" w:hAnsiTheme="minorHAnsi" w:cstheme="minorHAnsi"/>
          <w:b/>
          <w:bCs/>
          <w:i/>
          <w:iCs/>
          <w:color w:val="C00000"/>
          <w:sz w:val="28"/>
          <w:szCs w:val="28"/>
        </w:rPr>
        <w:t xml:space="preserve"> </w:t>
      </w:r>
      <w:r w:rsidR="00333FB8">
        <w:rPr>
          <w:rFonts w:asciiTheme="minorHAnsi" w:hAnsiTheme="minorHAnsi" w:cstheme="minorHAnsi"/>
          <w:i/>
          <w:iCs/>
          <w:sz w:val="28"/>
          <w:szCs w:val="28"/>
        </w:rPr>
        <w:t xml:space="preserve">of </w:t>
      </w:r>
      <w:r w:rsidRPr="00E46AF0">
        <w:rPr>
          <w:rFonts w:asciiTheme="minorHAnsi" w:hAnsiTheme="minorHAnsi" w:cstheme="minorHAnsi"/>
          <w:i/>
          <w:iCs/>
          <w:sz w:val="28"/>
          <w:szCs w:val="28"/>
        </w:rPr>
        <w:t>disorders of the lymphatic system</w:t>
      </w:r>
      <w:r>
        <w:rPr>
          <w:rFonts w:asciiTheme="minorHAnsi" w:hAnsiTheme="minorHAnsi" w:cstheme="minorHAnsi"/>
          <w:i/>
          <w:iCs/>
          <w:sz w:val="28"/>
          <w:szCs w:val="28"/>
        </w:rPr>
        <w:t>.</w:t>
      </w:r>
    </w:p>
    <w:p w:rsidR="00E46AF0" w:rsidRPr="00E46AF0" w:rsidRDefault="00E46AF0" w:rsidP="00E46AF0">
      <w:pPr>
        <w:bidi w:val="0"/>
        <w:spacing w:before="240" w:after="240"/>
        <w:contextualSpacing/>
        <w:jc w:val="center"/>
        <w:rPr>
          <w:rFonts w:asciiTheme="minorHAnsi" w:hAnsiTheme="minorHAnsi" w:cstheme="minorHAnsi"/>
          <w:i/>
          <w:iCs/>
          <w:sz w:val="28"/>
          <w:szCs w:val="28"/>
          <w:rtl/>
        </w:rPr>
      </w:pPr>
    </w:p>
    <w:p w:rsidR="00981EAD" w:rsidRPr="00112500" w:rsidRDefault="00E46AF0" w:rsidP="00E46AF0">
      <w:pPr>
        <w:bidi w:val="0"/>
        <w:ind w:left="-426"/>
        <w:rPr>
          <w:rFonts w:asciiTheme="minorHAnsi" w:hAnsiTheme="minorHAnsi" w:cstheme="minorHAnsi"/>
          <w:b/>
          <w:bCs/>
          <w:i/>
          <w:iCs/>
          <w:sz w:val="40"/>
          <w:szCs w:val="40"/>
        </w:rPr>
      </w:pPr>
      <w:r>
        <w:rPr>
          <w:rFonts w:asciiTheme="minorHAnsi" w:hAnsiTheme="minorHAnsi" w:cstheme="minorHAnsi"/>
          <w:b/>
          <w:bCs/>
          <w:i/>
          <w:iCs/>
          <w:sz w:val="40"/>
          <w:szCs w:val="40"/>
        </w:rPr>
        <w:t xml:space="preserve">    </w:t>
      </w:r>
      <w:proofErr w:type="spellStart"/>
      <w:r w:rsidR="007A6A59" w:rsidRPr="00D76CCC">
        <w:rPr>
          <w:rFonts w:asciiTheme="minorHAnsi" w:hAnsiTheme="minorHAnsi" w:cstheme="minorHAnsi"/>
          <w:b/>
          <w:bCs/>
          <w:i/>
          <w:iCs/>
          <w:sz w:val="40"/>
          <w:szCs w:val="40"/>
        </w:rPr>
        <w:t>Lymphedema</w:t>
      </w:r>
      <w:proofErr w:type="spellEnd"/>
    </w:p>
    <w:p w:rsidR="009D446C" w:rsidRPr="009D446C" w:rsidRDefault="009D446C" w:rsidP="009D446C">
      <w:pPr>
        <w:bidi w:val="0"/>
        <w:ind w:firstLine="170"/>
        <w:contextualSpacing/>
        <w:jc w:val="both"/>
        <w:rPr>
          <w:rFonts w:asciiTheme="minorHAnsi" w:hAnsiTheme="minorHAnsi" w:cstheme="minorHAnsi"/>
          <w:i/>
          <w:iCs/>
          <w:sz w:val="8"/>
          <w:szCs w:val="8"/>
          <w:rtl/>
        </w:rPr>
      </w:pPr>
    </w:p>
    <w:p w:rsidR="00942796" w:rsidRDefault="00547946" w:rsidP="00112500">
      <w:pPr>
        <w:bidi w:val="0"/>
        <w:jc w:val="both"/>
        <w:rPr>
          <w:rFonts w:asciiTheme="minorHAnsi" w:hAnsiTheme="minorHAnsi" w:cstheme="minorHAnsi"/>
          <w:b/>
          <w:bCs/>
          <w:i/>
          <w:iCs/>
          <w:color w:val="002060"/>
          <w:sz w:val="28"/>
          <w:szCs w:val="28"/>
        </w:rPr>
      </w:pPr>
      <w:r w:rsidRPr="00E41649">
        <w:rPr>
          <w:rFonts w:asciiTheme="minorHAnsi" w:hAnsiTheme="minorHAnsi" w:cstheme="minorHAnsi"/>
          <w:b/>
          <w:bCs/>
          <w:i/>
          <w:iCs/>
          <w:color w:val="002060"/>
          <w:sz w:val="28"/>
          <w:szCs w:val="28"/>
        </w:rPr>
        <w:t xml:space="preserve">Classification </w:t>
      </w:r>
    </w:p>
    <w:p w:rsidR="00F4411C" w:rsidRPr="00112500" w:rsidRDefault="00F4411C" w:rsidP="009F3D6C">
      <w:pPr>
        <w:pStyle w:val="NormalWeb"/>
        <w:numPr>
          <w:ilvl w:val="0"/>
          <w:numId w:val="19"/>
        </w:numPr>
        <w:spacing w:before="0" w:beforeAutospacing="0" w:after="0" w:afterAutospacing="0"/>
        <w:jc w:val="both"/>
        <w:rPr>
          <w:rFonts w:asciiTheme="minorHAnsi" w:hAnsiTheme="minorHAnsi" w:cstheme="minorHAnsi"/>
          <w:i/>
          <w:iCs/>
          <w:sz w:val="28"/>
          <w:szCs w:val="28"/>
        </w:rPr>
      </w:pPr>
      <w:r w:rsidRPr="00112500">
        <w:rPr>
          <w:rFonts w:asciiTheme="minorHAnsi" w:hAnsiTheme="minorHAnsi" w:cstheme="minorHAnsi"/>
          <w:b/>
          <w:bCs/>
          <w:i/>
          <w:iCs/>
          <w:color w:val="990000"/>
          <w:sz w:val="28"/>
          <w:szCs w:val="28"/>
        </w:rPr>
        <w:t>Primary lymphedema</w:t>
      </w:r>
    </w:p>
    <w:p w:rsidR="00112500" w:rsidRDefault="00112500" w:rsidP="00112500">
      <w:pPr>
        <w:pStyle w:val="NormalWeb"/>
        <w:spacing w:before="0" w:beforeAutospacing="0" w:after="0" w:afterAutospacing="0"/>
        <w:ind w:left="360"/>
        <w:jc w:val="both"/>
        <w:rPr>
          <w:rFonts w:asciiTheme="minorHAnsi" w:hAnsiTheme="minorHAnsi" w:cstheme="minorHAnsi"/>
          <w:i/>
          <w:iCs/>
        </w:rPr>
      </w:pPr>
    </w:p>
    <w:p w:rsidR="00FD79A1" w:rsidRPr="009F3D6C" w:rsidRDefault="00547946" w:rsidP="00981EAD">
      <w:pPr>
        <w:pStyle w:val="ListParagraph"/>
        <w:numPr>
          <w:ilvl w:val="0"/>
          <w:numId w:val="20"/>
        </w:numPr>
        <w:bidi w:val="0"/>
        <w:ind w:left="360"/>
        <w:jc w:val="both"/>
        <w:rPr>
          <w:rFonts w:asciiTheme="minorHAnsi" w:hAnsiTheme="minorHAnsi" w:cstheme="minorHAnsi"/>
          <w:color w:val="003300"/>
        </w:rPr>
      </w:pPr>
      <w:proofErr w:type="spellStart"/>
      <w:r w:rsidRPr="009F3D6C">
        <w:rPr>
          <w:rFonts w:asciiTheme="minorHAnsi" w:hAnsiTheme="minorHAnsi" w:cstheme="minorHAnsi"/>
          <w:b/>
          <w:bCs/>
          <w:i/>
          <w:iCs/>
          <w:color w:val="003300"/>
        </w:rPr>
        <w:t>Lymphedema</w:t>
      </w:r>
      <w:proofErr w:type="spellEnd"/>
      <w:r w:rsidRPr="009F3D6C">
        <w:rPr>
          <w:rFonts w:asciiTheme="minorHAnsi" w:hAnsiTheme="minorHAnsi" w:cstheme="minorHAnsi"/>
          <w:b/>
          <w:bCs/>
          <w:i/>
          <w:iCs/>
          <w:color w:val="003300"/>
        </w:rPr>
        <w:t xml:space="preserve"> </w:t>
      </w:r>
      <w:proofErr w:type="spellStart"/>
      <w:r w:rsidRPr="009F3D6C">
        <w:rPr>
          <w:rFonts w:asciiTheme="minorHAnsi" w:hAnsiTheme="minorHAnsi" w:cstheme="minorHAnsi"/>
          <w:b/>
          <w:bCs/>
          <w:i/>
          <w:iCs/>
          <w:color w:val="003300"/>
        </w:rPr>
        <w:t>congenita</w:t>
      </w:r>
      <w:proofErr w:type="spellEnd"/>
      <w:r w:rsidRPr="009F3D6C">
        <w:rPr>
          <w:rFonts w:asciiTheme="minorHAnsi" w:hAnsiTheme="minorHAnsi" w:cstheme="minorHAnsi"/>
          <w:i/>
          <w:iCs/>
          <w:color w:val="003300"/>
        </w:rPr>
        <w:t xml:space="preserve"> </w:t>
      </w:r>
    </w:p>
    <w:p w:rsidR="00D76CCC" w:rsidRDefault="00910A88" w:rsidP="00FE4375">
      <w:pPr>
        <w:bidi w:val="0"/>
        <w:jc w:val="both"/>
        <w:rPr>
          <w:rFonts w:asciiTheme="minorHAnsi" w:hAnsiTheme="minorHAnsi" w:cstheme="minorHAnsi"/>
          <w:i/>
          <w:iCs/>
        </w:rPr>
      </w:pPr>
      <w:r w:rsidRPr="00981EAD">
        <w:rPr>
          <w:rFonts w:asciiTheme="minorHAnsi" w:hAnsiTheme="minorHAnsi" w:cstheme="minorHAnsi"/>
          <w:i/>
          <w:iCs/>
        </w:rPr>
        <w:t xml:space="preserve">The onset is before the first year of life. </w:t>
      </w:r>
    </w:p>
    <w:p w:rsidR="00FE4375" w:rsidRPr="00981EAD" w:rsidRDefault="00FE4375" w:rsidP="00FE4375">
      <w:pPr>
        <w:bidi w:val="0"/>
        <w:jc w:val="both"/>
        <w:rPr>
          <w:rFonts w:asciiTheme="minorHAnsi" w:hAnsiTheme="minorHAnsi" w:cstheme="minorHAnsi"/>
          <w:i/>
          <w:iCs/>
        </w:rPr>
      </w:pPr>
    </w:p>
    <w:p w:rsidR="00D04141" w:rsidRPr="009F3D6C" w:rsidRDefault="00547946" w:rsidP="00981EAD">
      <w:pPr>
        <w:pStyle w:val="ListParagraph"/>
        <w:numPr>
          <w:ilvl w:val="0"/>
          <w:numId w:val="20"/>
        </w:numPr>
        <w:bidi w:val="0"/>
        <w:ind w:left="360"/>
        <w:jc w:val="both"/>
        <w:rPr>
          <w:rFonts w:asciiTheme="minorHAnsi" w:hAnsiTheme="minorHAnsi" w:cstheme="minorHAnsi"/>
          <w:i/>
          <w:iCs/>
        </w:rPr>
      </w:pPr>
      <w:r w:rsidRPr="009F3D6C">
        <w:rPr>
          <w:rFonts w:asciiTheme="minorHAnsi" w:hAnsiTheme="minorHAnsi" w:cstheme="minorHAnsi"/>
          <w:b/>
          <w:bCs/>
          <w:i/>
          <w:iCs/>
          <w:color w:val="003300"/>
        </w:rPr>
        <w:t>Lymphedema praecox</w:t>
      </w:r>
      <w:r w:rsidRPr="009F3D6C">
        <w:rPr>
          <w:rFonts w:asciiTheme="minorHAnsi" w:hAnsiTheme="minorHAnsi" w:cstheme="minorHAnsi"/>
          <w:i/>
          <w:iCs/>
        </w:rPr>
        <w:t xml:space="preserve"> </w:t>
      </w:r>
    </w:p>
    <w:p w:rsidR="00547946" w:rsidRDefault="00910A88" w:rsidP="00FE4375">
      <w:pPr>
        <w:pStyle w:val="NormalWeb"/>
        <w:spacing w:before="0" w:beforeAutospacing="0" w:after="0" w:afterAutospacing="0"/>
        <w:jc w:val="both"/>
        <w:rPr>
          <w:rFonts w:asciiTheme="minorHAnsi" w:hAnsiTheme="minorHAnsi" w:cstheme="minorHAnsi"/>
          <w:i/>
          <w:iCs/>
        </w:rPr>
      </w:pPr>
      <w:r>
        <w:rPr>
          <w:rFonts w:asciiTheme="minorHAnsi" w:hAnsiTheme="minorHAnsi" w:cstheme="minorHAnsi"/>
          <w:i/>
          <w:iCs/>
        </w:rPr>
        <w:t xml:space="preserve">The </w:t>
      </w:r>
      <w:r w:rsidRPr="00F4411C">
        <w:rPr>
          <w:rFonts w:asciiTheme="minorHAnsi" w:hAnsiTheme="minorHAnsi" w:cstheme="minorHAnsi"/>
          <w:i/>
          <w:iCs/>
        </w:rPr>
        <w:t>onset</w:t>
      </w:r>
      <w:r>
        <w:rPr>
          <w:rFonts w:asciiTheme="minorHAnsi" w:hAnsiTheme="minorHAnsi" w:cstheme="minorHAnsi"/>
          <w:i/>
          <w:iCs/>
        </w:rPr>
        <w:t xml:space="preserve"> is</w:t>
      </w:r>
      <w:r w:rsidRPr="00F4411C">
        <w:rPr>
          <w:rFonts w:asciiTheme="minorHAnsi" w:hAnsiTheme="minorHAnsi" w:cstheme="minorHAnsi"/>
          <w:i/>
          <w:iCs/>
        </w:rPr>
        <w:t xml:space="preserve"> between the ages of 1 and 35 years. </w:t>
      </w:r>
      <w:r w:rsidR="009F3D6C">
        <w:rPr>
          <w:rFonts w:asciiTheme="minorHAnsi" w:hAnsiTheme="minorHAnsi" w:cstheme="minorHAnsi"/>
          <w:i/>
          <w:iCs/>
        </w:rPr>
        <w:t xml:space="preserve">It </w:t>
      </w:r>
      <w:r>
        <w:rPr>
          <w:rFonts w:asciiTheme="minorHAnsi" w:hAnsiTheme="minorHAnsi" w:cstheme="minorHAnsi"/>
          <w:i/>
          <w:iCs/>
        </w:rPr>
        <w:t>i</w:t>
      </w:r>
      <w:r w:rsidR="00D04141" w:rsidRPr="00D04141">
        <w:rPr>
          <w:rFonts w:asciiTheme="minorHAnsi" w:hAnsiTheme="minorHAnsi" w:cstheme="minorHAnsi"/>
          <w:i/>
          <w:iCs/>
        </w:rPr>
        <w:t>s</w:t>
      </w:r>
      <w:r w:rsidR="00547946" w:rsidRPr="00D04141">
        <w:rPr>
          <w:rFonts w:asciiTheme="minorHAnsi" w:hAnsiTheme="minorHAnsi" w:cstheme="minorHAnsi"/>
          <w:i/>
          <w:iCs/>
        </w:rPr>
        <w:t xml:space="preserve"> the most common form of primary lymphedema, accounting for more than 80% of the cases. </w:t>
      </w:r>
    </w:p>
    <w:p w:rsidR="00112500" w:rsidRPr="00D04141" w:rsidRDefault="00112500" w:rsidP="00D76CCC">
      <w:pPr>
        <w:pStyle w:val="NormalWeb"/>
        <w:spacing w:before="0" w:beforeAutospacing="0" w:after="0" w:afterAutospacing="0"/>
        <w:jc w:val="both"/>
        <w:rPr>
          <w:rFonts w:asciiTheme="minorHAnsi" w:hAnsiTheme="minorHAnsi" w:cstheme="minorHAnsi"/>
          <w:i/>
          <w:iCs/>
          <w:rtl/>
        </w:rPr>
      </w:pPr>
    </w:p>
    <w:p w:rsidR="00D04141" w:rsidRPr="00B51A0E" w:rsidRDefault="00547946" w:rsidP="00981EAD">
      <w:pPr>
        <w:pStyle w:val="ListParagraph"/>
        <w:numPr>
          <w:ilvl w:val="0"/>
          <w:numId w:val="20"/>
        </w:numPr>
        <w:bidi w:val="0"/>
        <w:ind w:left="360"/>
        <w:jc w:val="both"/>
        <w:rPr>
          <w:rFonts w:asciiTheme="minorHAnsi" w:hAnsiTheme="minorHAnsi" w:cstheme="minorHAnsi"/>
          <w:i/>
          <w:iCs/>
        </w:rPr>
      </w:pPr>
      <w:proofErr w:type="spellStart"/>
      <w:r w:rsidRPr="00B51A0E">
        <w:rPr>
          <w:rFonts w:asciiTheme="minorHAnsi" w:hAnsiTheme="minorHAnsi" w:cstheme="minorHAnsi"/>
          <w:b/>
          <w:bCs/>
          <w:i/>
          <w:iCs/>
          <w:color w:val="003300"/>
        </w:rPr>
        <w:t>Lymphedema</w:t>
      </w:r>
      <w:proofErr w:type="spellEnd"/>
      <w:r w:rsidRPr="00B51A0E">
        <w:rPr>
          <w:rFonts w:asciiTheme="minorHAnsi" w:hAnsiTheme="minorHAnsi" w:cstheme="minorHAnsi"/>
          <w:b/>
          <w:bCs/>
          <w:i/>
          <w:iCs/>
          <w:color w:val="003300"/>
        </w:rPr>
        <w:t xml:space="preserve"> </w:t>
      </w:r>
      <w:proofErr w:type="spellStart"/>
      <w:r w:rsidRPr="00B51A0E">
        <w:rPr>
          <w:rFonts w:asciiTheme="minorHAnsi" w:hAnsiTheme="minorHAnsi" w:cstheme="minorHAnsi"/>
          <w:b/>
          <w:bCs/>
          <w:i/>
          <w:iCs/>
          <w:color w:val="003300"/>
        </w:rPr>
        <w:t>tarda</w:t>
      </w:r>
      <w:proofErr w:type="spellEnd"/>
    </w:p>
    <w:p w:rsidR="00547946" w:rsidRDefault="00942796" w:rsidP="00D76CCC">
      <w:pPr>
        <w:pStyle w:val="NormalWeb"/>
        <w:spacing w:before="0" w:beforeAutospacing="0" w:after="0" w:afterAutospacing="0"/>
        <w:jc w:val="both"/>
        <w:rPr>
          <w:rFonts w:asciiTheme="minorHAnsi" w:hAnsiTheme="minorHAnsi" w:cstheme="minorHAnsi"/>
          <w:i/>
          <w:iCs/>
        </w:rPr>
      </w:pPr>
      <w:r w:rsidRPr="00942796">
        <w:rPr>
          <w:rFonts w:asciiTheme="minorHAnsi" w:hAnsiTheme="minorHAnsi" w:cstheme="minorHAnsi"/>
          <w:i/>
          <w:iCs/>
        </w:rPr>
        <w:t xml:space="preserve">The onset </w:t>
      </w:r>
      <w:r w:rsidR="00910A88">
        <w:rPr>
          <w:rFonts w:asciiTheme="minorHAnsi" w:hAnsiTheme="minorHAnsi" w:cstheme="minorHAnsi"/>
          <w:i/>
          <w:iCs/>
        </w:rPr>
        <w:t>is</w:t>
      </w:r>
      <w:r w:rsidR="00910A88" w:rsidRPr="00F4411C">
        <w:rPr>
          <w:rFonts w:asciiTheme="minorHAnsi" w:hAnsiTheme="minorHAnsi" w:cstheme="minorHAnsi"/>
          <w:i/>
          <w:iCs/>
        </w:rPr>
        <w:t xml:space="preserve"> after the age of 35 years</w:t>
      </w:r>
      <w:r w:rsidR="00910A88">
        <w:rPr>
          <w:rFonts w:asciiTheme="minorHAnsi" w:hAnsiTheme="minorHAnsi" w:cstheme="minorHAnsi"/>
          <w:i/>
          <w:iCs/>
        </w:rPr>
        <w:t xml:space="preserve">. </w:t>
      </w:r>
      <w:r w:rsidR="00547946" w:rsidRPr="00910A88">
        <w:rPr>
          <w:rFonts w:asciiTheme="minorHAnsi" w:hAnsiTheme="minorHAnsi" w:cstheme="minorHAnsi"/>
          <w:i/>
          <w:iCs/>
        </w:rPr>
        <w:t>Approximately half of these are associated with an inciting event, such as infection and injury.</w:t>
      </w:r>
    </w:p>
    <w:p w:rsidR="00112500" w:rsidRDefault="00112500" w:rsidP="00D76CCC">
      <w:pPr>
        <w:pStyle w:val="NormalWeb"/>
        <w:spacing w:before="0" w:beforeAutospacing="0" w:after="0" w:afterAutospacing="0"/>
        <w:jc w:val="both"/>
        <w:rPr>
          <w:rFonts w:asciiTheme="minorHAnsi" w:hAnsiTheme="minorHAnsi" w:cstheme="minorHAnsi"/>
          <w:i/>
          <w:iCs/>
        </w:rPr>
      </w:pPr>
    </w:p>
    <w:p w:rsidR="009F3D6C" w:rsidRPr="009F3D6C" w:rsidRDefault="00D76CCC" w:rsidP="00D76CCC">
      <w:pPr>
        <w:pStyle w:val="NormalWeb"/>
        <w:tabs>
          <w:tab w:val="left" w:pos="1572"/>
        </w:tabs>
        <w:spacing w:before="0" w:beforeAutospacing="0" w:after="0" w:afterAutospacing="0"/>
        <w:ind w:left="530" w:firstLine="720"/>
        <w:jc w:val="both"/>
        <w:rPr>
          <w:rFonts w:asciiTheme="minorHAnsi" w:hAnsiTheme="minorHAnsi" w:cstheme="minorHAnsi"/>
          <w:i/>
          <w:iCs/>
          <w:sz w:val="6"/>
          <w:szCs w:val="6"/>
        </w:rPr>
      </w:pPr>
      <w:r>
        <w:rPr>
          <w:rFonts w:asciiTheme="minorHAnsi" w:hAnsiTheme="minorHAnsi" w:cstheme="minorHAnsi"/>
          <w:i/>
          <w:iCs/>
          <w:sz w:val="6"/>
          <w:szCs w:val="6"/>
        </w:rPr>
        <w:tab/>
      </w:r>
    </w:p>
    <w:p w:rsidR="00D04141" w:rsidRPr="002F2413" w:rsidRDefault="00942796" w:rsidP="002F2413">
      <w:pPr>
        <w:pStyle w:val="ListParagraph"/>
        <w:numPr>
          <w:ilvl w:val="0"/>
          <w:numId w:val="6"/>
        </w:numPr>
        <w:bidi w:val="0"/>
        <w:jc w:val="both"/>
        <w:rPr>
          <w:rFonts w:asciiTheme="minorHAnsi" w:hAnsiTheme="minorHAnsi" w:cstheme="minorHAnsi"/>
          <w:i/>
          <w:iCs/>
          <w:color w:val="990000"/>
          <w:sz w:val="28"/>
          <w:szCs w:val="28"/>
        </w:rPr>
      </w:pPr>
      <w:r w:rsidRPr="00112500">
        <w:rPr>
          <w:rFonts w:asciiTheme="minorHAnsi" w:hAnsiTheme="minorHAnsi" w:cstheme="minorHAnsi"/>
          <w:b/>
          <w:bCs/>
          <w:i/>
          <w:iCs/>
          <w:color w:val="990000"/>
          <w:sz w:val="28"/>
          <w:szCs w:val="28"/>
        </w:rPr>
        <w:t>Secondary Lymphedema</w:t>
      </w:r>
    </w:p>
    <w:p w:rsidR="00D04141" w:rsidRDefault="00D04141" w:rsidP="00981EAD">
      <w:pPr>
        <w:pStyle w:val="ListParagraph"/>
        <w:numPr>
          <w:ilvl w:val="0"/>
          <w:numId w:val="20"/>
        </w:numPr>
        <w:bidi w:val="0"/>
        <w:ind w:left="550"/>
        <w:jc w:val="both"/>
        <w:rPr>
          <w:rFonts w:asciiTheme="minorHAnsi" w:hAnsiTheme="minorHAnsi" w:cstheme="minorHAnsi"/>
          <w:i/>
          <w:iCs/>
        </w:rPr>
      </w:pPr>
      <w:r w:rsidRPr="00D04141">
        <w:rPr>
          <w:rFonts w:asciiTheme="minorHAnsi" w:hAnsiTheme="minorHAnsi" w:cstheme="minorHAnsi"/>
          <w:i/>
          <w:iCs/>
        </w:rPr>
        <w:t>Infiltration of regional nodes by tumor</w:t>
      </w:r>
    </w:p>
    <w:p w:rsidR="00D04141" w:rsidRPr="00B51A0E" w:rsidRDefault="00D04141" w:rsidP="00981EAD">
      <w:pPr>
        <w:pStyle w:val="ListParagraph"/>
        <w:numPr>
          <w:ilvl w:val="0"/>
          <w:numId w:val="20"/>
        </w:numPr>
        <w:bidi w:val="0"/>
        <w:ind w:left="550"/>
        <w:jc w:val="both"/>
        <w:rPr>
          <w:rFonts w:asciiTheme="minorHAnsi" w:hAnsiTheme="minorHAnsi" w:cstheme="minorHAnsi"/>
          <w:i/>
          <w:iCs/>
        </w:rPr>
      </w:pPr>
      <w:r w:rsidRPr="00B51A0E">
        <w:rPr>
          <w:rFonts w:asciiTheme="minorHAnsi" w:hAnsiTheme="minorHAnsi" w:cstheme="minorHAnsi"/>
          <w:i/>
          <w:iCs/>
        </w:rPr>
        <w:t>Surgical excision of regional nodes in treatment for malignancy</w:t>
      </w:r>
    </w:p>
    <w:p w:rsidR="00D04141" w:rsidRPr="00B51A0E" w:rsidRDefault="00D04141" w:rsidP="00981EAD">
      <w:pPr>
        <w:pStyle w:val="ListParagraph"/>
        <w:numPr>
          <w:ilvl w:val="0"/>
          <w:numId w:val="20"/>
        </w:numPr>
        <w:bidi w:val="0"/>
        <w:ind w:left="550"/>
        <w:jc w:val="both"/>
        <w:rPr>
          <w:rFonts w:asciiTheme="minorHAnsi" w:hAnsiTheme="minorHAnsi" w:cstheme="minorHAnsi"/>
          <w:i/>
          <w:iCs/>
        </w:rPr>
      </w:pPr>
      <w:r w:rsidRPr="00B51A0E">
        <w:rPr>
          <w:rFonts w:asciiTheme="minorHAnsi" w:hAnsiTheme="minorHAnsi" w:cstheme="minorHAnsi"/>
          <w:i/>
          <w:iCs/>
        </w:rPr>
        <w:t xml:space="preserve">Fibrosis after infectious or inflammatory processes or radiation </w:t>
      </w:r>
    </w:p>
    <w:p w:rsidR="00C40E59" w:rsidRPr="00B51A0E" w:rsidRDefault="00C40E59" w:rsidP="00981EAD">
      <w:pPr>
        <w:pStyle w:val="ListParagraph"/>
        <w:numPr>
          <w:ilvl w:val="0"/>
          <w:numId w:val="20"/>
        </w:numPr>
        <w:bidi w:val="0"/>
        <w:ind w:left="550"/>
        <w:jc w:val="both"/>
        <w:rPr>
          <w:rFonts w:asciiTheme="minorHAnsi" w:hAnsiTheme="minorHAnsi" w:cstheme="minorHAnsi"/>
          <w:i/>
          <w:iCs/>
        </w:rPr>
      </w:pPr>
      <w:r w:rsidRPr="00B51A0E">
        <w:rPr>
          <w:rFonts w:asciiTheme="minorHAnsi" w:hAnsiTheme="minorHAnsi" w:cstheme="minorHAnsi"/>
          <w:i/>
          <w:iCs/>
        </w:rPr>
        <w:t>Infestation</w:t>
      </w:r>
      <w:r w:rsidR="00D04141" w:rsidRPr="00B51A0E">
        <w:rPr>
          <w:rFonts w:asciiTheme="minorHAnsi" w:hAnsiTheme="minorHAnsi" w:cstheme="minorHAnsi"/>
          <w:i/>
          <w:iCs/>
        </w:rPr>
        <w:t xml:space="preserve"> by </w:t>
      </w:r>
      <w:proofErr w:type="spellStart"/>
      <w:r w:rsidR="00D04141" w:rsidRPr="00B51A0E">
        <w:rPr>
          <w:rFonts w:asciiTheme="minorHAnsi" w:hAnsiTheme="minorHAnsi" w:cstheme="minorHAnsi"/>
          <w:i/>
          <w:iCs/>
        </w:rPr>
        <w:t>filaria</w:t>
      </w:r>
      <w:proofErr w:type="spellEnd"/>
      <w:r w:rsidR="00D04141" w:rsidRPr="00B51A0E">
        <w:rPr>
          <w:rFonts w:asciiTheme="minorHAnsi" w:hAnsiTheme="minorHAnsi" w:cstheme="minorHAnsi"/>
          <w:i/>
          <w:iCs/>
        </w:rPr>
        <w:t xml:space="preserve"> </w:t>
      </w:r>
      <w:r w:rsidRPr="00B51A0E">
        <w:rPr>
          <w:rFonts w:asciiTheme="minorHAnsi" w:hAnsiTheme="minorHAnsi" w:cstheme="minorHAnsi"/>
          <w:i/>
          <w:iCs/>
        </w:rPr>
        <w:t>(</w:t>
      </w:r>
      <w:r w:rsidR="00B51A0E">
        <w:rPr>
          <w:rFonts w:asciiTheme="minorHAnsi" w:hAnsiTheme="minorHAnsi" w:cstheme="minorHAnsi"/>
          <w:i/>
          <w:iCs/>
        </w:rPr>
        <w:t xml:space="preserve">the </w:t>
      </w:r>
      <w:r w:rsidRPr="00B51A0E">
        <w:rPr>
          <w:rFonts w:asciiTheme="minorHAnsi" w:hAnsiTheme="minorHAnsi" w:cstheme="minorHAnsi"/>
          <w:i/>
          <w:iCs/>
        </w:rPr>
        <w:t xml:space="preserve">most common being </w:t>
      </w:r>
      <w:proofErr w:type="spellStart"/>
      <w:r w:rsidRPr="00B51A0E">
        <w:rPr>
          <w:rFonts w:asciiTheme="majorHAnsi" w:hAnsiTheme="majorHAnsi" w:cstheme="minorHAnsi"/>
          <w:i/>
          <w:iCs/>
          <w:color w:val="984806" w:themeColor="accent6" w:themeShade="80"/>
        </w:rPr>
        <w:t>Wuchereria</w:t>
      </w:r>
      <w:proofErr w:type="spellEnd"/>
      <w:r w:rsidRPr="00B51A0E">
        <w:rPr>
          <w:rFonts w:asciiTheme="majorHAnsi" w:hAnsiTheme="majorHAnsi" w:cstheme="minorHAnsi"/>
          <w:i/>
          <w:iCs/>
          <w:color w:val="984806" w:themeColor="accent6" w:themeShade="80"/>
        </w:rPr>
        <w:t xml:space="preserve"> </w:t>
      </w:r>
      <w:proofErr w:type="spellStart"/>
      <w:r w:rsidRPr="00B51A0E">
        <w:rPr>
          <w:rFonts w:asciiTheme="majorHAnsi" w:hAnsiTheme="majorHAnsi" w:cstheme="minorHAnsi"/>
          <w:i/>
          <w:iCs/>
          <w:color w:val="984806" w:themeColor="accent6" w:themeShade="80"/>
        </w:rPr>
        <w:t>bancrofti</w:t>
      </w:r>
      <w:proofErr w:type="spellEnd"/>
      <w:r w:rsidRPr="00B51A0E">
        <w:rPr>
          <w:rFonts w:asciiTheme="minorHAnsi" w:hAnsiTheme="minorHAnsi" w:cstheme="minorHAnsi"/>
          <w:i/>
          <w:iCs/>
        </w:rPr>
        <w:t xml:space="preserve">) </w:t>
      </w:r>
      <w:r w:rsidR="00D04141" w:rsidRPr="00B51A0E">
        <w:rPr>
          <w:rFonts w:asciiTheme="minorHAnsi" w:hAnsiTheme="minorHAnsi" w:cstheme="minorHAnsi"/>
          <w:i/>
          <w:iCs/>
        </w:rPr>
        <w:t xml:space="preserve">is the most frequent cause of secondary lymphedema in tropical countries. </w:t>
      </w:r>
    </w:p>
    <w:p w:rsidR="003314F5" w:rsidRDefault="00D04141" w:rsidP="00981EAD">
      <w:pPr>
        <w:pStyle w:val="ListParagraph"/>
        <w:numPr>
          <w:ilvl w:val="0"/>
          <w:numId w:val="20"/>
        </w:numPr>
        <w:bidi w:val="0"/>
        <w:ind w:left="550"/>
        <w:jc w:val="both"/>
        <w:rPr>
          <w:rFonts w:asciiTheme="minorHAnsi" w:hAnsiTheme="minorHAnsi" w:cstheme="minorHAnsi"/>
          <w:i/>
          <w:iCs/>
        </w:rPr>
      </w:pPr>
      <w:proofErr w:type="spellStart"/>
      <w:r w:rsidRPr="00B51A0E">
        <w:rPr>
          <w:rFonts w:asciiTheme="minorHAnsi" w:hAnsiTheme="minorHAnsi" w:cstheme="minorHAnsi"/>
          <w:i/>
          <w:iCs/>
        </w:rPr>
        <w:t>Tuberculous</w:t>
      </w:r>
      <w:proofErr w:type="spellEnd"/>
      <w:r w:rsidRPr="00B51A0E">
        <w:rPr>
          <w:rFonts w:asciiTheme="minorHAnsi" w:hAnsiTheme="minorHAnsi" w:cstheme="minorHAnsi"/>
          <w:i/>
          <w:iCs/>
        </w:rPr>
        <w:t xml:space="preserve"> </w:t>
      </w:r>
      <w:proofErr w:type="spellStart"/>
      <w:r w:rsidRPr="00B51A0E">
        <w:rPr>
          <w:rFonts w:asciiTheme="minorHAnsi" w:hAnsiTheme="minorHAnsi" w:cstheme="minorHAnsi"/>
          <w:i/>
          <w:iCs/>
        </w:rPr>
        <w:t>lymphangitis</w:t>
      </w:r>
      <w:proofErr w:type="spellEnd"/>
      <w:r w:rsidR="003314F5">
        <w:rPr>
          <w:rFonts w:asciiTheme="minorHAnsi" w:hAnsiTheme="minorHAnsi" w:cstheme="minorHAnsi"/>
          <w:i/>
          <w:iCs/>
        </w:rPr>
        <w:t>.</w:t>
      </w:r>
    </w:p>
    <w:p w:rsidR="003314F5" w:rsidRDefault="003314F5" w:rsidP="003314F5">
      <w:pPr>
        <w:bidi w:val="0"/>
        <w:jc w:val="both"/>
        <w:rPr>
          <w:rFonts w:asciiTheme="minorHAnsi" w:hAnsiTheme="minorHAnsi" w:cstheme="minorHAnsi"/>
          <w:i/>
          <w:iCs/>
        </w:rPr>
      </w:pPr>
    </w:p>
    <w:p w:rsidR="003314F5" w:rsidRPr="003314F5" w:rsidRDefault="003314F5" w:rsidP="003314F5">
      <w:pPr>
        <w:bidi w:val="0"/>
        <w:jc w:val="both"/>
        <w:rPr>
          <w:rFonts w:asciiTheme="minorHAnsi" w:hAnsiTheme="minorHAnsi" w:cstheme="minorHAnsi"/>
          <w:i/>
          <w:iCs/>
        </w:rPr>
      </w:pPr>
    </w:p>
    <w:p w:rsidR="00547946" w:rsidRDefault="003314F5" w:rsidP="00FE4375">
      <w:pPr>
        <w:pStyle w:val="ListParagraph"/>
        <w:bidi w:val="0"/>
        <w:ind w:left="0"/>
        <w:jc w:val="both"/>
        <w:rPr>
          <w:rFonts w:asciiTheme="minorHAnsi" w:hAnsiTheme="minorHAnsi" w:cstheme="minorHAnsi"/>
          <w:b/>
          <w:bCs/>
          <w:i/>
          <w:iCs/>
          <w:color w:val="002060"/>
        </w:rPr>
      </w:pPr>
      <w:r w:rsidRPr="003314F5">
        <w:rPr>
          <w:rFonts w:asciiTheme="minorHAnsi" w:hAnsiTheme="minorHAnsi" w:cstheme="minorHAnsi"/>
          <w:b/>
          <w:bCs/>
          <w:i/>
          <w:iCs/>
          <w:color w:val="002060"/>
        </w:rPr>
        <w:t>Pathogenesis</w:t>
      </w:r>
    </w:p>
    <w:p w:rsidR="00FE4375" w:rsidRPr="002F2413" w:rsidRDefault="00FE4375" w:rsidP="00FE4375">
      <w:pPr>
        <w:pStyle w:val="ListParagraph"/>
        <w:bidi w:val="0"/>
        <w:ind w:left="0"/>
        <w:jc w:val="both"/>
        <w:rPr>
          <w:rFonts w:asciiTheme="minorHAnsi" w:hAnsiTheme="minorHAnsi" w:cstheme="minorHAnsi"/>
          <w:i/>
          <w:iCs/>
        </w:rPr>
      </w:pPr>
    </w:p>
    <w:p w:rsidR="00945107" w:rsidRPr="00341D18" w:rsidRDefault="00013864" w:rsidP="00945107">
      <w:pPr>
        <w:bidi w:val="0"/>
        <w:spacing w:before="100" w:beforeAutospacing="1"/>
        <w:rPr>
          <w:rFonts w:asciiTheme="minorHAnsi" w:eastAsia="Times New Roman" w:hAnsiTheme="minorHAnsi" w:cstheme="minorHAnsi"/>
          <w:b/>
          <w:bCs/>
          <w:i/>
          <w:iCs/>
          <w:color w:val="002060"/>
          <w:lang w:eastAsia="en-US" w:bidi="ar-SA"/>
        </w:rPr>
      </w:pPr>
      <w:bookmarkStart w:id="0" w:name="4-u1.0-B978-1-4160-3675-3..50073-3--para"/>
      <w:bookmarkEnd w:id="0"/>
      <w:r>
        <w:rPr>
          <w:rFonts w:asciiTheme="minorHAnsi" w:eastAsia="Times New Roman" w:hAnsiTheme="minorHAnsi" w:cstheme="minorHAnsi"/>
          <w:b/>
          <w:bCs/>
          <w:i/>
          <w:iCs/>
          <w:color w:val="002060"/>
          <w:lang w:eastAsia="en-US" w:bidi="ar-SA"/>
        </w:rPr>
        <w:t>Clinical features:-</w:t>
      </w:r>
    </w:p>
    <w:p w:rsidR="00B51A0E" w:rsidRDefault="00945107" w:rsidP="002F2413">
      <w:pPr>
        <w:bidi w:val="0"/>
        <w:jc w:val="both"/>
        <w:rPr>
          <w:rFonts w:asciiTheme="minorHAnsi" w:hAnsiTheme="minorHAnsi" w:cstheme="minorHAnsi"/>
          <w:i/>
          <w:iCs/>
        </w:rPr>
      </w:pPr>
      <w:bookmarkStart w:id="1" w:name="5014759"/>
      <w:bookmarkEnd w:id="1"/>
      <w:r w:rsidRPr="00341D18">
        <w:rPr>
          <w:rFonts w:asciiTheme="minorHAnsi" w:eastAsia="Times New Roman" w:hAnsiTheme="minorHAnsi" w:cstheme="minorHAnsi"/>
          <w:i/>
          <w:iCs/>
          <w:lang w:eastAsia="en-US" w:bidi="ar-SA"/>
        </w:rPr>
        <w:t>Patients commonly complain of heaviness and fatigue in the affected extremity. The limb size increases throughout the day and decreases over the course of the ni</w:t>
      </w:r>
      <w:r w:rsidR="002F2413">
        <w:rPr>
          <w:rFonts w:asciiTheme="minorHAnsi" w:eastAsia="Times New Roman" w:hAnsiTheme="minorHAnsi" w:cstheme="minorHAnsi"/>
          <w:i/>
          <w:iCs/>
          <w:lang w:eastAsia="en-US" w:bidi="ar-SA"/>
        </w:rPr>
        <w:t>ght when the patient is in bed.</w:t>
      </w:r>
      <w:r w:rsidR="00B51A0E" w:rsidRPr="00B51A0E">
        <w:rPr>
          <w:rFonts w:asciiTheme="minorHAnsi" w:hAnsiTheme="minorHAnsi" w:cstheme="minorHAnsi"/>
          <w:i/>
          <w:iCs/>
        </w:rPr>
        <w:t xml:space="preserve"> </w:t>
      </w:r>
      <w:r w:rsidR="00056A95" w:rsidRPr="00341D18">
        <w:rPr>
          <w:rFonts w:asciiTheme="minorHAnsi" w:eastAsia="Times New Roman" w:hAnsiTheme="minorHAnsi" w:cstheme="minorHAnsi"/>
          <w:i/>
          <w:iCs/>
          <w:lang w:eastAsia="en-US" w:bidi="ar-SA"/>
        </w:rPr>
        <w:t>In the lower extremity</w:t>
      </w:r>
      <w:r w:rsidR="00013864">
        <w:rPr>
          <w:rFonts w:asciiTheme="minorHAnsi" w:eastAsia="Times New Roman" w:hAnsiTheme="minorHAnsi" w:cstheme="minorHAnsi"/>
          <w:i/>
          <w:iCs/>
          <w:lang w:eastAsia="en-US" w:bidi="ar-SA"/>
        </w:rPr>
        <w:t>,</w:t>
      </w:r>
      <w:r w:rsidR="00056A95" w:rsidRPr="00341D18">
        <w:rPr>
          <w:rFonts w:asciiTheme="minorHAnsi" w:eastAsia="Times New Roman" w:hAnsiTheme="minorHAnsi" w:cstheme="minorHAnsi"/>
          <w:i/>
          <w:iCs/>
          <w:lang w:eastAsia="en-US" w:bidi="ar-SA"/>
        </w:rPr>
        <w:t xml:space="preserve"> the swelling involves the dorsum of the foot, and the toes have a squared-off appearance. </w:t>
      </w:r>
      <w:r w:rsidR="00013864">
        <w:rPr>
          <w:rFonts w:asciiTheme="minorHAnsi" w:hAnsiTheme="minorHAnsi" w:cstheme="minorHAnsi"/>
          <w:i/>
          <w:iCs/>
        </w:rPr>
        <w:t xml:space="preserve">Initially, this </w:t>
      </w:r>
      <w:proofErr w:type="gramStart"/>
      <w:r w:rsidR="00013864">
        <w:rPr>
          <w:rFonts w:asciiTheme="minorHAnsi" w:hAnsiTheme="minorHAnsi" w:cstheme="minorHAnsi"/>
          <w:i/>
          <w:iCs/>
        </w:rPr>
        <w:t xml:space="preserve">swelling </w:t>
      </w:r>
      <w:r w:rsidR="00B51A0E" w:rsidRPr="00B51A0E">
        <w:rPr>
          <w:rFonts w:asciiTheme="minorHAnsi" w:hAnsiTheme="minorHAnsi" w:cstheme="minorHAnsi"/>
          <w:i/>
          <w:iCs/>
        </w:rPr>
        <w:t xml:space="preserve"> pits</w:t>
      </w:r>
      <w:proofErr w:type="gramEnd"/>
      <w:r w:rsidR="00B51A0E" w:rsidRPr="00B51A0E">
        <w:rPr>
          <w:rFonts w:asciiTheme="minorHAnsi" w:hAnsiTheme="minorHAnsi" w:cstheme="minorHAnsi"/>
          <w:i/>
          <w:iCs/>
        </w:rPr>
        <w:t xml:space="preserve"> easily with pressure. This early edema is often responsive to elevation and may decrease or disappear entirely with elevation of the limb. </w:t>
      </w:r>
      <w:r w:rsidR="002F2413">
        <w:rPr>
          <w:rFonts w:asciiTheme="minorHAnsi" w:hAnsiTheme="minorHAnsi" w:cstheme="minorHAnsi"/>
          <w:i/>
          <w:iCs/>
          <w:color w:val="990000"/>
        </w:rPr>
        <w:t>Later</w:t>
      </w:r>
      <w:r w:rsidR="00B51A0E" w:rsidRPr="00E75B67">
        <w:rPr>
          <w:rFonts w:asciiTheme="minorHAnsi" w:hAnsiTheme="minorHAnsi" w:cstheme="minorHAnsi"/>
          <w:i/>
          <w:iCs/>
        </w:rPr>
        <w:t>, the edema becomes</w:t>
      </w:r>
      <w:r w:rsidR="003314F5">
        <w:rPr>
          <w:rFonts w:asciiTheme="minorHAnsi" w:hAnsiTheme="minorHAnsi" w:cstheme="minorHAnsi"/>
          <w:i/>
          <w:iCs/>
        </w:rPr>
        <w:t xml:space="preserve"> </w:t>
      </w:r>
      <w:proofErr w:type="spellStart"/>
      <w:r w:rsidR="003314F5">
        <w:rPr>
          <w:rFonts w:asciiTheme="minorHAnsi" w:hAnsiTheme="minorHAnsi" w:cstheme="minorHAnsi"/>
          <w:i/>
          <w:iCs/>
        </w:rPr>
        <w:t>nonpitting</w:t>
      </w:r>
      <w:proofErr w:type="spellEnd"/>
      <w:r w:rsidR="00013864">
        <w:rPr>
          <w:rFonts w:asciiTheme="minorHAnsi" w:hAnsiTheme="minorHAnsi" w:cstheme="minorHAnsi"/>
          <w:i/>
          <w:iCs/>
        </w:rPr>
        <w:t xml:space="preserve"> &amp; l</w:t>
      </w:r>
      <w:r w:rsidR="00B51A0E" w:rsidRPr="00E75B67">
        <w:rPr>
          <w:rFonts w:asciiTheme="minorHAnsi" w:hAnsiTheme="minorHAnsi" w:cstheme="minorHAnsi"/>
          <w:i/>
          <w:iCs/>
        </w:rPr>
        <w:t xml:space="preserve">imb elevation and compression with elastic garments then are much less successful at reducing the extremity volume. The skin becomes thickened, hypertrophic, and </w:t>
      </w:r>
      <w:proofErr w:type="spellStart"/>
      <w:r w:rsidR="00B51A0E" w:rsidRPr="00E75B67">
        <w:rPr>
          <w:rFonts w:asciiTheme="minorHAnsi" w:hAnsiTheme="minorHAnsi" w:cstheme="minorHAnsi"/>
          <w:i/>
          <w:iCs/>
        </w:rPr>
        <w:t>hyperkeratotic</w:t>
      </w:r>
      <w:proofErr w:type="spellEnd"/>
      <w:r w:rsidR="00B51A0E" w:rsidRPr="00E75B67">
        <w:rPr>
          <w:rFonts w:asciiTheme="minorHAnsi" w:hAnsiTheme="minorHAnsi" w:cstheme="minorHAnsi"/>
          <w:i/>
          <w:iCs/>
        </w:rPr>
        <w:t xml:space="preserve">. </w:t>
      </w:r>
      <w:r w:rsidR="003314F5">
        <w:rPr>
          <w:rFonts w:asciiTheme="minorHAnsi" w:hAnsiTheme="minorHAnsi" w:cstheme="minorHAnsi"/>
          <w:i/>
          <w:iCs/>
        </w:rPr>
        <w:t>R</w:t>
      </w:r>
      <w:r w:rsidR="00B51A0E" w:rsidRPr="00E75B67">
        <w:rPr>
          <w:rFonts w:asciiTheme="minorHAnsi" w:hAnsiTheme="minorHAnsi" w:cstheme="minorHAnsi"/>
          <w:i/>
          <w:iCs/>
        </w:rPr>
        <w:t>ecurrent s</w:t>
      </w:r>
      <w:r w:rsidR="003314F5">
        <w:rPr>
          <w:rFonts w:asciiTheme="minorHAnsi" w:hAnsiTheme="minorHAnsi" w:cstheme="minorHAnsi"/>
          <w:i/>
          <w:iCs/>
        </w:rPr>
        <w:t xml:space="preserve">pontaneous attacks of </w:t>
      </w:r>
      <w:proofErr w:type="spellStart"/>
      <w:r w:rsidR="00B51A0E" w:rsidRPr="00E75B67">
        <w:rPr>
          <w:rFonts w:asciiTheme="minorHAnsi" w:hAnsiTheme="minorHAnsi" w:cstheme="minorHAnsi"/>
          <w:i/>
          <w:iCs/>
        </w:rPr>
        <w:t>cellulitis</w:t>
      </w:r>
      <w:proofErr w:type="spellEnd"/>
      <w:r w:rsidR="003314F5">
        <w:rPr>
          <w:rFonts w:asciiTheme="minorHAnsi" w:hAnsiTheme="minorHAnsi" w:cstheme="minorHAnsi"/>
          <w:i/>
          <w:iCs/>
        </w:rPr>
        <w:t xml:space="preserve"> &amp; </w:t>
      </w:r>
      <w:proofErr w:type="spellStart"/>
      <w:r w:rsidR="003314F5">
        <w:rPr>
          <w:rFonts w:asciiTheme="minorHAnsi" w:hAnsiTheme="minorHAnsi" w:cstheme="minorHAnsi"/>
          <w:i/>
          <w:iCs/>
        </w:rPr>
        <w:t>lymphangitis</w:t>
      </w:r>
      <w:proofErr w:type="spellEnd"/>
      <w:r w:rsidR="003314F5">
        <w:rPr>
          <w:rFonts w:asciiTheme="minorHAnsi" w:hAnsiTheme="minorHAnsi" w:cstheme="minorHAnsi"/>
          <w:i/>
          <w:iCs/>
        </w:rPr>
        <w:t xml:space="preserve"> are common and may be due to</w:t>
      </w:r>
      <w:r w:rsidR="00B51A0E" w:rsidRPr="00E75B67">
        <w:rPr>
          <w:rFonts w:asciiTheme="minorHAnsi" w:hAnsiTheme="minorHAnsi" w:cstheme="minorHAnsi"/>
          <w:i/>
          <w:iCs/>
        </w:rPr>
        <w:t xml:space="preserve"> loss of local immune defenses because of diminished lymphatic function</w:t>
      </w:r>
      <w:r w:rsidR="00D27B3B">
        <w:rPr>
          <w:rFonts w:asciiTheme="minorHAnsi" w:hAnsiTheme="minorHAnsi" w:cstheme="minorHAnsi"/>
          <w:i/>
          <w:iCs/>
        </w:rPr>
        <w:t>.</w:t>
      </w:r>
    </w:p>
    <w:p w:rsidR="003314F5" w:rsidRDefault="003314F5" w:rsidP="003314F5">
      <w:pPr>
        <w:bidi w:val="0"/>
        <w:jc w:val="both"/>
        <w:rPr>
          <w:rFonts w:asciiTheme="minorHAnsi" w:hAnsiTheme="minorHAnsi" w:cstheme="minorHAnsi"/>
          <w:i/>
          <w:iCs/>
        </w:rPr>
      </w:pPr>
    </w:p>
    <w:p w:rsidR="00056A95" w:rsidRPr="00B76630" w:rsidRDefault="00056A95" w:rsidP="00056A95">
      <w:pPr>
        <w:bidi w:val="0"/>
        <w:rPr>
          <w:rFonts w:asciiTheme="minorHAnsi" w:eastAsia="Times New Roman" w:hAnsiTheme="minorHAnsi" w:cstheme="minorHAnsi"/>
          <w:b/>
          <w:bCs/>
          <w:i/>
          <w:iCs/>
          <w:color w:val="002060"/>
          <w:sz w:val="16"/>
          <w:szCs w:val="16"/>
          <w:lang w:eastAsia="en-US" w:bidi="ar-SA"/>
        </w:rPr>
      </w:pPr>
      <w:bookmarkStart w:id="2" w:name="5014763"/>
      <w:bookmarkStart w:id="3" w:name="5014764"/>
      <w:bookmarkEnd w:id="2"/>
      <w:bookmarkEnd w:id="3"/>
    </w:p>
    <w:p w:rsidR="00FE4375" w:rsidRDefault="00FE4375" w:rsidP="00056A95">
      <w:pPr>
        <w:bidi w:val="0"/>
        <w:rPr>
          <w:rFonts w:asciiTheme="minorHAnsi" w:eastAsia="Times New Roman" w:hAnsiTheme="minorHAnsi" w:cstheme="minorHAnsi"/>
          <w:b/>
          <w:bCs/>
          <w:i/>
          <w:iCs/>
          <w:color w:val="002060"/>
          <w:lang w:eastAsia="en-US" w:bidi="ar-SA"/>
        </w:rPr>
      </w:pPr>
    </w:p>
    <w:p w:rsidR="00FE4375" w:rsidRDefault="00FE4375" w:rsidP="00FE4375">
      <w:pPr>
        <w:bidi w:val="0"/>
        <w:rPr>
          <w:rFonts w:asciiTheme="minorHAnsi" w:eastAsia="Times New Roman" w:hAnsiTheme="minorHAnsi" w:cstheme="minorHAnsi"/>
          <w:b/>
          <w:bCs/>
          <w:i/>
          <w:iCs/>
          <w:color w:val="002060"/>
          <w:lang w:eastAsia="en-US" w:bidi="ar-SA"/>
        </w:rPr>
      </w:pPr>
    </w:p>
    <w:p w:rsidR="00945107" w:rsidRPr="00341D18" w:rsidRDefault="00013864" w:rsidP="00FE4375">
      <w:pPr>
        <w:bidi w:val="0"/>
        <w:rPr>
          <w:rFonts w:asciiTheme="minorHAnsi" w:eastAsia="Times New Roman" w:hAnsiTheme="minorHAnsi" w:cstheme="minorHAnsi"/>
          <w:b/>
          <w:bCs/>
          <w:i/>
          <w:iCs/>
          <w:color w:val="002060"/>
          <w:lang w:eastAsia="en-US" w:bidi="ar-SA"/>
        </w:rPr>
      </w:pPr>
      <w:r>
        <w:rPr>
          <w:rFonts w:asciiTheme="minorHAnsi" w:eastAsia="Times New Roman" w:hAnsiTheme="minorHAnsi" w:cstheme="minorHAnsi"/>
          <w:b/>
          <w:bCs/>
          <w:i/>
          <w:iCs/>
          <w:color w:val="002060"/>
          <w:lang w:eastAsia="en-US" w:bidi="ar-SA"/>
        </w:rPr>
        <w:t>Investigations:-</w:t>
      </w:r>
    </w:p>
    <w:p w:rsidR="00945107" w:rsidRPr="00056A95" w:rsidRDefault="00945107" w:rsidP="00D27B3B">
      <w:pPr>
        <w:pStyle w:val="ListParagraph"/>
        <w:numPr>
          <w:ilvl w:val="0"/>
          <w:numId w:val="18"/>
        </w:numPr>
        <w:bidi w:val="0"/>
        <w:ind w:left="0"/>
        <w:rPr>
          <w:rFonts w:asciiTheme="minorHAnsi" w:eastAsia="Times New Roman" w:hAnsiTheme="minorHAnsi" w:cstheme="minorHAnsi"/>
          <w:b/>
          <w:bCs/>
          <w:i/>
          <w:iCs/>
          <w:color w:val="990000"/>
          <w:lang w:eastAsia="en-US" w:bidi="ar-SA"/>
        </w:rPr>
      </w:pPr>
      <w:bookmarkStart w:id="4" w:name="5014765"/>
      <w:bookmarkEnd w:id="4"/>
      <w:r w:rsidRPr="00056A95">
        <w:rPr>
          <w:rFonts w:asciiTheme="minorHAnsi" w:eastAsia="Times New Roman" w:hAnsiTheme="minorHAnsi" w:cstheme="minorHAnsi"/>
          <w:b/>
          <w:bCs/>
          <w:i/>
          <w:iCs/>
          <w:color w:val="990000"/>
          <w:lang w:eastAsia="en-US" w:bidi="ar-SA"/>
        </w:rPr>
        <w:t>Duplex Ultrasound</w:t>
      </w:r>
    </w:p>
    <w:p w:rsidR="00945107" w:rsidRDefault="00945107" w:rsidP="00352A66">
      <w:pPr>
        <w:pStyle w:val="ListParagraph"/>
        <w:bidi w:val="0"/>
        <w:ind w:left="0"/>
        <w:jc w:val="both"/>
        <w:rPr>
          <w:rFonts w:asciiTheme="minorHAnsi" w:eastAsia="Times New Roman" w:hAnsiTheme="minorHAnsi" w:cstheme="minorHAnsi"/>
          <w:i/>
          <w:iCs/>
          <w:lang w:eastAsia="en-US" w:bidi="ar-SA"/>
        </w:rPr>
      </w:pPr>
      <w:bookmarkStart w:id="5" w:name="5014766"/>
      <w:bookmarkEnd w:id="5"/>
      <w:r w:rsidRPr="00945107">
        <w:rPr>
          <w:rFonts w:asciiTheme="minorHAnsi" w:eastAsia="Times New Roman" w:hAnsiTheme="minorHAnsi" w:cstheme="minorHAnsi"/>
          <w:i/>
          <w:iCs/>
          <w:lang w:eastAsia="en-US" w:bidi="ar-SA"/>
        </w:rPr>
        <w:t>When a patient is evaluated for edema, it is often difficult to distinguish the early stages of lymphedema from venous insufficiency. Duplex ultrasound of the venous system can determine if there is concomitant venous thrombosis or venous reflux</w:t>
      </w:r>
      <w:r w:rsidR="00056A95">
        <w:rPr>
          <w:rFonts w:asciiTheme="minorHAnsi" w:eastAsia="Times New Roman" w:hAnsiTheme="minorHAnsi" w:cstheme="minorHAnsi"/>
          <w:i/>
          <w:iCs/>
          <w:lang w:eastAsia="en-US" w:bidi="ar-SA"/>
        </w:rPr>
        <w:t>.</w:t>
      </w:r>
    </w:p>
    <w:p w:rsidR="008771D8" w:rsidRPr="008771D8" w:rsidRDefault="008771D8" w:rsidP="00D27B3B">
      <w:pPr>
        <w:pStyle w:val="ListParagraph"/>
        <w:bidi w:val="0"/>
        <w:ind w:left="360"/>
        <w:jc w:val="both"/>
        <w:rPr>
          <w:rFonts w:asciiTheme="minorHAnsi" w:eastAsia="Times New Roman" w:hAnsiTheme="minorHAnsi" w:cstheme="minorHAnsi"/>
          <w:i/>
          <w:iCs/>
          <w:sz w:val="10"/>
          <w:szCs w:val="10"/>
          <w:lang w:eastAsia="en-US" w:bidi="ar-SA"/>
        </w:rPr>
      </w:pPr>
    </w:p>
    <w:p w:rsidR="008771D8" w:rsidRPr="008771D8" w:rsidRDefault="008771D8" w:rsidP="00352A66">
      <w:pPr>
        <w:pStyle w:val="ListParagraph"/>
        <w:numPr>
          <w:ilvl w:val="0"/>
          <w:numId w:val="14"/>
        </w:numPr>
        <w:bidi w:val="0"/>
        <w:ind w:left="0"/>
        <w:jc w:val="both"/>
        <w:rPr>
          <w:rFonts w:asciiTheme="minorHAnsi" w:hAnsiTheme="minorHAnsi" w:cstheme="minorHAnsi"/>
          <w:i/>
          <w:iCs/>
          <w:color w:val="990000"/>
        </w:rPr>
      </w:pPr>
      <w:proofErr w:type="spellStart"/>
      <w:r w:rsidRPr="008771D8">
        <w:rPr>
          <w:rFonts w:asciiTheme="minorHAnsi" w:hAnsiTheme="minorHAnsi" w:cstheme="minorHAnsi"/>
          <w:b/>
          <w:bCs/>
          <w:i/>
          <w:iCs/>
          <w:color w:val="990000"/>
        </w:rPr>
        <w:t>Lymphoscintigraphy</w:t>
      </w:r>
      <w:proofErr w:type="spellEnd"/>
      <w:r w:rsidRPr="008771D8">
        <w:rPr>
          <w:rFonts w:asciiTheme="minorHAnsi" w:hAnsiTheme="minorHAnsi" w:cstheme="minorHAnsi"/>
          <w:i/>
          <w:iCs/>
          <w:color w:val="990000"/>
        </w:rPr>
        <w:t xml:space="preserve"> </w:t>
      </w:r>
    </w:p>
    <w:p w:rsidR="008771D8" w:rsidRDefault="00BA5998" w:rsidP="00352A66">
      <w:pPr>
        <w:pStyle w:val="ListParagraph"/>
        <w:bidi w:val="0"/>
        <w:ind w:left="0"/>
        <w:jc w:val="both"/>
        <w:rPr>
          <w:rFonts w:asciiTheme="minorHAnsi" w:hAnsiTheme="minorHAnsi" w:cstheme="minorHAnsi"/>
          <w:i/>
          <w:iCs/>
        </w:rPr>
      </w:pPr>
      <w:r>
        <w:rPr>
          <w:rFonts w:asciiTheme="minorHAnsi" w:hAnsiTheme="minorHAnsi" w:cstheme="minorHAnsi"/>
          <w:i/>
          <w:iCs/>
        </w:rPr>
        <w:t>It r</w:t>
      </w:r>
      <w:r w:rsidR="008771D8" w:rsidRPr="003378FF">
        <w:rPr>
          <w:rFonts w:asciiTheme="minorHAnsi" w:hAnsiTheme="minorHAnsi" w:cstheme="minorHAnsi"/>
          <w:i/>
          <w:iCs/>
        </w:rPr>
        <w:t xml:space="preserve">equires only subcutaneous injection of </w:t>
      </w:r>
      <w:r w:rsidR="008771D8" w:rsidRPr="003378FF">
        <w:rPr>
          <w:rFonts w:asciiTheme="minorHAnsi" w:hAnsiTheme="minorHAnsi" w:cstheme="minorHAnsi"/>
          <w:i/>
          <w:iCs/>
          <w:color w:val="0000FF"/>
        </w:rPr>
        <w:t>technetium labeled colloid</w:t>
      </w:r>
      <w:r w:rsidR="008771D8" w:rsidRPr="003378FF">
        <w:rPr>
          <w:rFonts w:asciiTheme="minorHAnsi" w:hAnsiTheme="minorHAnsi" w:cstheme="minorHAnsi"/>
          <w:i/>
          <w:iCs/>
        </w:rPr>
        <w:t xml:space="preserve"> and serial gamma camera imaging of the extremity. </w:t>
      </w:r>
    </w:p>
    <w:p w:rsidR="008771D8" w:rsidRPr="008771D8" w:rsidRDefault="008771D8" w:rsidP="00D27B3B">
      <w:pPr>
        <w:pStyle w:val="ListParagraph"/>
        <w:bidi w:val="0"/>
        <w:ind w:left="360"/>
        <w:jc w:val="both"/>
        <w:rPr>
          <w:rFonts w:asciiTheme="minorHAnsi" w:eastAsia="Times New Roman" w:hAnsiTheme="minorHAnsi" w:cstheme="minorHAnsi"/>
          <w:i/>
          <w:iCs/>
          <w:sz w:val="10"/>
          <w:szCs w:val="10"/>
          <w:lang w:eastAsia="en-US" w:bidi="ar-SA"/>
        </w:rPr>
      </w:pPr>
    </w:p>
    <w:p w:rsidR="00C40E59" w:rsidRPr="00056A95" w:rsidRDefault="00E543C0" w:rsidP="00D27B3B">
      <w:pPr>
        <w:pStyle w:val="ListParagraph"/>
        <w:numPr>
          <w:ilvl w:val="0"/>
          <w:numId w:val="18"/>
        </w:numPr>
        <w:tabs>
          <w:tab w:val="left" w:pos="1176"/>
        </w:tabs>
        <w:bidi w:val="0"/>
        <w:ind w:left="0"/>
        <w:jc w:val="both"/>
        <w:rPr>
          <w:rFonts w:asciiTheme="minorHAnsi" w:hAnsiTheme="minorHAnsi" w:cstheme="minorHAnsi"/>
          <w:i/>
          <w:iCs/>
          <w:color w:val="990000"/>
        </w:rPr>
      </w:pPr>
      <w:bookmarkStart w:id="6" w:name="5014767"/>
      <w:bookmarkStart w:id="7" w:name="5014768"/>
      <w:bookmarkStart w:id="8" w:name="5014769"/>
      <w:bookmarkStart w:id="9" w:name="5014771"/>
      <w:bookmarkStart w:id="10" w:name="5014777"/>
      <w:bookmarkStart w:id="11" w:name="5014779"/>
      <w:bookmarkEnd w:id="6"/>
      <w:bookmarkEnd w:id="7"/>
      <w:bookmarkEnd w:id="8"/>
      <w:bookmarkEnd w:id="9"/>
      <w:bookmarkEnd w:id="10"/>
      <w:bookmarkEnd w:id="11"/>
      <w:r w:rsidRPr="00056A95">
        <w:rPr>
          <w:rFonts w:asciiTheme="minorHAnsi" w:hAnsiTheme="minorHAnsi" w:cstheme="minorHAnsi"/>
          <w:b/>
          <w:bCs/>
          <w:i/>
          <w:iCs/>
          <w:color w:val="990000"/>
        </w:rPr>
        <w:t>Lymphangiography</w:t>
      </w:r>
    </w:p>
    <w:p w:rsidR="008771D8" w:rsidRDefault="00FE4375" w:rsidP="00352A66">
      <w:pPr>
        <w:pStyle w:val="ListParagraph"/>
        <w:bidi w:val="0"/>
        <w:ind w:left="0"/>
        <w:jc w:val="both"/>
        <w:rPr>
          <w:rFonts w:asciiTheme="minorHAnsi" w:hAnsiTheme="minorHAnsi" w:cstheme="minorHAnsi"/>
          <w:i/>
          <w:iCs/>
        </w:rPr>
      </w:pPr>
      <w:r>
        <w:rPr>
          <w:rFonts w:asciiTheme="minorHAnsi" w:hAnsiTheme="minorHAnsi" w:cstheme="minorHAnsi"/>
          <w:i/>
          <w:iCs/>
          <w:color w:val="0000FF"/>
        </w:rPr>
        <w:t>C</w:t>
      </w:r>
      <w:r w:rsidR="00547946" w:rsidRPr="00E543C0">
        <w:rPr>
          <w:rFonts w:asciiTheme="minorHAnsi" w:hAnsiTheme="minorHAnsi" w:cstheme="minorHAnsi"/>
          <w:i/>
          <w:iCs/>
          <w:color w:val="0000FF"/>
        </w:rPr>
        <w:t>ontrast medium</w:t>
      </w:r>
      <w:r w:rsidR="00547946" w:rsidRPr="00C40E59">
        <w:rPr>
          <w:rFonts w:asciiTheme="minorHAnsi" w:hAnsiTheme="minorHAnsi" w:cstheme="minorHAnsi"/>
          <w:i/>
          <w:iCs/>
        </w:rPr>
        <w:t xml:space="preserve"> is slowly infused, and the transit of dye is observed by serial roentg</w:t>
      </w:r>
      <w:r>
        <w:rPr>
          <w:rFonts w:asciiTheme="minorHAnsi" w:hAnsiTheme="minorHAnsi" w:cstheme="minorHAnsi"/>
          <w:i/>
          <w:iCs/>
        </w:rPr>
        <w:t>enograms.</w:t>
      </w:r>
      <w:r w:rsidR="00547946" w:rsidRPr="00C40E59">
        <w:rPr>
          <w:rFonts w:asciiTheme="minorHAnsi" w:hAnsiTheme="minorHAnsi" w:cstheme="minorHAnsi"/>
          <w:i/>
          <w:iCs/>
        </w:rPr>
        <w:t xml:space="preserve"> </w:t>
      </w:r>
    </w:p>
    <w:p w:rsidR="00BA5998" w:rsidRPr="008771D8" w:rsidRDefault="00BA5998" w:rsidP="00BA5998">
      <w:pPr>
        <w:pStyle w:val="ListParagraph"/>
        <w:bidi w:val="0"/>
        <w:ind w:left="360"/>
        <w:jc w:val="both"/>
        <w:rPr>
          <w:rFonts w:asciiTheme="minorHAnsi" w:hAnsiTheme="minorHAnsi" w:cstheme="minorHAnsi"/>
          <w:i/>
          <w:iCs/>
          <w:color w:val="002060"/>
        </w:rPr>
      </w:pPr>
    </w:p>
    <w:p w:rsidR="008771D8" w:rsidRPr="008771D8" w:rsidRDefault="008771D8" w:rsidP="008771D8">
      <w:pPr>
        <w:pStyle w:val="ListParagraph"/>
        <w:bidi w:val="0"/>
        <w:jc w:val="both"/>
        <w:rPr>
          <w:rFonts w:asciiTheme="minorHAnsi" w:hAnsiTheme="minorHAnsi" w:cstheme="minorHAnsi"/>
          <w:i/>
          <w:iCs/>
          <w:color w:val="002060"/>
          <w:sz w:val="4"/>
          <w:szCs w:val="4"/>
        </w:rPr>
      </w:pPr>
    </w:p>
    <w:p w:rsidR="003378FF" w:rsidRPr="003378FF" w:rsidRDefault="00B70DFE" w:rsidP="00BA5998">
      <w:pPr>
        <w:pStyle w:val="ListParagraph"/>
        <w:numPr>
          <w:ilvl w:val="0"/>
          <w:numId w:val="14"/>
        </w:numPr>
        <w:bidi w:val="0"/>
        <w:ind w:left="0"/>
        <w:jc w:val="both"/>
        <w:rPr>
          <w:rFonts w:asciiTheme="minorHAnsi" w:hAnsiTheme="minorHAnsi" w:cstheme="minorHAnsi"/>
          <w:i/>
          <w:iCs/>
          <w:color w:val="C00000"/>
        </w:rPr>
      </w:pPr>
      <w:r>
        <w:rPr>
          <w:rFonts w:asciiTheme="minorHAnsi" w:hAnsiTheme="minorHAnsi" w:cstheme="minorHAnsi"/>
          <w:b/>
          <w:bCs/>
          <w:i/>
          <w:iCs/>
          <w:color w:val="C00000"/>
        </w:rPr>
        <w:t>MRI</w:t>
      </w:r>
    </w:p>
    <w:p w:rsidR="00547946" w:rsidRPr="00B76630" w:rsidRDefault="003378FF" w:rsidP="00BA5998">
      <w:pPr>
        <w:pStyle w:val="ListParagraph"/>
        <w:bidi w:val="0"/>
        <w:ind w:left="360"/>
        <w:jc w:val="both"/>
        <w:rPr>
          <w:rFonts w:asciiTheme="minorHAnsi" w:hAnsiTheme="minorHAnsi" w:cstheme="minorHAnsi"/>
          <w:i/>
          <w:iCs/>
          <w:rtl/>
        </w:rPr>
      </w:pPr>
      <w:r>
        <w:rPr>
          <w:rFonts w:asciiTheme="minorHAnsi" w:hAnsiTheme="minorHAnsi" w:cstheme="minorHAnsi"/>
          <w:i/>
          <w:iCs/>
        </w:rPr>
        <w:t xml:space="preserve">   </w:t>
      </w:r>
    </w:p>
    <w:p w:rsidR="00547946" w:rsidRPr="003378FF" w:rsidRDefault="00547946" w:rsidP="00BA5998">
      <w:pPr>
        <w:bidi w:val="0"/>
        <w:contextualSpacing/>
        <w:jc w:val="both"/>
        <w:rPr>
          <w:rFonts w:asciiTheme="minorHAnsi" w:hAnsiTheme="minorHAnsi" w:cstheme="minorHAnsi"/>
          <w:i/>
          <w:iCs/>
          <w:color w:val="002060"/>
          <w:sz w:val="28"/>
          <w:szCs w:val="28"/>
        </w:rPr>
      </w:pPr>
      <w:r w:rsidRPr="003378FF">
        <w:rPr>
          <w:rFonts w:asciiTheme="minorHAnsi" w:hAnsiTheme="minorHAnsi" w:cstheme="minorHAnsi"/>
          <w:b/>
          <w:bCs/>
          <w:i/>
          <w:iCs/>
          <w:color w:val="002060"/>
          <w:sz w:val="28"/>
          <w:szCs w:val="28"/>
        </w:rPr>
        <w:t>TREATMENT OF LYMPHEDEMA</w:t>
      </w:r>
    </w:p>
    <w:p w:rsidR="003378FF" w:rsidRPr="003378FF" w:rsidRDefault="003378FF" w:rsidP="003378FF">
      <w:pPr>
        <w:bidi w:val="0"/>
        <w:contextualSpacing/>
        <w:jc w:val="both"/>
        <w:rPr>
          <w:rFonts w:asciiTheme="minorHAnsi" w:hAnsiTheme="minorHAnsi" w:cstheme="minorHAnsi"/>
          <w:b/>
          <w:bCs/>
          <w:sz w:val="8"/>
          <w:szCs w:val="8"/>
        </w:rPr>
      </w:pPr>
    </w:p>
    <w:p w:rsidR="00547946" w:rsidRPr="003378FF" w:rsidRDefault="00547946" w:rsidP="00E075CE">
      <w:pPr>
        <w:bidi w:val="0"/>
        <w:contextualSpacing/>
        <w:jc w:val="both"/>
        <w:rPr>
          <w:rFonts w:asciiTheme="minorHAnsi" w:hAnsiTheme="minorHAnsi" w:cstheme="minorHAnsi"/>
          <w:i/>
          <w:iCs/>
          <w:color w:val="003300"/>
        </w:rPr>
      </w:pPr>
      <w:proofErr w:type="spellStart"/>
      <w:r w:rsidRPr="003378FF">
        <w:rPr>
          <w:rFonts w:asciiTheme="minorHAnsi" w:hAnsiTheme="minorHAnsi" w:cstheme="minorHAnsi"/>
          <w:b/>
          <w:bCs/>
          <w:i/>
          <w:iCs/>
          <w:color w:val="003300"/>
        </w:rPr>
        <w:t>Nonoperative</w:t>
      </w:r>
      <w:proofErr w:type="spellEnd"/>
      <w:r w:rsidRPr="003378FF">
        <w:rPr>
          <w:rFonts w:asciiTheme="minorHAnsi" w:hAnsiTheme="minorHAnsi" w:cstheme="minorHAnsi"/>
          <w:b/>
          <w:bCs/>
          <w:i/>
          <w:iCs/>
          <w:color w:val="003300"/>
        </w:rPr>
        <w:t xml:space="preserve"> Therapy</w:t>
      </w:r>
    </w:p>
    <w:p w:rsidR="003378FF" w:rsidRDefault="003378FF" w:rsidP="00E075CE">
      <w:pPr>
        <w:pStyle w:val="ListParagraph"/>
        <w:numPr>
          <w:ilvl w:val="0"/>
          <w:numId w:val="14"/>
        </w:numPr>
        <w:bidi w:val="0"/>
        <w:ind w:left="0"/>
        <w:jc w:val="both"/>
        <w:rPr>
          <w:rFonts w:asciiTheme="minorHAnsi" w:hAnsiTheme="minorHAnsi" w:cstheme="minorHAnsi"/>
          <w:i/>
          <w:iCs/>
        </w:rPr>
      </w:pPr>
      <w:r w:rsidRPr="003378FF">
        <w:rPr>
          <w:rFonts w:asciiTheme="minorHAnsi" w:hAnsiTheme="minorHAnsi" w:cstheme="minorHAnsi"/>
          <w:i/>
          <w:iCs/>
        </w:rPr>
        <w:t>Meticulous</w:t>
      </w:r>
      <w:r w:rsidR="00547946" w:rsidRPr="003378FF">
        <w:rPr>
          <w:rFonts w:asciiTheme="minorHAnsi" w:hAnsiTheme="minorHAnsi" w:cstheme="minorHAnsi"/>
          <w:i/>
          <w:iCs/>
        </w:rPr>
        <w:t xml:space="preserve"> skin hygiene</w:t>
      </w:r>
    </w:p>
    <w:p w:rsidR="0022675C" w:rsidRPr="0022675C" w:rsidRDefault="0022675C" w:rsidP="00DC3824">
      <w:pPr>
        <w:pStyle w:val="ListParagraph"/>
        <w:numPr>
          <w:ilvl w:val="0"/>
          <w:numId w:val="14"/>
        </w:numPr>
        <w:bidi w:val="0"/>
        <w:spacing w:before="100" w:beforeAutospacing="1" w:after="100" w:afterAutospacing="1"/>
        <w:ind w:left="0"/>
        <w:rPr>
          <w:rFonts w:asciiTheme="minorHAnsi" w:eastAsia="Times New Roman" w:hAnsiTheme="minorHAnsi" w:cstheme="minorHAnsi"/>
          <w:i/>
          <w:iCs/>
          <w:lang w:eastAsia="en-US" w:bidi="ar-SA"/>
        </w:rPr>
      </w:pPr>
      <w:r w:rsidRPr="0022675C">
        <w:rPr>
          <w:rFonts w:asciiTheme="minorHAnsi" w:eastAsia="Times New Roman" w:hAnsiTheme="minorHAnsi" w:cstheme="minorHAnsi"/>
          <w:i/>
          <w:iCs/>
          <w:lang w:eastAsia="en-US" w:bidi="ar-SA"/>
        </w:rPr>
        <w:t>Bed</w:t>
      </w:r>
      <w:r w:rsidR="00DC3824">
        <w:rPr>
          <w:rFonts w:asciiTheme="minorHAnsi" w:eastAsia="Times New Roman" w:hAnsiTheme="minorHAnsi" w:cstheme="minorHAnsi"/>
          <w:i/>
          <w:iCs/>
          <w:lang w:eastAsia="en-US" w:bidi="ar-SA"/>
        </w:rPr>
        <w:t xml:space="preserve"> </w:t>
      </w:r>
      <w:r w:rsidRPr="0022675C">
        <w:rPr>
          <w:rFonts w:asciiTheme="minorHAnsi" w:eastAsia="Times New Roman" w:hAnsiTheme="minorHAnsi" w:cstheme="minorHAnsi"/>
          <w:i/>
          <w:iCs/>
          <w:lang w:eastAsia="en-US" w:bidi="ar-SA"/>
        </w:rPr>
        <w:t xml:space="preserve">rest and Leg </w:t>
      </w:r>
      <w:r w:rsidR="00DC3824">
        <w:rPr>
          <w:rFonts w:asciiTheme="minorHAnsi" w:eastAsia="Times New Roman" w:hAnsiTheme="minorHAnsi" w:cstheme="minorHAnsi"/>
          <w:i/>
          <w:iCs/>
          <w:lang w:eastAsia="en-US" w:bidi="ar-SA"/>
        </w:rPr>
        <w:t>e</w:t>
      </w:r>
      <w:r w:rsidRPr="0022675C">
        <w:rPr>
          <w:rFonts w:asciiTheme="minorHAnsi" w:eastAsia="Times New Roman" w:hAnsiTheme="minorHAnsi" w:cstheme="minorHAnsi"/>
          <w:i/>
          <w:iCs/>
          <w:lang w:eastAsia="en-US" w:bidi="ar-SA"/>
        </w:rPr>
        <w:t>levation</w:t>
      </w:r>
    </w:p>
    <w:p w:rsidR="00427934" w:rsidRPr="00483C90" w:rsidRDefault="00427934" w:rsidP="00E075CE">
      <w:pPr>
        <w:pStyle w:val="ListParagraph"/>
        <w:numPr>
          <w:ilvl w:val="0"/>
          <w:numId w:val="14"/>
        </w:numPr>
        <w:bidi w:val="0"/>
        <w:ind w:left="0"/>
        <w:jc w:val="both"/>
        <w:rPr>
          <w:rFonts w:asciiTheme="minorHAnsi" w:hAnsiTheme="minorHAnsi" w:cstheme="minorHAnsi"/>
          <w:i/>
          <w:iCs/>
        </w:rPr>
      </w:pPr>
      <w:r w:rsidRPr="00483C90">
        <w:rPr>
          <w:rFonts w:asciiTheme="minorHAnsi" w:hAnsiTheme="minorHAnsi" w:cstheme="minorHAnsi"/>
          <w:i/>
          <w:iCs/>
        </w:rPr>
        <w:t xml:space="preserve">External compression with elastic support garments. </w:t>
      </w:r>
    </w:p>
    <w:p w:rsidR="00483C90" w:rsidRPr="003B30F9" w:rsidRDefault="003B30F9" w:rsidP="00DC3824">
      <w:pPr>
        <w:pStyle w:val="ListParagraph"/>
        <w:numPr>
          <w:ilvl w:val="0"/>
          <w:numId w:val="14"/>
        </w:numPr>
        <w:bidi w:val="0"/>
        <w:spacing w:before="100" w:beforeAutospacing="1" w:after="100" w:afterAutospacing="1"/>
        <w:ind w:left="0"/>
        <w:jc w:val="both"/>
        <w:rPr>
          <w:rFonts w:asciiTheme="minorHAnsi" w:hAnsiTheme="minorHAnsi" w:cstheme="minorHAnsi"/>
          <w:i/>
          <w:iCs/>
        </w:rPr>
      </w:pPr>
      <w:r w:rsidRPr="003B30F9">
        <w:rPr>
          <w:rFonts w:asciiTheme="minorHAnsi" w:eastAsia="Times New Roman" w:hAnsiTheme="minorHAnsi" w:cstheme="minorHAnsi"/>
          <w:i/>
          <w:iCs/>
          <w:lang w:eastAsia="en-US" w:bidi="ar-SA"/>
        </w:rPr>
        <w:t xml:space="preserve">Lymphatic </w:t>
      </w:r>
      <w:r w:rsidR="00DC3824">
        <w:rPr>
          <w:rFonts w:asciiTheme="minorHAnsi" w:eastAsia="Times New Roman" w:hAnsiTheme="minorHAnsi" w:cstheme="minorHAnsi"/>
          <w:i/>
          <w:iCs/>
          <w:lang w:eastAsia="en-US" w:bidi="ar-SA"/>
        </w:rPr>
        <w:t>m</w:t>
      </w:r>
      <w:r w:rsidRPr="003B30F9">
        <w:rPr>
          <w:rFonts w:asciiTheme="minorHAnsi" w:eastAsia="Times New Roman" w:hAnsiTheme="minorHAnsi" w:cstheme="minorHAnsi"/>
          <w:i/>
          <w:iCs/>
          <w:lang w:eastAsia="en-US" w:bidi="ar-SA"/>
        </w:rPr>
        <w:t>assage</w:t>
      </w:r>
      <w:proofErr w:type="gramStart"/>
      <w:r w:rsidR="00DC3824">
        <w:rPr>
          <w:rFonts w:asciiTheme="minorHAnsi" w:eastAsia="Times New Roman" w:hAnsiTheme="minorHAnsi" w:cstheme="minorHAnsi"/>
          <w:i/>
          <w:iCs/>
          <w:lang w:eastAsia="en-US" w:bidi="ar-SA"/>
        </w:rPr>
        <w:t>:-</w:t>
      </w:r>
      <w:proofErr w:type="gramEnd"/>
      <w:r w:rsidR="00483C90" w:rsidRPr="003B30F9">
        <w:rPr>
          <w:rFonts w:asciiTheme="minorHAnsi" w:hAnsiTheme="minorHAnsi" w:cstheme="minorHAnsi"/>
          <w:i/>
          <w:iCs/>
        </w:rPr>
        <w:t xml:space="preserve"> The strategy is to massage the excess interstitial fluid from areas with deficient lymphatic drainage to areas with more normal lymphatic function. </w:t>
      </w:r>
    </w:p>
    <w:p w:rsidR="003378FF" w:rsidRDefault="003378FF" w:rsidP="00E075CE">
      <w:pPr>
        <w:pStyle w:val="ListParagraph"/>
        <w:numPr>
          <w:ilvl w:val="0"/>
          <w:numId w:val="14"/>
        </w:numPr>
        <w:bidi w:val="0"/>
        <w:ind w:left="0"/>
        <w:jc w:val="both"/>
        <w:rPr>
          <w:rFonts w:asciiTheme="minorHAnsi" w:hAnsiTheme="minorHAnsi" w:cstheme="minorHAnsi"/>
          <w:i/>
          <w:iCs/>
        </w:rPr>
      </w:pPr>
      <w:r w:rsidRPr="003378FF">
        <w:rPr>
          <w:rFonts w:asciiTheme="minorHAnsi" w:hAnsiTheme="minorHAnsi" w:cstheme="minorHAnsi"/>
          <w:i/>
          <w:iCs/>
        </w:rPr>
        <w:t>Avoidance</w:t>
      </w:r>
      <w:r w:rsidR="00547946" w:rsidRPr="003378FF">
        <w:rPr>
          <w:rFonts w:asciiTheme="minorHAnsi" w:hAnsiTheme="minorHAnsi" w:cstheme="minorHAnsi"/>
          <w:i/>
          <w:iCs/>
        </w:rPr>
        <w:t xml:space="preserve"> of local injury</w:t>
      </w:r>
      <w:r w:rsidRPr="003378FF">
        <w:rPr>
          <w:rFonts w:asciiTheme="minorHAnsi" w:hAnsiTheme="minorHAnsi" w:cstheme="minorHAnsi"/>
          <w:i/>
          <w:iCs/>
        </w:rPr>
        <w:t xml:space="preserve"> as well as walking barefoot</w:t>
      </w:r>
      <w:r w:rsidR="00547946" w:rsidRPr="003378FF">
        <w:rPr>
          <w:rFonts w:asciiTheme="minorHAnsi" w:hAnsiTheme="minorHAnsi" w:cstheme="minorHAnsi"/>
          <w:i/>
          <w:iCs/>
        </w:rPr>
        <w:t xml:space="preserve">. </w:t>
      </w:r>
    </w:p>
    <w:p w:rsidR="003378FF" w:rsidRDefault="00547946" w:rsidP="00E075CE">
      <w:pPr>
        <w:pStyle w:val="ListParagraph"/>
        <w:numPr>
          <w:ilvl w:val="0"/>
          <w:numId w:val="14"/>
        </w:numPr>
        <w:bidi w:val="0"/>
        <w:ind w:left="0"/>
        <w:jc w:val="both"/>
        <w:rPr>
          <w:rFonts w:asciiTheme="minorHAnsi" w:hAnsiTheme="minorHAnsi" w:cstheme="minorHAnsi"/>
          <w:i/>
          <w:iCs/>
        </w:rPr>
      </w:pPr>
      <w:r w:rsidRPr="003378FF">
        <w:rPr>
          <w:rFonts w:asciiTheme="minorHAnsi" w:hAnsiTheme="minorHAnsi" w:cstheme="minorHAnsi"/>
          <w:i/>
          <w:iCs/>
        </w:rPr>
        <w:t xml:space="preserve">Care should be taken to keep the </w:t>
      </w:r>
      <w:proofErr w:type="spellStart"/>
      <w:r w:rsidRPr="003378FF">
        <w:rPr>
          <w:rFonts w:asciiTheme="minorHAnsi" w:hAnsiTheme="minorHAnsi" w:cstheme="minorHAnsi"/>
          <w:i/>
          <w:iCs/>
        </w:rPr>
        <w:t>interdigital</w:t>
      </w:r>
      <w:proofErr w:type="spellEnd"/>
      <w:r w:rsidRPr="003378FF">
        <w:rPr>
          <w:rFonts w:asciiTheme="minorHAnsi" w:hAnsiTheme="minorHAnsi" w:cstheme="minorHAnsi"/>
          <w:i/>
          <w:iCs/>
        </w:rPr>
        <w:t xml:space="preserve"> spaces dry, and frequent use of an antifungal powder may be helpful</w:t>
      </w:r>
      <w:r w:rsidR="003378FF">
        <w:rPr>
          <w:rFonts w:asciiTheme="minorHAnsi" w:hAnsiTheme="minorHAnsi" w:cstheme="minorHAnsi"/>
          <w:i/>
          <w:iCs/>
        </w:rPr>
        <w:t>.</w:t>
      </w:r>
    </w:p>
    <w:p w:rsidR="003B30F9" w:rsidRPr="003B30F9" w:rsidRDefault="00E075CE" w:rsidP="00B70DFE">
      <w:pPr>
        <w:pStyle w:val="ListParagraph"/>
        <w:numPr>
          <w:ilvl w:val="0"/>
          <w:numId w:val="14"/>
        </w:numPr>
        <w:bidi w:val="0"/>
        <w:ind w:left="0"/>
        <w:jc w:val="both"/>
        <w:rPr>
          <w:rFonts w:asciiTheme="minorHAnsi" w:hAnsiTheme="minorHAnsi" w:cstheme="minorHAnsi"/>
          <w:i/>
          <w:iCs/>
        </w:rPr>
      </w:pPr>
      <w:r>
        <w:rPr>
          <w:rFonts w:asciiTheme="minorHAnsi" w:eastAsia="Times New Roman" w:hAnsiTheme="minorHAnsi" w:cstheme="minorHAnsi"/>
          <w:i/>
          <w:iCs/>
          <w:lang w:eastAsia="en-US" w:bidi="ar-SA"/>
        </w:rPr>
        <w:t>Aggressive a</w:t>
      </w:r>
      <w:r w:rsidR="003B30F9" w:rsidRPr="003B30F9">
        <w:rPr>
          <w:rFonts w:asciiTheme="minorHAnsi" w:eastAsia="Times New Roman" w:hAnsiTheme="minorHAnsi" w:cstheme="minorHAnsi"/>
          <w:i/>
          <w:iCs/>
          <w:lang w:eastAsia="en-US" w:bidi="ar-SA"/>
        </w:rPr>
        <w:t>ntibiotic</w:t>
      </w:r>
      <w:r w:rsidR="003B30F9" w:rsidRPr="00341D18">
        <w:rPr>
          <w:rFonts w:asciiTheme="minorHAnsi" w:eastAsia="Times New Roman" w:hAnsiTheme="minorHAnsi" w:cstheme="minorHAnsi"/>
          <w:i/>
          <w:iCs/>
          <w:lang w:eastAsia="en-US" w:bidi="ar-SA"/>
        </w:rPr>
        <w:t xml:space="preserve"> therapy is recommended at the earliest signs or symptoms of </w:t>
      </w:r>
      <w:proofErr w:type="spellStart"/>
      <w:r w:rsidR="00AE2A7A">
        <w:rPr>
          <w:rFonts w:asciiTheme="minorHAnsi" w:eastAsia="Times New Roman" w:hAnsiTheme="minorHAnsi" w:cstheme="minorHAnsi"/>
          <w:i/>
          <w:iCs/>
          <w:lang w:eastAsia="en-US" w:bidi="ar-SA"/>
        </w:rPr>
        <w:t>cellulitis</w:t>
      </w:r>
      <w:proofErr w:type="spellEnd"/>
      <w:r w:rsidR="00AE2A7A">
        <w:rPr>
          <w:rFonts w:asciiTheme="minorHAnsi" w:eastAsia="Times New Roman" w:hAnsiTheme="minorHAnsi" w:cstheme="minorHAnsi"/>
          <w:i/>
          <w:iCs/>
          <w:lang w:eastAsia="en-US" w:bidi="ar-SA"/>
        </w:rPr>
        <w:t xml:space="preserve"> &amp;</w:t>
      </w:r>
      <w:r w:rsidR="00B70DFE">
        <w:rPr>
          <w:rFonts w:asciiTheme="minorHAnsi" w:eastAsia="Times New Roman" w:hAnsiTheme="minorHAnsi" w:cstheme="minorHAnsi"/>
          <w:i/>
          <w:iCs/>
          <w:lang w:eastAsia="en-US" w:bidi="ar-SA"/>
        </w:rPr>
        <w:t xml:space="preserve"> </w:t>
      </w:r>
      <w:proofErr w:type="spellStart"/>
      <w:r w:rsidR="00B70DFE">
        <w:rPr>
          <w:rFonts w:asciiTheme="minorHAnsi" w:eastAsia="Times New Roman" w:hAnsiTheme="minorHAnsi" w:cstheme="minorHAnsi"/>
          <w:i/>
          <w:iCs/>
          <w:lang w:eastAsia="en-US" w:bidi="ar-SA"/>
        </w:rPr>
        <w:t>l</w:t>
      </w:r>
      <w:r w:rsidR="00AE2A7A">
        <w:rPr>
          <w:rFonts w:asciiTheme="minorHAnsi" w:eastAsia="Times New Roman" w:hAnsiTheme="minorHAnsi" w:cstheme="minorHAnsi"/>
          <w:i/>
          <w:iCs/>
          <w:lang w:eastAsia="en-US" w:bidi="ar-SA"/>
        </w:rPr>
        <w:t>ymphangitis</w:t>
      </w:r>
      <w:proofErr w:type="spellEnd"/>
      <w:r w:rsidR="00AE2A7A">
        <w:rPr>
          <w:rFonts w:asciiTheme="minorHAnsi" w:eastAsia="Times New Roman" w:hAnsiTheme="minorHAnsi" w:cstheme="minorHAnsi"/>
          <w:i/>
          <w:iCs/>
          <w:lang w:eastAsia="en-US" w:bidi="ar-SA"/>
        </w:rPr>
        <w:t>.</w:t>
      </w:r>
      <w:r w:rsidR="003B30F9" w:rsidRPr="00341D18">
        <w:rPr>
          <w:rFonts w:asciiTheme="minorHAnsi" w:eastAsia="Times New Roman" w:hAnsiTheme="minorHAnsi" w:cstheme="minorHAnsi"/>
          <w:i/>
          <w:iCs/>
          <w:lang w:eastAsia="en-US" w:bidi="ar-SA"/>
        </w:rPr>
        <w:t xml:space="preserve"> </w:t>
      </w:r>
    </w:p>
    <w:p w:rsidR="00547946" w:rsidRPr="003B30F9" w:rsidRDefault="00483C90" w:rsidP="00E075CE">
      <w:pPr>
        <w:pStyle w:val="ListParagraph"/>
        <w:numPr>
          <w:ilvl w:val="0"/>
          <w:numId w:val="14"/>
        </w:numPr>
        <w:bidi w:val="0"/>
        <w:ind w:left="0"/>
        <w:jc w:val="both"/>
        <w:rPr>
          <w:rFonts w:asciiTheme="minorHAnsi" w:hAnsiTheme="minorHAnsi" w:cstheme="minorHAnsi"/>
          <w:i/>
          <w:iCs/>
        </w:rPr>
      </w:pPr>
      <w:r w:rsidRPr="003B30F9">
        <w:rPr>
          <w:rFonts w:asciiTheme="minorHAnsi" w:hAnsiTheme="minorHAnsi" w:cstheme="minorHAnsi"/>
          <w:i/>
          <w:iCs/>
        </w:rPr>
        <w:t>Use</w:t>
      </w:r>
      <w:r w:rsidR="00547946" w:rsidRPr="003B30F9">
        <w:rPr>
          <w:rFonts w:asciiTheme="minorHAnsi" w:hAnsiTheme="minorHAnsi" w:cstheme="minorHAnsi"/>
          <w:i/>
          <w:iCs/>
        </w:rPr>
        <w:t xml:space="preserve"> of </w:t>
      </w:r>
      <w:proofErr w:type="spellStart"/>
      <w:r w:rsidR="00547946" w:rsidRPr="00B76630">
        <w:rPr>
          <w:rFonts w:asciiTheme="minorHAnsi" w:hAnsiTheme="minorHAnsi" w:cstheme="minorHAnsi"/>
          <w:i/>
          <w:iCs/>
          <w:color w:val="990000"/>
        </w:rPr>
        <w:t>benzopyrones</w:t>
      </w:r>
      <w:proofErr w:type="spellEnd"/>
      <w:r w:rsidR="00547946" w:rsidRPr="00B76630">
        <w:rPr>
          <w:rFonts w:asciiTheme="minorHAnsi" w:hAnsiTheme="minorHAnsi" w:cstheme="minorHAnsi"/>
          <w:i/>
          <w:iCs/>
          <w:color w:val="008080"/>
        </w:rPr>
        <w:t xml:space="preserve"> </w:t>
      </w:r>
      <w:r w:rsidR="00547946" w:rsidRPr="003B30F9">
        <w:rPr>
          <w:rFonts w:asciiTheme="minorHAnsi" w:hAnsiTheme="minorHAnsi" w:cstheme="minorHAnsi"/>
          <w:i/>
          <w:iCs/>
        </w:rPr>
        <w:t xml:space="preserve">to reduce the formation of high-protein edema. </w:t>
      </w:r>
    </w:p>
    <w:p w:rsidR="00547946" w:rsidRPr="00483C90" w:rsidRDefault="00483C90" w:rsidP="00E075CE">
      <w:pPr>
        <w:pStyle w:val="ListParagraph"/>
        <w:numPr>
          <w:ilvl w:val="0"/>
          <w:numId w:val="14"/>
        </w:numPr>
        <w:bidi w:val="0"/>
        <w:ind w:left="0"/>
        <w:jc w:val="both"/>
        <w:rPr>
          <w:rFonts w:asciiTheme="minorHAnsi" w:hAnsiTheme="minorHAnsi" w:cstheme="minorHAnsi"/>
          <w:b/>
          <w:bCs/>
          <w:i/>
          <w:iCs/>
        </w:rPr>
      </w:pPr>
      <w:r w:rsidRPr="00483C90">
        <w:rPr>
          <w:rFonts w:asciiTheme="minorHAnsi" w:hAnsiTheme="minorHAnsi" w:cstheme="minorHAnsi"/>
          <w:i/>
          <w:iCs/>
        </w:rPr>
        <w:t>Treatment</w:t>
      </w:r>
      <w:r w:rsidR="00547946" w:rsidRPr="00483C90">
        <w:rPr>
          <w:rFonts w:asciiTheme="minorHAnsi" w:hAnsiTheme="minorHAnsi" w:cstheme="minorHAnsi"/>
          <w:i/>
          <w:iCs/>
        </w:rPr>
        <w:t xml:space="preserve"> of the underlying disorder</w:t>
      </w:r>
      <w:r w:rsidRPr="00483C90">
        <w:rPr>
          <w:rFonts w:asciiTheme="minorHAnsi" w:hAnsiTheme="minorHAnsi" w:cstheme="minorHAnsi"/>
          <w:i/>
          <w:iCs/>
        </w:rPr>
        <w:t xml:space="preserve"> </w:t>
      </w:r>
      <w:r>
        <w:rPr>
          <w:rFonts w:asciiTheme="minorHAnsi" w:hAnsiTheme="minorHAnsi" w:cstheme="minorHAnsi"/>
          <w:i/>
          <w:iCs/>
        </w:rPr>
        <w:t xml:space="preserve">in </w:t>
      </w:r>
      <w:r w:rsidRPr="00483C90">
        <w:rPr>
          <w:rFonts w:asciiTheme="minorHAnsi" w:hAnsiTheme="minorHAnsi" w:cstheme="minorHAnsi"/>
          <w:i/>
          <w:iCs/>
        </w:rPr>
        <w:t>the secondary lymphedemas</w:t>
      </w:r>
      <w:r w:rsidR="00547946" w:rsidRPr="00483C90">
        <w:rPr>
          <w:rFonts w:asciiTheme="minorHAnsi" w:hAnsiTheme="minorHAnsi" w:cstheme="minorHAnsi"/>
          <w:i/>
          <w:iCs/>
        </w:rPr>
        <w:t xml:space="preserve">, such as using </w:t>
      </w:r>
      <w:proofErr w:type="spellStart"/>
      <w:r w:rsidR="00547946" w:rsidRPr="00B76630">
        <w:rPr>
          <w:rFonts w:asciiTheme="minorHAnsi" w:hAnsiTheme="minorHAnsi" w:cstheme="minorHAnsi"/>
          <w:i/>
          <w:iCs/>
          <w:color w:val="990000"/>
        </w:rPr>
        <w:t>diethylcarbamazine</w:t>
      </w:r>
      <w:proofErr w:type="spellEnd"/>
      <w:r w:rsidR="00547946" w:rsidRPr="00483C90">
        <w:rPr>
          <w:rFonts w:asciiTheme="minorHAnsi" w:hAnsiTheme="minorHAnsi" w:cstheme="minorHAnsi"/>
          <w:b/>
          <w:bCs/>
          <w:i/>
          <w:iCs/>
        </w:rPr>
        <w:t xml:space="preserve"> </w:t>
      </w:r>
      <w:r w:rsidR="00547946" w:rsidRPr="00483C90">
        <w:rPr>
          <w:rFonts w:asciiTheme="minorHAnsi" w:hAnsiTheme="minorHAnsi" w:cstheme="minorHAnsi"/>
          <w:i/>
          <w:iCs/>
        </w:rPr>
        <w:t xml:space="preserve">for </w:t>
      </w:r>
      <w:proofErr w:type="spellStart"/>
      <w:r w:rsidR="00547946" w:rsidRPr="00483C90">
        <w:rPr>
          <w:rFonts w:asciiTheme="minorHAnsi" w:hAnsiTheme="minorHAnsi" w:cstheme="minorHAnsi"/>
          <w:i/>
          <w:iCs/>
        </w:rPr>
        <w:t>filariasis</w:t>
      </w:r>
      <w:proofErr w:type="spellEnd"/>
      <w:r w:rsidR="00547946" w:rsidRPr="00483C90">
        <w:rPr>
          <w:rFonts w:asciiTheme="minorHAnsi" w:hAnsiTheme="minorHAnsi" w:cstheme="minorHAnsi"/>
          <w:i/>
          <w:iCs/>
        </w:rPr>
        <w:t xml:space="preserve"> or appropriate antibiotics for tuberculosis or </w:t>
      </w:r>
      <w:proofErr w:type="spellStart"/>
      <w:r w:rsidR="00547946" w:rsidRPr="00483C90">
        <w:rPr>
          <w:rFonts w:asciiTheme="minorHAnsi" w:hAnsiTheme="minorHAnsi" w:cstheme="minorHAnsi"/>
          <w:i/>
          <w:iCs/>
        </w:rPr>
        <w:t>lymphogranuloma</w:t>
      </w:r>
      <w:proofErr w:type="spellEnd"/>
      <w:r w:rsidR="00547946" w:rsidRPr="00483C90">
        <w:rPr>
          <w:rFonts w:asciiTheme="minorHAnsi" w:hAnsiTheme="minorHAnsi" w:cstheme="minorHAnsi"/>
          <w:i/>
          <w:iCs/>
        </w:rPr>
        <w:t xml:space="preserve"> </w:t>
      </w:r>
      <w:proofErr w:type="spellStart"/>
      <w:r w:rsidR="00547946" w:rsidRPr="00483C90">
        <w:rPr>
          <w:rFonts w:asciiTheme="minorHAnsi" w:hAnsiTheme="minorHAnsi" w:cstheme="minorHAnsi"/>
          <w:i/>
          <w:iCs/>
        </w:rPr>
        <w:t>venereum</w:t>
      </w:r>
      <w:proofErr w:type="spellEnd"/>
      <w:r w:rsidR="00547946" w:rsidRPr="00483C90">
        <w:rPr>
          <w:rFonts w:asciiTheme="minorHAnsi" w:hAnsiTheme="minorHAnsi" w:cstheme="minorHAnsi"/>
          <w:i/>
          <w:iCs/>
        </w:rPr>
        <w:t>.</w:t>
      </w:r>
    </w:p>
    <w:p w:rsidR="00547946" w:rsidRDefault="00547946" w:rsidP="00E075CE">
      <w:pPr>
        <w:bidi w:val="0"/>
        <w:ind w:firstLine="170"/>
        <w:contextualSpacing/>
        <w:jc w:val="both"/>
        <w:rPr>
          <w:rFonts w:asciiTheme="minorHAnsi" w:hAnsiTheme="minorHAnsi" w:cstheme="minorHAnsi"/>
          <w:b/>
          <w:bCs/>
          <w:sz w:val="16"/>
          <w:szCs w:val="16"/>
        </w:rPr>
      </w:pPr>
    </w:p>
    <w:p w:rsidR="00B76630" w:rsidRPr="00483C90" w:rsidRDefault="00B76630" w:rsidP="00B76630">
      <w:pPr>
        <w:bidi w:val="0"/>
        <w:ind w:firstLine="170"/>
        <w:contextualSpacing/>
        <w:jc w:val="both"/>
        <w:rPr>
          <w:rFonts w:asciiTheme="minorHAnsi" w:hAnsiTheme="minorHAnsi" w:cstheme="minorHAnsi"/>
          <w:b/>
          <w:bCs/>
          <w:sz w:val="16"/>
          <w:szCs w:val="16"/>
        </w:rPr>
      </w:pPr>
    </w:p>
    <w:p w:rsidR="00547946" w:rsidRPr="00483C90" w:rsidRDefault="00547946" w:rsidP="00B76630">
      <w:pPr>
        <w:bidi w:val="0"/>
        <w:contextualSpacing/>
        <w:jc w:val="both"/>
        <w:rPr>
          <w:rFonts w:asciiTheme="minorHAnsi" w:hAnsiTheme="minorHAnsi" w:cstheme="minorHAnsi"/>
          <w:i/>
          <w:iCs/>
          <w:color w:val="003300"/>
        </w:rPr>
      </w:pPr>
      <w:r w:rsidRPr="00483C90">
        <w:rPr>
          <w:rFonts w:asciiTheme="minorHAnsi" w:hAnsiTheme="minorHAnsi" w:cstheme="minorHAnsi"/>
          <w:b/>
          <w:bCs/>
          <w:i/>
          <w:iCs/>
          <w:color w:val="003300"/>
        </w:rPr>
        <w:t>Surgical Therapy</w:t>
      </w:r>
    </w:p>
    <w:p w:rsidR="00483C90" w:rsidRPr="00FE4375" w:rsidRDefault="00CB2764" w:rsidP="00FE4375">
      <w:pPr>
        <w:bidi w:val="0"/>
        <w:jc w:val="both"/>
        <w:rPr>
          <w:rFonts w:asciiTheme="minorHAnsi" w:hAnsiTheme="minorHAnsi" w:cstheme="minorHAnsi"/>
          <w:i/>
          <w:iCs/>
        </w:rPr>
      </w:pPr>
      <w:r>
        <w:rPr>
          <w:rFonts w:asciiTheme="minorHAnsi" w:hAnsiTheme="minorHAnsi" w:cstheme="minorHAnsi"/>
          <w:i/>
          <w:iCs/>
        </w:rPr>
        <w:t>It's rarely indicated.</w:t>
      </w:r>
      <w:bookmarkStart w:id="12" w:name="_GoBack"/>
      <w:bookmarkEnd w:id="12"/>
      <w:r w:rsidR="00483C90" w:rsidRPr="00FE4375">
        <w:rPr>
          <w:rFonts w:asciiTheme="minorHAnsi" w:hAnsiTheme="minorHAnsi" w:cstheme="minorHAnsi"/>
          <w:i/>
          <w:iCs/>
        </w:rPr>
        <w:t xml:space="preserve"> </w:t>
      </w:r>
    </w:p>
    <w:p w:rsidR="00E37402" w:rsidRPr="00E37402" w:rsidRDefault="00E37402" w:rsidP="00E37402">
      <w:pPr>
        <w:pStyle w:val="NormalWeb"/>
        <w:spacing w:before="0" w:beforeAutospacing="0" w:after="0" w:afterAutospacing="0"/>
        <w:ind w:left="720"/>
        <w:jc w:val="both"/>
        <w:rPr>
          <w:rFonts w:asciiTheme="minorHAnsi" w:hAnsiTheme="minorHAnsi" w:cstheme="minorHAnsi"/>
          <w:i/>
          <w:iCs/>
          <w:sz w:val="10"/>
          <w:szCs w:val="10"/>
        </w:rPr>
      </w:pPr>
    </w:p>
    <w:p w:rsidR="003172E9" w:rsidRPr="003172E9" w:rsidRDefault="003172E9" w:rsidP="00E37402">
      <w:pPr>
        <w:pStyle w:val="NormalWeb"/>
        <w:spacing w:before="0" w:beforeAutospacing="0" w:after="0" w:afterAutospacing="0"/>
        <w:ind w:left="720"/>
        <w:jc w:val="both"/>
        <w:rPr>
          <w:rFonts w:asciiTheme="minorHAnsi" w:hAnsiTheme="minorHAnsi" w:cstheme="minorHAnsi"/>
          <w:i/>
          <w:iCs/>
        </w:rPr>
      </w:pPr>
    </w:p>
    <w:p w:rsidR="00E37402" w:rsidRPr="00E37402" w:rsidRDefault="00E37402" w:rsidP="00666907">
      <w:pPr>
        <w:pStyle w:val="figure-text"/>
        <w:spacing w:before="0" w:beforeAutospacing="0" w:after="0" w:afterAutospacing="0"/>
        <w:rPr>
          <w:rStyle w:val="figure-caption1"/>
          <w:rFonts w:asciiTheme="minorBidi" w:hAnsiTheme="minorBidi" w:cstheme="minorBidi"/>
          <w:b/>
          <w:bCs/>
        </w:rPr>
      </w:pPr>
    </w:p>
    <w:p w:rsidR="00D02765" w:rsidRDefault="00D02765" w:rsidP="00666907">
      <w:pPr>
        <w:pStyle w:val="figure-text"/>
        <w:spacing w:before="0" w:beforeAutospacing="0" w:after="0" w:afterAutospacing="0"/>
        <w:jc w:val="both"/>
        <w:rPr>
          <w:rStyle w:val="figure-caption1"/>
          <w:rFonts w:asciiTheme="minorBidi" w:hAnsiTheme="minorBidi" w:cstheme="minorBidi"/>
          <w:sz w:val="16"/>
          <w:szCs w:val="16"/>
        </w:rPr>
      </w:pPr>
    </w:p>
    <w:p w:rsidR="00E37402" w:rsidRPr="00566031" w:rsidRDefault="00E37402" w:rsidP="00E37402">
      <w:pPr>
        <w:pStyle w:val="figure-text"/>
        <w:spacing w:before="0" w:beforeAutospacing="0" w:after="0" w:afterAutospacing="0"/>
        <w:ind w:left="720"/>
        <w:rPr>
          <w:rFonts w:asciiTheme="minorBidi" w:hAnsiTheme="minorBidi" w:cstheme="minorBidi"/>
          <w:sz w:val="8"/>
          <w:szCs w:val="8"/>
        </w:rPr>
      </w:pPr>
      <w:r w:rsidRPr="00E37402">
        <w:rPr>
          <w:rFonts w:asciiTheme="minorBidi" w:hAnsiTheme="minorBidi" w:cstheme="minorBidi"/>
          <w:sz w:val="16"/>
          <w:szCs w:val="16"/>
        </w:rPr>
        <w:t xml:space="preserve"> </w:t>
      </w:r>
    </w:p>
    <w:p w:rsidR="00352A66" w:rsidRPr="00352A66" w:rsidRDefault="00352A66" w:rsidP="00352A66">
      <w:pPr>
        <w:bidi w:val="0"/>
        <w:spacing w:before="100" w:beforeAutospacing="1" w:after="100" w:afterAutospacing="1"/>
        <w:jc w:val="both"/>
        <w:rPr>
          <w:rFonts w:asciiTheme="minorHAnsi" w:eastAsia="Times New Roman" w:hAnsiTheme="minorHAnsi" w:cstheme="minorHAnsi"/>
          <w:i/>
          <w:iCs/>
          <w:lang w:eastAsia="en-US" w:bidi="ar-SA"/>
        </w:rPr>
      </w:pPr>
    </w:p>
    <w:p w:rsidR="00091E11" w:rsidRPr="00091E11" w:rsidRDefault="00091E11" w:rsidP="00666907">
      <w:pPr>
        <w:pStyle w:val="ListParagraph"/>
        <w:bidi w:val="0"/>
        <w:ind w:left="360"/>
        <w:jc w:val="both"/>
        <w:rPr>
          <w:rFonts w:asciiTheme="minorHAnsi" w:hAnsiTheme="minorHAnsi" w:cstheme="minorHAnsi"/>
          <w:i/>
          <w:iCs/>
          <w:sz w:val="16"/>
          <w:szCs w:val="16"/>
        </w:rPr>
      </w:pPr>
    </w:p>
    <w:p w:rsidR="00341D18" w:rsidRPr="00FE4375" w:rsidRDefault="00341D18" w:rsidP="0015500A">
      <w:pPr>
        <w:pStyle w:val="ListParagraph"/>
        <w:ind w:left="0"/>
        <w:rPr>
          <w:rFonts w:asciiTheme="minorHAnsi" w:hAnsiTheme="minorHAnsi" w:cstheme="minorBidi"/>
          <w:i/>
          <w:iCs/>
          <w:rtl/>
        </w:rPr>
      </w:pPr>
    </w:p>
    <w:sectPr w:rsidR="00341D18" w:rsidRPr="00FE4375" w:rsidSect="00983D6B">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152" w:bottom="1440" w:left="1152"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1CE" w:rsidRDefault="000811CE" w:rsidP="00533682">
      <w:r>
        <w:separator/>
      </w:r>
    </w:p>
  </w:endnote>
  <w:endnote w:type="continuationSeparator" w:id="0">
    <w:p w:rsidR="000811CE" w:rsidRDefault="000811CE" w:rsidP="00533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63" w:rsidRDefault="00310D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49" w:rsidRPr="00967B49" w:rsidRDefault="0052555A" w:rsidP="00967B49">
    <w:pPr>
      <w:pStyle w:val="Footer"/>
      <w:bidi w:val="0"/>
      <w:jc w:val="right"/>
      <w:rPr>
        <w:rFonts w:ascii="Arial" w:hAnsi="Arial" w:cs="Arial"/>
        <w:b/>
        <w:bCs/>
        <w:sz w:val="22"/>
        <w:szCs w:val="22"/>
      </w:rPr>
    </w:pPr>
    <w:r w:rsidRPr="00967B49">
      <w:rPr>
        <w:rStyle w:val="PageNumber"/>
        <w:rFonts w:ascii="Arial" w:hAnsi="Arial" w:cs="Arial"/>
        <w:b/>
        <w:bCs/>
        <w:sz w:val="22"/>
        <w:szCs w:val="22"/>
      </w:rPr>
      <w:fldChar w:fldCharType="begin"/>
    </w:r>
    <w:r w:rsidR="00547946" w:rsidRPr="00967B49">
      <w:rPr>
        <w:rStyle w:val="PageNumber"/>
        <w:rFonts w:ascii="Arial" w:hAnsi="Arial" w:cs="Arial"/>
        <w:b/>
        <w:bCs/>
        <w:sz w:val="22"/>
        <w:szCs w:val="22"/>
      </w:rPr>
      <w:instrText xml:space="preserve"> PAGE </w:instrText>
    </w:r>
    <w:r w:rsidRPr="00967B49">
      <w:rPr>
        <w:rStyle w:val="PageNumber"/>
        <w:rFonts w:ascii="Arial" w:hAnsi="Arial" w:cs="Arial"/>
        <w:b/>
        <w:bCs/>
        <w:sz w:val="22"/>
        <w:szCs w:val="22"/>
      </w:rPr>
      <w:fldChar w:fldCharType="separate"/>
    </w:r>
    <w:r w:rsidR="00333FB8">
      <w:rPr>
        <w:rStyle w:val="PageNumber"/>
        <w:rFonts w:ascii="Arial" w:hAnsi="Arial" w:cs="Arial"/>
        <w:b/>
        <w:bCs/>
        <w:noProof/>
        <w:sz w:val="22"/>
        <w:szCs w:val="22"/>
      </w:rPr>
      <w:t>1</w:t>
    </w:r>
    <w:r w:rsidRPr="00967B49">
      <w:rPr>
        <w:rStyle w:val="PageNumber"/>
        <w:rFonts w:ascii="Arial" w:hAnsi="Arial" w:cs="Arial"/>
        <w:b/>
        <w:bCs/>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63" w:rsidRDefault="00310D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1CE" w:rsidRDefault="000811CE" w:rsidP="00533682">
      <w:r>
        <w:separator/>
      </w:r>
    </w:p>
  </w:footnote>
  <w:footnote w:type="continuationSeparator" w:id="0">
    <w:p w:rsidR="000811CE" w:rsidRDefault="000811CE" w:rsidP="00533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63" w:rsidRDefault="00310D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B49" w:rsidRPr="003E2D9B" w:rsidRDefault="0052555A" w:rsidP="00310D63">
    <w:pPr>
      <w:bidi w:val="0"/>
      <w:ind w:right="-888"/>
      <w:jc w:val="right"/>
      <w:rPr>
        <w:rFonts w:ascii="Arial" w:hAnsi="Arial" w:cs="Arial"/>
        <w:i/>
        <w:iCs/>
        <w:color w:val="FF0000"/>
        <w:sz w:val="16"/>
        <w:szCs w:val="16"/>
        <w:rtl/>
      </w:rPr>
    </w:pPr>
    <w:sdt>
      <w:sdtPr>
        <w:rPr>
          <w:rFonts w:ascii="Arial" w:hAnsi="Arial" w:cs="Arial"/>
          <w:i/>
          <w:iCs/>
          <w:sz w:val="16"/>
          <w:szCs w:val="16"/>
        </w:rPr>
        <w:id w:val="131495266"/>
        <w:docPartObj>
          <w:docPartGallery w:val="Page Numbers (Margins)"/>
          <w:docPartUnique/>
        </w:docPartObj>
      </w:sdtPr>
      <w:sdtContent>
        <w:r w:rsidRPr="0052555A">
          <w:rPr>
            <w:rFonts w:ascii="Arial" w:hAnsi="Arial" w:cs="Arial"/>
            <w:i/>
            <w:iCs/>
            <w:noProof/>
            <w:sz w:val="16"/>
            <w:szCs w:val="16"/>
            <w:rtl/>
            <w:lang w:eastAsia="zh-TW"/>
          </w:rPr>
          <w:pict>
            <v:rect id="_x0000_s2049" style="position:absolute;left:0;text-align:left;margin-left:0;margin-top:0;width:60pt;height:70.5pt;z-index:251660288;mso-position-horizontal:center;mso-position-horizontal-relative:right-margin-area;mso-position-vertical:center;mso-position-vertical-relative:page" o:allowincell="f" stroked="f">
              <v:textbox>
                <w:txbxContent>
                  <w:sdt>
                    <w:sdtPr>
                      <w:rPr>
                        <w:rFonts w:asciiTheme="majorHAnsi" w:hAnsiTheme="majorHAnsi"/>
                        <w:sz w:val="48"/>
                        <w:szCs w:val="44"/>
                        <w:rtl/>
                      </w:rPr>
                      <w:id w:val="565052823"/>
                      <w:docPartObj>
                        <w:docPartGallery w:val="Page Numbers (Margins)"/>
                        <w:docPartUnique/>
                      </w:docPartObj>
                    </w:sdtPr>
                    <w:sdtContent>
                      <w:p w:rsidR="00FF5E45" w:rsidRDefault="0052555A">
                        <w:pPr>
                          <w:jc w:val="center"/>
                          <w:rPr>
                            <w:rFonts w:asciiTheme="majorHAnsi" w:hAnsiTheme="majorHAnsi"/>
                            <w:sz w:val="72"/>
                            <w:szCs w:val="44"/>
                          </w:rPr>
                        </w:pPr>
                        <w:r w:rsidRPr="0052555A">
                          <w:fldChar w:fldCharType="begin"/>
                        </w:r>
                        <w:r w:rsidR="000B0FC6">
                          <w:instrText xml:space="preserve"> PAGE  \* MERGEFORMAT </w:instrText>
                        </w:r>
                        <w:r w:rsidRPr="0052555A">
                          <w:fldChar w:fldCharType="separate"/>
                        </w:r>
                        <w:r w:rsidR="00333FB8" w:rsidRPr="00333FB8">
                          <w:rPr>
                            <w:rFonts w:asciiTheme="majorHAnsi" w:hAnsiTheme="majorHAnsi"/>
                            <w:noProof/>
                            <w:sz w:val="48"/>
                            <w:szCs w:val="44"/>
                            <w:rtl/>
                          </w:rPr>
                          <w:t>1</w:t>
                        </w:r>
                        <w:r>
                          <w:rPr>
                            <w:rFonts w:asciiTheme="majorHAnsi" w:hAnsiTheme="majorHAnsi"/>
                            <w:noProof/>
                            <w:sz w:val="48"/>
                            <w:szCs w:val="44"/>
                          </w:rPr>
                          <w:fldChar w:fldCharType="end"/>
                        </w:r>
                      </w:p>
                    </w:sdtContent>
                  </w:sdt>
                </w:txbxContent>
              </v:textbox>
              <w10:wrap anchorx="page" anchory="page"/>
            </v:rect>
          </w:pict>
        </w:r>
      </w:sdtContent>
    </w:sdt>
    <w:r w:rsidR="00310D63">
      <w:rPr>
        <w:rtl/>
      </w:rPr>
      <w:t>أ.م.د. احمد عبدالامير دفار ( اختصاصي جراحة الصدر و القلب و الاوعية الدموية )</w:t>
    </w:r>
    <w:r w:rsidR="00547946" w:rsidRPr="003E2D9B">
      <w:rPr>
        <w:rFonts w:ascii="Arial" w:hAnsi="Arial" w:cs="Arial"/>
        <w:i/>
        <w:iCs/>
        <w:sz w:val="16"/>
        <w:szCs w:val="16"/>
      </w:rPr>
      <w:tab/>
    </w:r>
  </w:p>
  <w:p w:rsidR="00967B49" w:rsidRDefault="000811CE" w:rsidP="00967B49">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63" w:rsidRDefault="00310D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7BA"/>
    <w:multiLevelType w:val="hybridMultilevel"/>
    <w:tmpl w:val="279CFC18"/>
    <w:lvl w:ilvl="0" w:tplc="2E40DBA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6B07D3"/>
    <w:multiLevelType w:val="hybridMultilevel"/>
    <w:tmpl w:val="98C8D14C"/>
    <w:lvl w:ilvl="0" w:tplc="2E40DBAC">
      <w:start w:val="2"/>
      <w:numFmt w:val="bullet"/>
      <w:lvlText w:val="-"/>
      <w:lvlJc w:val="left"/>
      <w:pPr>
        <w:ind w:left="1610" w:hanging="360"/>
      </w:pPr>
      <w:rPr>
        <w:rFonts w:ascii="Calibri" w:eastAsia="SimSun" w:hAnsi="Calibri" w:cs="Calibri"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2">
    <w:nsid w:val="101B1EE1"/>
    <w:multiLevelType w:val="hybridMultilevel"/>
    <w:tmpl w:val="45484A9A"/>
    <w:lvl w:ilvl="0" w:tplc="2E40DBA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891612"/>
    <w:multiLevelType w:val="hybridMultilevel"/>
    <w:tmpl w:val="2ACC45C2"/>
    <w:lvl w:ilvl="0" w:tplc="7C84760A">
      <w:start w:val="2"/>
      <w:numFmt w:val="bullet"/>
      <w:lvlText w:val="-"/>
      <w:lvlJc w:val="left"/>
      <w:pPr>
        <w:ind w:left="360" w:hanging="360"/>
      </w:pPr>
      <w:rPr>
        <w:rFonts w:ascii="Calibri" w:eastAsia="SimSun" w:hAnsi="Calibri" w:cs="Calibri" w:hint="default"/>
        <w:color w:val="99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165E0"/>
    <w:multiLevelType w:val="hybridMultilevel"/>
    <w:tmpl w:val="1AFE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E6A3F"/>
    <w:multiLevelType w:val="hybridMultilevel"/>
    <w:tmpl w:val="2EC0CFFE"/>
    <w:lvl w:ilvl="0" w:tplc="04090005">
      <w:start w:val="1"/>
      <w:numFmt w:val="bullet"/>
      <w:lvlText w:val=""/>
      <w:lvlJc w:val="left"/>
      <w:pPr>
        <w:ind w:left="1610" w:hanging="360"/>
      </w:pPr>
      <w:rPr>
        <w:rFonts w:ascii="Wingdings" w:hAnsi="Wingdings"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6">
    <w:nsid w:val="3121007C"/>
    <w:multiLevelType w:val="hybridMultilevel"/>
    <w:tmpl w:val="7136A636"/>
    <w:lvl w:ilvl="0" w:tplc="2E40DBAC">
      <w:start w:val="2"/>
      <w:numFmt w:val="bullet"/>
      <w:lvlText w:val="-"/>
      <w:lvlJc w:val="left"/>
      <w:pPr>
        <w:ind w:left="890" w:hanging="360"/>
      </w:pPr>
      <w:rPr>
        <w:rFonts w:ascii="Calibri" w:eastAsia="SimSun" w:hAnsi="Calibri" w:cs="Calibri"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nsid w:val="36424D17"/>
    <w:multiLevelType w:val="hybridMultilevel"/>
    <w:tmpl w:val="69741800"/>
    <w:lvl w:ilvl="0" w:tplc="2E40DBAC">
      <w:start w:val="2"/>
      <w:numFmt w:val="bullet"/>
      <w:lvlText w:val="-"/>
      <w:lvlJc w:val="left"/>
      <w:pPr>
        <w:ind w:left="1440" w:hanging="360"/>
      </w:pPr>
      <w:rPr>
        <w:rFonts w:ascii="Calibri" w:eastAsia="SimSu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2B6A08"/>
    <w:multiLevelType w:val="hybridMultilevel"/>
    <w:tmpl w:val="697087AA"/>
    <w:lvl w:ilvl="0" w:tplc="2E40DBA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965B00"/>
    <w:multiLevelType w:val="hybridMultilevel"/>
    <w:tmpl w:val="9024382E"/>
    <w:lvl w:ilvl="0" w:tplc="04090005">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nsid w:val="45B8745C"/>
    <w:multiLevelType w:val="hybridMultilevel"/>
    <w:tmpl w:val="79148130"/>
    <w:lvl w:ilvl="0" w:tplc="2E40DBAC">
      <w:start w:val="2"/>
      <w:numFmt w:val="bullet"/>
      <w:lvlText w:val="-"/>
      <w:lvlJc w:val="left"/>
      <w:pPr>
        <w:ind w:left="890" w:hanging="360"/>
      </w:pPr>
      <w:rPr>
        <w:rFonts w:ascii="Calibri" w:eastAsia="SimSun" w:hAnsi="Calibri" w:cs="Calibri"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nsid w:val="47530592"/>
    <w:multiLevelType w:val="hybridMultilevel"/>
    <w:tmpl w:val="03EA7EC2"/>
    <w:lvl w:ilvl="0" w:tplc="2E40DBAC">
      <w:start w:val="2"/>
      <w:numFmt w:val="bullet"/>
      <w:lvlText w:val="-"/>
      <w:lvlJc w:val="left"/>
      <w:pPr>
        <w:ind w:left="1610" w:hanging="360"/>
      </w:pPr>
      <w:rPr>
        <w:rFonts w:ascii="Calibri" w:eastAsia="SimSun" w:hAnsi="Calibri" w:cs="Calibri"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2">
    <w:nsid w:val="4AAC6F9E"/>
    <w:multiLevelType w:val="hybridMultilevel"/>
    <w:tmpl w:val="B9069A6C"/>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nsid w:val="50C56F09"/>
    <w:multiLevelType w:val="hybridMultilevel"/>
    <w:tmpl w:val="7EECCA58"/>
    <w:lvl w:ilvl="0" w:tplc="2E40DBA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64260D"/>
    <w:multiLevelType w:val="hybridMultilevel"/>
    <w:tmpl w:val="0672C6DE"/>
    <w:lvl w:ilvl="0" w:tplc="04090005">
      <w:start w:val="1"/>
      <w:numFmt w:val="bullet"/>
      <w:lvlText w:val=""/>
      <w:lvlJc w:val="left"/>
      <w:pPr>
        <w:ind w:left="1610" w:hanging="360"/>
      </w:pPr>
      <w:rPr>
        <w:rFonts w:ascii="Wingdings" w:hAnsi="Wingdings"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5">
    <w:nsid w:val="5525409F"/>
    <w:multiLevelType w:val="hybridMultilevel"/>
    <w:tmpl w:val="3AA2CB5C"/>
    <w:lvl w:ilvl="0" w:tplc="3F4EF81C">
      <w:start w:val="2"/>
      <w:numFmt w:val="bullet"/>
      <w:lvlText w:val="-"/>
      <w:lvlJc w:val="left"/>
      <w:pPr>
        <w:ind w:left="1610" w:hanging="360"/>
      </w:pPr>
      <w:rPr>
        <w:rFonts w:ascii="Calibri" w:eastAsia="SimSun" w:hAnsi="Calibri" w:cs="Calibri" w:hint="default"/>
        <w:color w:val="990000"/>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6">
    <w:nsid w:val="5EEA032E"/>
    <w:multiLevelType w:val="hybridMultilevel"/>
    <w:tmpl w:val="C8C0F49A"/>
    <w:lvl w:ilvl="0" w:tplc="7F986948">
      <w:start w:val="2"/>
      <w:numFmt w:val="bullet"/>
      <w:lvlText w:val="-"/>
      <w:lvlJc w:val="left"/>
      <w:pPr>
        <w:ind w:left="360" w:hanging="360"/>
      </w:pPr>
      <w:rPr>
        <w:rFonts w:ascii="Calibri" w:eastAsia="SimSun" w:hAnsi="Calibri" w:cs="Calibri" w:hint="default"/>
        <w:b/>
        <w:bCs/>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DD029D"/>
    <w:multiLevelType w:val="hybridMultilevel"/>
    <w:tmpl w:val="F830D3B0"/>
    <w:lvl w:ilvl="0" w:tplc="04090005">
      <w:start w:val="1"/>
      <w:numFmt w:val="bullet"/>
      <w:lvlText w:val=""/>
      <w:lvlJc w:val="left"/>
      <w:pPr>
        <w:ind w:left="1610" w:hanging="360"/>
      </w:pPr>
      <w:rPr>
        <w:rFonts w:ascii="Wingdings" w:hAnsi="Wingdings"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8">
    <w:nsid w:val="6E311B13"/>
    <w:multiLevelType w:val="hybridMultilevel"/>
    <w:tmpl w:val="38101462"/>
    <w:lvl w:ilvl="0" w:tplc="2E40DBAC">
      <w:start w:val="2"/>
      <w:numFmt w:val="bullet"/>
      <w:lvlText w:val="-"/>
      <w:lvlJc w:val="left"/>
      <w:pPr>
        <w:ind w:left="1610" w:hanging="360"/>
      </w:pPr>
      <w:rPr>
        <w:rFonts w:ascii="Calibri" w:eastAsia="SimSun" w:hAnsi="Calibri" w:cs="Calibri"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9">
    <w:nsid w:val="7463497F"/>
    <w:multiLevelType w:val="hybridMultilevel"/>
    <w:tmpl w:val="835E2D94"/>
    <w:lvl w:ilvl="0" w:tplc="04090005">
      <w:start w:val="1"/>
      <w:numFmt w:val="bullet"/>
      <w:lvlText w:val=""/>
      <w:lvlJc w:val="left"/>
      <w:pPr>
        <w:ind w:left="1610" w:hanging="360"/>
      </w:pPr>
      <w:rPr>
        <w:rFonts w:ascii="Wingdings" w:hAnsi="Wingdings"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num w:numId="1">
    <w:abstractNumId w:val="12"/>
  </w:num>
  <w:num w:numId="2">
    <w:abstractNumId w:val="2"/>
  </w:num>
  <w:num w:numId="3">
    <w:abstractNumId w:val="6"/>
  </w:num>
  <w:num w:numId="4">
    <w:abstractNumId w:val="11"/>
  </w:num>
  <w:num w:numId="5">
    <w:abstractNumId w:val="1"/>
  </w:num>
  <w:num w:numId="6">
    <w:abstractNumId w:val="16"/>
  </w:num>
  <w:num w:numId="7">
    <w:abstractNumId w:val="17"/>
  </w:num>
  <w:num w:numId="8">
    <w:abstractNumId w:val="9"/>
  </w:num>
  <w:num w:numId="9">
    <w:abstractNumId w:val="5"/>
  </w:num>
  <w:num w:numId="10">
    <w:abstractNumId w:val="18"/>
  </w:num>
  <w:num w:numId="11">
    <w:abstractNumId w:val="14"/>
  </w:num>
  <w:num w:numId="12">
    <w:abstractNumId w:val="19"/>
  </w:num>
  <w:num w:numId="13">
    <w:abstractNumId w:val="4"/>
  </w:num>
  <w:num w:numId="14">
    <w:abstractNumId w:val="8"/>
  </w:num>
  <w:num w:numId="15">
    <w:abstractNumId w:val="10"/>
  </w:num>
  <w:num w:numId="16">
    <w:abstractNumId w:val="13"/>
  </w:num>
  <w:num w:numId="17">
    <w:abstractNumId w:val="15"/>
  </w:num>
  <w:num w:numId="18">
    <w:abstractNumId w:val="3"/>
  </w:num>
  <w:num w:numId="19">
    <w:abstractNumId w:val="0"/>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547946"/>
    <w:rsid w:val="00013864"/>
    <w:rsid w:val="000212A2"/>
    <w:rsid w:val="00031DFB"/>
    <w:rsid w:val="00056A95"/>
    <w:rsid w:val="000811CE"/>
    <w:rsid w:val="00091E11"/>
    <w:rsid w:val="000A2A4F"/>
    <w:rsid w:val="000B0FC6"/>
    <w:rsid w:val="00112500"/>
    <w:rsid w:val="0015500A"/>
    <w:rsid w:val="001818A9"/>
    <w:rsid w:val="0022675C"/>
    <w:rsid w:val="00254559"/>
    <w:rsid w:val="002F2413"/>
    <w:rsid w:val="00310D63"/>
    <w:rsid w:val="003172E9"/>
    <w:rsid w:val="003314F5"/>
    <w:rsid w:val="00333FB8"/>
    <w:rsid w:val="003378FF"/>
    <w:rsid w:val="00341D18"/>
    <w:rsid w:val="00352A66"/>
    <w:rsid w:val="00370775"/>
    <w:rsid w:val="003B30F9"/>
    <w:rsid w:val="003E2D9B"/>
    <w:rsid w:val="003E604E"/>
    <w:rsid w:val="00427934"/>
    <w:rsid w:val="00443DC5"/>
    <w:rsid w:val="00483C90"/>
    <w:rsid w:val="0052555A"/>
    <w:rsid w:val="00533682"/>
    <w:rsid w:val="00547946"/>
    <w:rsid w:val="00553A25"/>
    <w:rsid w:val="00566031"/>
    <w:rsid w:val="00620DBD"/>
    <w:rsid w:val="00666907"/>
    <w:rsid w:val="006761F2"/>
    <w:rsid w:val="006C0E89"/>
    <w:rsid w:val="006F5F10"/>
    <w:rsid w:val="007A6A59"/>
    <w:rsid w:val="00851E14"/>
    <w:rsid w:val="00855A5E"/>
    <w:rsid w:val="008771D8"/>
    <w:rsid w:val="008828DD"/>
    <w:rsid w:val="008F7590"/>
    <w:rsid w:val="00910A88"/>
    <w:rsid w:val="00942796"/>
    <w:rsid w:val="00945107"/>
    <w:rsid w:val="00981EAD"/>
    <w:rsid w:val="00983D6B"/>
    <w:rsid w:val="009D446C"/>
    <w:rsid w:val="009D5BBB"/>
    <w:rsid w:val="009F3D6C"/>
    <w:rsid w:val="00A74CB4"/>
    <w:rsid w:val="00A966DB"/>
    <w:rsid w:val="00AE2A7A"/>
    <w:rsid w:val="00B24472"/>
    <w:rsid w:val="00B27602"/>
    <w:rsid w:val="00B4116E"/>
    <w:rsid w:val="00B51A0E"/>
    <w:rsid w:val="00B70DFE"/>
    <w:rsid w:val="00B76630"/>
    <w:rsid w:val="00BA5998"/>
    <w:rsid w:val="00C27C6F"/>
    <w:rsid w:val="00C32D16"/>
    <w:rsid w:val="00C40E59"/>
    <w:rsid w:val="00C4153B"/>
    <w:rsid w:val="00CA0CCB"/>
    <w:rsid w:val="00CA526B"/>
    <w:rsid w:val="00CB2764"/>
    <w:rsid w:val="00D02765"/>
    <w:rsid w:val="00D04141"/>
    <w:rsid w:val="00D27B3B"/>
    <w:rsid w:val="00D44BAC"/>
    <w:rsid w:val="00D76CCC"/>
    <w:rsid w:val="00DA5827"/>
    <w:rsid w:val="00DC3824"/>
    <w:rsid w:val="00E075CE"/>
    <w:rsid w:val="00E24822"/>
    <w:rsid w:val="00E37402"/>
    <w:rsid w:val="00E41649"/>
    <w:rsid w:val="00E41CEE"/>
    <w:rsid w:val="00E46AF0"/>
    <w:rsid w:val="00E515B8"/>
    <w:rsid w:val="00E543C0"/>
    <w:rsid w:val="00E75B67"/>
    <w:rsid w:val="00E9448F"/>
    <w:rsid w:val="00F4411C"/>
    <w:rsid w:val="00F601EC"/>
    <w:rsid w:val="00FD79A1"/>
    <w:rsid w:val="00FE4375"/>
    <w:rsid w:val="00FF5E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46"/>
    <w:pPr>
      <w:bidi/>
      <w:spacing w:after="0" w:line="240" w:lineRule="auto"/>
    </w:pPr>
    <w:rPr>
      <w:rFonts w:ascii="Times New Roman" w:eastAsia="SimSun" w:hAnsi="Times New Roman" w:cs="Times New Roman"/>
      <w:sz w:val="24"/>
      <w:szCs w:val="24"/>
      <w:lang w:eastAsia="zh-CN"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7946"/>
    <w:pPr>
      <w:tabs>
        <w:tab w:val="center" w:pos="4153"/>
        <w:tab w:val="right" w:pos="8306"/>
      </w:tabs>
    </w:pPr>
  </w:style>
  <w:style w:type="character" w:customStyle="1" w:styleId="HeaderChar">
    <w:name w:val="Header Char"/>
    <w:basedOn w:val="DefaultParagraphFont"/>
    <w:link w:val="Header"/>
    <w:rsid w:val="00547946"/>
    <w:rPr>
      <w:rFonts w:ascii="Times New Roman" w:eastAsia="SimSun" w:hAnsi="Times New Roman" w:cs="Times New Roman"/>
      <w:sz w:val="24"/>
      <w:szCs w:val="24"/>
      <w:lang w:eastAsia="zh-CN" w:bidi="ar-IQ"/>
    </w:rPr>
  </w:style>
  <w:style w:type="paragraph" w:styleId="Footer">
    <w:name w:val="footer"/>
    <w:basedOn w:val="Normal"/>
    <w:link w:val="FooterChar"/>
    <w:rsid w:val="00547946"/>
    <w:pPr>
      <w:tabs>
        <w:tab w:val="center" w:pos="4153"/>
        <w:tab w:val="right" w:pos="8306"/>
      </w:tabs>
    </w:pPr>
  </w:style>
  <w:style w:type="character" w:customStyle="1" w:styleId="FooterChar">
    <w:name w:val="Footer Char"/>
    <w:basedOn w:val="DefaultParagraphFont"/>
    <w:link w:val="Footer"/>
    <w:rsid w:val="00547946"/>
    <w:rPr>
      <w:rFonts w:ascii="Times New Roman" w:eastAsia="SimSun" w:hAnsi="Times New Roman" w:cs="Times New Roman"/>
      <w:sz w:val="24"/>
      <w:szCs w:val="24"/>
      <w:lang w:eastAsia="zh-CN" w:bidi="ar-IQ"/>
    </w:rPr>
  </w:style>
  <w:style w:type="character" w:styleId="PageNumber">
    <w:name w:val="page number"/>
    <w:basedOn w:val="DefaultParagraphFont"/>
    <w:rsid w:val="00547946"/>
  </w:style>
  <w:style w:type="paragraph" w:styleId="BalloonText">
    <w:name w:val="Balloon Text"/>
    <w:basedOn w:val="Normal"/>
    <w:link w:val="BalloonTextChar"/>
    <w:uiPriority w:val="99"/>
    <w:semiHidden/>
    <w:unhideWhenUsed/>
    <w:rsid w:val="00547946"/>
    <w:rPr>
      <w:rFonts w:ascii="Tahoma" w:hAnsi="Tahoma" w:cs="Tahoma"/>
      <w:sz w:val="16"/>
      <w:szCs w:val="16"/>
    </w:rPr>
  </w:style>
  <w:style w:type="character" w:customStyle="1" w:styleId="BalloonTextChar">
    <w:name w:val="Balloon Text Char"/>
    <w:basedOn w:val="DefaultParagraphFont"/>
    <w:link w:val="BalloonText"/>
    <w:uiPriority w:val="99"/>
    <w:semiHidden/>
    <w:rsid w:val="00547946"/>
    <w:rPr>
      <w:rFonts w:ascii="Tahoma" w:eastAsia="SimSun" w:hAnsi="Tahoma" w:cs="Tahoma"/>
      <w:sz w:val="16"/>
      <w:szCs w:val="16"/>
      <w:lang w:eastAsia="zh-CN" w:bidi="ar-IQ"/>
    </w:rPr>
  </w:style>
  <w:style w:type="paragraph" w:styleId="ListParagraph">
    <w:name w:val="List Paragraph"/>
    <w:basedOn w:val="Normal"/>
    <w:uiPriority w:val="34"/>
    <w:qFormat/>
    <w:rsid w:val="007A6A59"/>
    <w:pPr>
      <w:ind w:left="720"/>
      <w:contextualSpacing/>
    </w:pPr>
  </w:style>
  <w:style w:type="paragraph" w:customStyle="1" w:styleId="contenthead1">
    <w:name w:val="contenthead1"/>
    <w:basedOn w:val="Normal"/>
    <w:rsid w:val="00341D18"/>
    <w:pPr>
      <w:bidi w:val="0"/>
      <w:spacing w:before="100" w:beforeAutospacing="1" w:after="100" w:afterAutospacing="1"/>
    </w:pPr>
    <w:rPr>
      <w:rFonts w:eastAsia="Times New Roman"/>
      <w:lang w:eastAsia="en-US" w:bidi="ar-SA"/>
    </w:rPr>
  </w:style>
  <w:style w:type="paragraph" w:customStyle="1" w:styleId="contenthead2">
    <w:name w:val="contenthead2"/>
    <w:basedOn w:val="Normal"/>
    <w:rsid w:val="00341D18"/>
    <w:pPr>
      <w:bidi w:val="0"/>
      <w:spacing w:before="100" w:beforeAutospacing="1" w:after="100" w:afterAutospacing="1"/>
    </w:pPr>
    <w:rPr>
      <w:rFonts w:eastAsia="Times New Roman"/>
      <w:lang w:eastAsia="en-US" w:bidi="ar-SA"/>
    </w:rPr>
  </w:style>
  <w:style w:type="paragraph" w:customStyle="1" w:styleId="contentbody">
    <w:name w:val="contentbody"/>
    <w:basedOn w:val="Normal"/>
    <w:rsid w:val="00341D18"/>
    <w:pPr>
      <w:bidi w:val="0"/>
      <w:spacing w:before="100" w:beforeAutospacing="1" w:after="100" w:afterAutospacing="1"/>
    </w:pPr>
    <w:rPr>
      <w:rFonts w:eastAsia="Times New Roman"/>
      <w:lang w:eastAsia="en-US" w:bidi="ar-SA"/>
    </w:rPr>
  </w:style>
  <w:style w:type="paragraph" w:customStyle="1" w:styleId="tabletitle">
    <w:name w:val="tabletitle"/>
    <w:basedOn w:val="Normal"/>
    <w:rsid w:val="00341D18"/>
    <w:pPr>
      <w:bidi w:val="0"/>
      <w:spacing w:before="100" w:beforeAutospacing="1" w:after="100" w:afterAutospacing="1"/>
    </w:pPr>
    <w:rPr>
      <w:rFonts w:eastAsia="Times New Roman"/>
      <w:lang w:eastAsia="en-US" w:bidi="ar-SA"/>
    </w:rPr>
  </w:style>
  <w:style w:type="paragraph" w:customStyle="1" w:styleId="font11">
    <w:name w:val="font11"/>
    <w:basedOn w:val="Normal"/>
    <w:rsid w:val="00341D18"/>
    <w:pPr>
      <w:bidi w:val="0"/>
      <w:spacing w:before="100" w:beforeAutospacing="1" w:after="100" w:afterAutospacing="1"/>
    </w:pPr>
    <w:rPr>
      <w:rFonts w:eastAsia="Times New Roman"/>
      <w:lang w:eastAsia="en-US" w:bidi="ar-SA"/>
    </w:rPr>
  </w:style>
  <w:style w:type="paragraph" w:customStyle="1" w:styleId="contenthead3">
    <w:name w:val="contenthead3"/>
    <w:basedOn w:val="Normal"/>
    <w:rsid w:val="00341D18"/>
    <w:pPr>
      <w:bidi w:val="0"/>
      <w:spacing w:before="100" w:beforeAutospacing="1" w:after="100" w:afterAutospacing="1"/>
    </w:pPr>
    <w:rPr>
      <w:rFonts w:eastAsia="Times New Roman"/>
      <w:lang w:eastAsia="en-US" w:bidi="ar-SA"/>
    </w:rPr>
  </w:style>
  <w:style w:type="paragraph" w:styleId="NormalWeb">
    <w:name w:val="Normal (Web)"/>
    <w:basedOn w:val="Normal"/>
    <w:uiPriority w:val="99"/>
    <w:unhideWhenUsed/>
    <w:rsid w:val="00F4411C"/>
    <w:pPr>
      <w:bidi w:val="0"/>
      <w:spacing w:before="100" w:beforeAutospacing="1" w:after="100" w:afterAutospacing="1"/>
    </w:pPr>
    <w:rPr>
      <w:rFonts w:eastAsia="Times New Roman"/>
      <w:lang w:eastAsia="en-US" w:bidi="ar-SA"/>
    </w:rPr>
  </w:style>
  <w:style w:type="paragraph" w:customStyle="1" w:styleId="figure-text">
    <w:name w:val="figure-text"/>
    <w:basedOn w:val="Normal"/>
    <w:rsid w:val="00E37402"/>
    <w:pPr>
      <w:bidi w:val="0"/>
      <w:spacing w:before="100" w:beforeAutospacing="1" w:after="100" w:afterAutospacing="1"/>
    </w:pPr>
    <w:rPr>
      <w:rFonts w:eastAsia="Times New Roman"/>
      <w:sz w:val="10"/>
      <w:szCs w:val="10"/>
      <w:lang w:eastAsia="en-US" w:bidi="ar-SA"/>
    </w:rPr>
  </w:style>
  <w:style w:type="character" w:customStyle="1" w:styleId="figure-title1">
    <w:name w:val="figure-title1"/>
    <w:basedOn w:val="DefaultParagraphFont"/>
    <w:rsid w:val="00E37402"/>
    <w:rPr>
      <w:b/>
      <w:bCs/>
      <w:sz w:val="10"/>
      <w:szCs w:val="10"/>
    </w:rPr>
  </w:style>
  <w:style w:type="character" w:customStyle="1" w:styleId="figure-caption1">
    <w:name w:val="figure-caption1"/>
    <w:basedOn w:val="DefaultParagraphFont"/>
    <w:rsid w:val="00E37402"/>
    <w:rPr>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498041">
      <w:bodyDiv w:val="1"/>
      <w:marLeft w:val="0"/>
      <w:marRight w:val="0"/>
      <w:marTop w:val="0"/>
      <w:marBottom w:val="0"/>
      <w:divBdr>
        <w:top w:val="none" w:sz="0" w:space="0" w:color="auto"/>
        <w:left w:val="none" w:sz="0" w:space="0" w:color="auto"/>
        <w:bottom w:val="none" w:sz="0" w:space="0" w:color="auto"/>
        <w:right w:val="none" w:sz="0" w:space="0" w:color="auto"/>
      </w:divBdr>
      <w:divsChild>
        <w:div w:id="1247955620">
          <w:marLeft w:val="0"/>
          <w:marRight w:val="0"/>
          <w:marTop w:val="0"/>
          <w:marBottom w:val="0"/>
          <w:divBdr>
            <w:top w:val="none" w:sz="0" w:space="0" w:color="auto"/>
            <w:left w:val="none" w:sz="0" w:space="0" w:color="auto"/>
            <w:bottom w:val="none" w:sz="0" w:space="0" w:color="auto"/>
            <w:right w:val="none" w:sz="0" w:space="0" w:color="auto"/>
          </w:divBdr>
          <w:divsChild>
            <w:div w:id="1589270966">
              <w:marLeft w:val="0"/>
              <w:marRight w:val="0"/>
              <w:marTop w:val="0"/>
              <w:marBottom w:val="0"/>
              <w:divBdr>
                <w:top w:val="none" w:sz="0" w:space="0" w:color="auto"/>
                <w:left w:val="none" w:sz="0" w:space="0" w:color="auto"/>
                <w:bottom w:val="none" w:sz="0" w:space="0" w:color="auto"/>
                <w:right w:val="none" w:sz="0" w:space="0" w:color="auto"/>
              </w:divBdr>
              <w:divsChild>
                <w:div w:id="851260669">
                  <w:marLeft w:val="0"/>
                  <w:marRight w:val="0"/>
                  <w:marTop w:val="0"/>
                  <w:marBottom w:val="0"/>
                  <w:divBdr>
                    <w:top w:val="none" w:sz="0" w:space="0" w:color="auto"/>
                    <w:left w:val="none" w:sz="0" w:space="0" w:color="auto"/>
                    <w:bottom w:val="none" w:sz="0" w:space="0" w:color="auto"/>
                    <w:right w:val="none" w:sz="0" w:space="0" w:color="auto"/>
                  </w:divBdr>
                  <w:divsChild>
                    <w:div w:id="15636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94167">
      <w:bodyDiv w:val="1"/>
      <w:marLeft w:val="0"/>
      <w:marRight w:val="0"/>
      <w:marTop w:val="0"/>
      <w:marBottom w:val="0"/>
      <w:divBdr>
        <w:top w:val="none" w:sz="0" w:space="0" w:color="auto"/>
        <w:left w:val="none" w:sz="0" w:space="0" w:color="auto"/>
        <w:bottom w:val="none" w:sz="0" w:space="0" w:color="auto"/>
        <w:right w:val="none" w:sz="0" w:space="0" w:color="auto"/>
      </w:divBdr>
      <w:divsChild>
        <w:div w:id="1314874303">
          <w:marLeft w:val="0"/>
          <w:marRight w:val="0"/>
          <w:marTop w:val="0"/>
          <w:marBottom w:val="0"/>
          <w:divBdr>
            <w:top w:val="none" w:sz="0" w:space="0" w:color="auto"/>
            <w:left w:val="none" w:sz="0" w:space="0" w:color="auto"/>
            <w:bottom w:val="none" w:sz="0" w:space="0" w:color="auto"/>
            <w:right w:val="none" w:sz="0" w:space="0" w:color="auto"/>
          </w:divBdr>
          <w:divsChild>
            <w:div w:id="1491364980">
              <w:marLeft w:val="0"/>
              <w:marRight w:val="0"/>
              <w:marTop w:val="0"/>
              <w:marBottom w:val="0"/>
              <w:divBdr>
                <w:top w:val="none" w:sz="0" w:space="0" w:color="auto"/>
                <w:left w:val="none" w:sz="0" w:space="0" w:color="auto"/>
                <w:bottom w:val="none" w:sz="0" w:space="0" w:color="auto"/>
                <w:right w:val="none" w:sz="0" w:space="0" w:color="auto"/>
              </w:divBdr>
              <w:divsChild>
                <w:div w:id="1675231454">
                  <w:marLeft w:val="0"/>
                  <w:marRight w:val="0"/>
                  <w:marTop w:val="0"/>
                  <w:marBottom w:val="0"/>
                  <w:divBdr>
                    <w:top w:val="none" w:sz="0" w:space="0" w:color="auto"/>
                    <w:left w:val="none" w:sz="0" w:space="0" w:color="auto"/>
                    <w:bottom w:val="none" w:sz="0" w:space="0" w:color="auto"/>
                    <w:right w:val="none" w:sz="0" w:space="0" w:color="auto"/>
                  </w:divBdr>
                  <w:divsChild>
                    <w:div w:id="9296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DR.Ahmed Saker 2O11</cp:lastModifiedBy>
  <cp:revision>24</cp:revision>
  <dcterms:created xsi:type="dcterms:W3CDTF">2008-08-02T00:00:00Z</dcterms:created>
  <dcterms:modified xsi:type="dcterms:W3CDTF">2017-11-16T23:57:00Z</dcterms:modified>
</cp:coreProperties>
</file>