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88" w:rsidRDefault="00081D7D" w:rsidP="00335188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b/>
          <w:bCs/>
          <w:sz w:val="28"/>
          <w:szCs w:val="28"/>
        </w:rPr>
      </w:pPr>
      <w:r>
        <w:rPr>
          <w:rFonts w:ascii="MinionPro-Regular" w:hAnsi="MinionPro-Regular" w:cs="MinionPro-Regular"/>
          <w:b/>
          <w:bCs/>
          <w:sz w:val="28"/>
          <w:szCs w:val="28"/>
        </w:rPr>
        <w:t>L.3</w:t>
      </w:r>
      <w:bookmarkStart w:id="0" w:name="_GoBack"/>
      <w:bookmarkEnd w:id="0"/>
      <w:r w:rsidR="00335188" w:rsidRPr="007633E4">
        <w:rPr>
          <w:rFonts w:ascii="MinionPro-Regular" w:hAnsi="MinionPro-Regular" w:cs="MinionPro-Regular"/>
          <w:b/>
          <w:bCs/>
          <w:sz w:val="28"/>
          <w:szCs w:val="28"/>
        </w:rPr>
        <w:t xml:space="preserve">                                                                                </w:t>
      </w:r>
      <w:r w:rsidR="00335188">
        <w:rPr>
          <w:rFonts w:ascii="MinionPro-Regular" w:hAnsi="MinionPro-Regular" w:cs="MinionPro-Regular"/>
          <w:b/>
          <w:bCs/>
          <w:sz w:val="28"/>
          <w:szCs w:val="28"/>
        </w:rPr>
        <w:t xml:space="preserve">               </w:t>
      </w:r>
      <w:proofErr w:type="spellStart"/>
      <w:r w:rsidR="00335188">
        <w:rPr>
          <w:rFonts w:ascii="MinionPro-Regular" w:hAnsi="MinionPro-Regular" w:cs="MinionPro-Regular"/>
          <w:b/>
          <w:bCs/>
          <w:sz w:val="28"/>
          <w:szCs w:val="28"/>
        </w:rPr>
        <w:t>Dr.Roua</w:t>
      </w:r>
      <w:proofErr w:type="spellEnd"/>
      <w:r w:rsidR="00335188">
        <w:rPr>
          <w:rFonts w:ascii="MinionPro-Regular" w:hAnsi="MinionPro-Regular" w:cs="MinionPro-Regular"/>
          <w:b/>
          <w:bCs/>
          <w:sz w:val="28"/>
          <w:szCs w:val="28"/>
        </w:rPr>
        <w:t xml:space="preserve"> Al </w:t>
      </w:r>
      <w:proofErr w:type="spellStart"/>
      <w:r w:rsidR="00335188">
        <w:rPr>
          <w:rFonts w:ascii="MinionPro-Regular" w:hAnsi="MinionPro-Regular" w:cs="MinionPro-Regular"/>
          <w:b/>
          <w:bCs/>
          <w:sz w:val="28"/>
          <w:szCs w:val="28"/>
        </w:rPr>
        <w:t>yaseen</w:t>
      </w:r>
      <w:proofErr w:type="spellEnd"/>
      <w:r w:rsidR="00335188">
        <w:rPr>
          <w:rFonts w:ascii="MinionPro-Regular" w:hAnsi="MinionPro-Regular" w:cs="MinionPro-Regular"/>
          <w:b/>
          <w:bCs/>
          <w:sz w:val="28"/>
          <w:szCs w:val="28"/>
        </w:rPr>
        <w:t xml:space="preserve"> </w:t>
      </w:r>
    </w:p>
    <w:p w:rsidR="00335188" w:rsidRDefault="00335188" w:rsidP="00EF6B53">
      <w:pPr>
        <w:pStyle w:val="Default"/>
        <w:rPr>
          <w:b/>
          <w:bCs/>
          <w:sz w:val="28"/>
          <w:szCs w:val="28"/>
        </w:rPr>
      </w:pPr>
    </w:p>
    <w:p w:rsidR="00EF6B53" w:rsidRDefault="00EF6B53" w:rsidP="00EF6B53">
      <w:pPr>
        <w:pStyle w:val="Default"/>
        <w:rPr>
          <w:color w:val="C00000"/>
          <w:sz w:val="32"/>
          <w:szCs w:val="32"/>
        </w:rPr>
      </w:pPr>
      <w:r w:rsidRPr="00CB7F30">
        <w:rPr>
          <w:b/>
          <w:bCs/>
          <w:color w:val="C00000"/>
          <w:sz w:val="32"/>
          <w:szCs w:val="32"/>
        </w:rPr>
        <w:t xml:space="preserve">Febrile Seizures </w:t>
      </w:r>
    </w:p>
    <w:p w:rsidR="00745705" w:rsidRPr="00CB7F30" w:rsidRDefault="00745705" w:rsidP="00EF6B53">
      <w:pPr>
        <w:pStyle w:val="Default"/>
        <w:rPr>
          <w:color w:val="C00000"/>
          <w:sz w:val="32"/>
          <w:szCs w:val="32"/>
        </w:rPr>
      </w:pPr>
    </w:p>
    <w:p w:rsidR="00745705" w:rsidRPr="00745705" w:rsidRDefault="003D43F1" w:rsidP="0074570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>Definition:</w:t>
      </w:r>
    </w:p>
    <w:p w:rsidR="00004EA2" w:rsidRPr="00745705" w:rsidRDefault="003B26F0" w:rsidP="00004E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>Febrile seizures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are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seizures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that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occur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between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the age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of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6 and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60 mo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with </w:t>
      </w:r>
    </w:p>
    <w:p w:rsidR="00004EA2" w:rsidRPr="00745705" w:rsidRDefault="003B26F0" w:rsidP="00004E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 xml:space="preserve">a temperature of 38°C (100.4°F) or higher, that are not the result of central nervous system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infection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or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any metabolic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imbalance, and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that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occur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in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the absence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of </w:t>
      </w:r>
    </w:p>
    <w:p w:rsidR="003B26F0" w:rsidRPr="00745705" w:rsidRDefault="003B26F0" w:rsidP="00004E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 xml:space="preserve">a history of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prior </w:t>
      </w:r>
      <w:r w:rsidR="00004EA2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afebrile seizures.</w:t>
      </w:r>
    </w:p>
    <w:p w:rsidR="003B26F0" w:rsidRPr="00745705" w:rsidRDefault="003B26F0" w:rsidP="00004EA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EF6B53" w:rsidRPr="00745705" w:rsidRDefault="00EF6B53" w:rsidP="001A630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 xml:space="preserve">There are several identified </w:t>
      </w:r>
      <w:r w:rsidRPr="00745705">
        <w:rPr>
          <w:rFonts w:asciiTheme="majorBidi" w:hAnsiTheme="majorBidi" w:cstheme="majorBidi"/>
          <w:b/>
          <w:bCs/>
          <w:sz w:val="28"/>
          <w:szCs w:val="28"/>
        </w:rPr>
        <w:t xml:space="preserve">genetic mutations </w:t>
      </w:r>
      <w:r w:rsidRPr="00745705">
        <w:rPr>
          <w:rFonts w:asciiTheme="majorBidi" w:hAnsiTheme="majorBidi" w:cstheme="majorBidi"/>
          <w:sz w:val="28"/>
          <w:szCs w:val="28"/>
        </w:rPr>
        <w:t xml:space="preserve">that contribute for FS &amp; manifested by positive family </w:t>
      </w:r>
      <w:proofErr w:type="spellStart"/>
      <w:r w:rsidRPr="00745705">
        <w:rPr>
          <w:rFonts w:asciiTheme="majorBidi" w:hAnsiTheme="majorBidi" w:cstheme="majorBidi"/>
          <w:sz w:val="28"/>
          <w:szCs w:val="28"/>
        </w:rPr>
        <w:t>hx</w:t>
      </w:r>
      <w:proofErr w:type="spellEnd"/>
      <w:r w:rsidRPr="00745705">
        <w:rPr>
          <w:rFonts w:asciiTheme="majorBidi" w:hAnsiTheme="majorBidi" w:cstheme="majorBidi"/>
          <w:sz w:val="28"/>
          <w:szCs w:val="28"/>
        </w:rPr>
        <w:t xml:space="preserve"> of FS. Although most FS are </w:t>
      </w:r>
      <w:r w:rsidRPr="00745705">
        <w:rPr>
          <w:rFonts w:asciiTheme="majorBidi" w:hAnsiTheme="majorBidi" w:cstheme="majorBidi"/>
          <w:b/>
          <w:bCs/>
          <w:sz w:val="28"/>
          <w:szCs w:val="28"/>
        </w:rPr>
        <w:t>polygenic</w:t>
      </w:r>
      <w:r w:rsidRPr="00745705">
        <w:rPr>
          <w:rFonts w:asciiTheme="majorBidi" w:hAnsiTheme="majorBidi" w:cstheme="majorBidi"/>
          <w:sz w:val="28"/>
          <w:szCs w:val="28"/>
        </w:rPr>
        <w:t xml:space="preserve">, in many families the disorder is inherited as </w:t>
      </w:r>
      <w:r w:rsidRPr="00745705">
        <w:rPr>
          <w:rFonts w:asciiTheme="majorBidi" w:hAnsiTheme="majorBidi" w:cstheme="majorBidi"/>
          <w:b/>
          <w:bCs/>
          <w:sz w:val="28"/>
          <w:szCs w:val="28"/>
        </w:rPr>
        <w:t>AD trait</w:t>
      </w:r>
      <w:r w:rsidRPr="00745705">
        <w:rPr>
          <w:rFonts w:asciiTheme="majorBidi" w:hAnsiTheme="majorBidi" w:cstheme="majorBidi"/>
          <w:sz w:val="28"/>
          <w:szCs w:val="28"/>
        </w:rPr>
        <w:t xml:space="preserve">. </w:t>
      </w:r>
      <w:r w:rsidR="001A630E" w:rsidRPr="00745705">
        <w:rPr>
          <w:rFonts w:asciiTheme="majorBidi" w:hAnsiTheme="majorBidi" w:cstheme="majorBidi"/>
          <w:sz w:val="28"/>
          <w:szCs w:val="28"/>
        </w:rPr>
        <w:t xml:space="preserve"> </w:t>
      </w:r>
    </w:p>
    <w:p w:rsidR="003D43F1" w:rsidRPr="00745705" w:rsidRDefault="003D43F1" w:rsidP="00004EA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B26F0" w:rsidRPr="00745705" w:rsidRDefault="00D9232C" w:rsidP="00D9232C">
      <w:pPr>
        <w:autoSpaceDE w:val="0"/>
        <w:autoSpaceDN w:val="0"/>
        <w:adjustRightInd w:val="0"/>
        <w:spacing w:after="0" w:line="240" w:lineRule="auto"/>
        <w:ind w:right="-138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3B26F0" w:rsidRPr="00745705">
        <w:rPr>
          <w:rFonts w:asciiTheme="majorBidi" w:hAnsiTheme="majorBidi" w:cstheme="majorBidi"/>
          <w:b/>
          <w:bCs/>
          <w:sz w:val="28"/>
          <w:szCs w:val="28"/>
        </w:rPr>
        <w:t>imple febrile seizure</w:t>
      </w:r>
      <w:r w:rsidRPr="0074570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B26F0" w:rsidRPr="0074570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B26F0" w:rsidRPr="00745705">
        <w:rPr>
          <w:rFonts w:asciiTheme="majorBidi" w:hAnsiTheme="majorBidi" w:cstheme="majorBidi"/>
          <w:sz w:val="28"/>
          <w:szCs w:val="28"/>
        </w:rPr>
        <w:t xml:space="preserve">is </w:t>
      </w:r>
      <w:r w:rsidRPr="00745705">
        <w:rPr>
          <w:rFonts w:asciiTheme="majorBidi" w:hAnsiTheme="majorBidi" w:cstheme="majorBidi"/>
          <w:sz w:val="28"/>
          <w:szCs w:val="28"/>
        </w:rPr>
        <w:t xml:space="preserve">   </w:t>
      </w:r>
      <w:r w:rsidR="003B26F0" w:rsidRPr="00745705">
        <w:rPr>
          <w:rFonts w:asciiTheme="majorBidi" w:hAnsiTheme="majorBidi" w:cstheme="majorBidi"/>
          <w:sz w:val="28"/>
          <w:szCs w:val="28"/>
        </w:rPr>
        <w:t>a primary</w:t>
      </w:r>
      <w:r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="003B26F0" w:rsidRPr="00745705">
        <w:rPr>
          <w:rFonts w:asciiTheme="majorBidi" w:hAnsiTheme="majorBidi" w:cstheme="majorBidi"/>
          <w:sz w:val="28"/>
          <w:szCs w:val="28"/>
        </w:rPr>
        <w:t xml:space="preserve"> generalized, </w:t>
      </w:r>
      <w:r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="003B26F0" w:rsidRPr="00745705">
        <w:rPr>
          <w:rFonts w:asciiTheme="majorBidi" w:hAnsiTheme="majorBidi" w:cstheme="majorBidi"/>
          <w:sz w:val="28"/>
          <w:szCs w:val="28"/>
        </w:rPr>
        <w:t xml:space="preserve">usually </w:t>
      </w:r>
      <w:r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="003B26F0" w:rsidRPr="00745705">
        <w:rPr>
          <w:rFonts w:asciiTheme="majorBidi" w:hAnsiTheme="majorBidi" w:cstheme="majorBidi"/>
          <w:sz w:val="28"/>
          <w:szCs w:val="28"/>
        </w:rPr>
        <w:t>tonic–</w:t>
      </w:r>
      <w:proofErr w:type="spellStart"/>
      <w:r w:rsidR="003B26F0" w:rsidRPr="00745705">
        <w:rPr>
          <w:rFonts w:asciiTheme="majorBidi" w:hAnsiTheme="majorBidi" w:cstheme="majorBidi"/>
          <w:sz w:val="28"/>
          <w:szCs w:val="28"/>
        </w:rPr>
        <w:t>clonic</w:t>
      </w:r>
      <w:proofErr w:type="spellEnd"/>
      <w:r w:rsidR="003B26F0" w:rsidRPr="00745705">
        <w:rPr>
          <w:rFonts w:asciiTheme="majorBidi" w:hAnsiTheme="majorBidi" w:cstheme="majorBidi"/>
          <w:sz w:val="28"/>
          <w:szCs w:val="28"/>
        </w:rPr>
        <w:t>,</w:t>
      </w:r>
    </w:p>
    <w:p w:rsidR="003B26F0" w:rsidRPr="00745705" w:rsidRDefault="003B26F0" w:rsidP="00D9232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 xml:space="preserve">attack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associated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 xml:space="preserve">with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>fever, lasting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 xml:space="preserve"> for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>a maximum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 xml:space="preserve"> of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>15 min, and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 </w:t>
      </w:r>
      <w:r w:rsidRPr="00745705">
        <w:rPr>
          <w:rFonts w:asciiTheme="majorBidi" w:hAnsiTheme="majorBidi" w:cstheme="majorBidi"/>
          <w:sz w:val="28"/>
          <w:szCs w:val="28"/>
        </w:rPr>
        <w:t xml:space="preserve"> not</w:t>
      </w:r>
    </w:p>
    <w:p w:rsidR="003D43F1" w:rsidRPr="00745705" w:rsidRDefault="003B26F0" w:rsidP="00D9232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>recurrent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 xml:space="preserve"> within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a 24-hr period</w:t>
      </w:r>
      <w:r w:rsidR="00D9232C" w:rsidRPr="00745705">
        <w:rPr>
          <w:rFonts w:asciiTheme="majorBidi" w:hAnsiTheme="majorBidi" w:cstheme="majorBidi"/>
          <w:sz w:val="28"/>
          <w:szCs w:val="28"/>
        </w:rPr>
        <w:t>,</w:t>
      </w:r>
      <w:r w:rsidR="00D9232C" w:rsidRPr="00745705">
        <w:rPr>
          <w:rFonts w:asciiTheme="majorBidi" w:hAnsiTheme="majorBidi" w:cstheme="majorBidi"/>
          <w:sz w:val="32"/>
          <w:szCs w:val="32"/>
        </w:rPr>
        <w:t xml:space="preserve"> </w:t>
      </w:r>
      <w:r w:rsidR="00D9232C" w:rsidRPr="00745705">
        <w:rPr>
          <w:rFonts w:asciiTheme="majorBidi" w:hAnsiTheme="majorBidi" w:cstheme="majorBidi"/>
          <w:sz w:val="28"/>
          <w:szCs w:val="28"/>
        </w:rPr>
        <w:t>child  return  to normal  after  the attack</w:t>
      </w:r>
      <w:r w:rsidRPr="00745705">
        <w:rPr>
          <w:rFonts w:asciiTheme="majorBidi" w:hAnsiTheme="majorBidi" w:cstheme="majorBidi"/>
          <w:sz w:val="28"/>
          <w:szCs w:val="28"/>
        </w:rPr>
        <w:t xml:space="preserve">. </w:t>
      </w:r>
      <w:r w:rsidR="00D9232C" w:rsidRPr="0074570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B2EE91C" wp14:editId="61B1A71E">
            <wp:extent cx="115570" cy="121920"/>
            <wp:effectExtent l="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3F1" w:rsidRPr="00745705" w:rsidRDefault="003D43F1" w:rsidP="00D9232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B26F0" w:rsidRPr="00745705" w:rsidRDefault="003B26F0" w:rsidP="00D9232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 xml:space="preserve">A </w:t>
      </w:r>
      <w:r w:rsidRPr="00745705">
        <w:rPr>
          <w:rFonts w:asciiTheme="majorBidi" w:hAnsiTheme="majorBidi" w:cstheme="majorBidi"/>
          <w:b/>
          <w:bCs/>
          <w:sz w:val="28"/>
          <w:szCs w:val="28"/>
        </w:rPr>
        <w:t xml:space="preserve">complex febrile seizure </w:t>
      </w:r>
      <w:r w:rsidRPr="00745705">
        <w:rPr>
          <w:rFonts w:asciiTheme="majorBidi" w:hAnsiTheme="majorBidi" w:cstheme="majorBidi"/>
          <w:sz w:val="28"/>
          <w:szCs w:val="28"/>
        </w:rPr>
        <w:t>is more</w:t>
      </w:r>
      <w:r w:rsidR="003D43F1" w:rsidRPr="00745705">
        <w:rPr>
          <w:rFonts w:asciiTheme="majorBidi" w:hAnsiTheme="majorBidi" w:cstheme="majorBidi"/>
          <w:sz w:val="28"/>
          <w:szCs w:val="28"/>
        </w:rPr>
        <w:t xml:space="preserve"> </w:t>
      </w:r>
      <w:r w:rsidRPr="00745705">
        <w:rPr>
          <w:rFonts w:asciiTheme="majorBidi" w:hAnsiTheme="majorBidi" w:cstheme="majorBidi"/>
          <w:sz w:val="28"/>
          <w:szCs w:val="28"/>
        </w:rPr>
        <w:t>prolonged (</w:t>
      </w:r>
      <w:r w:rsidRPr="00745705">
        <w:rPr>
          <w:rFonts w:asciiTheme="majorBidi" w:eastAsia="SymbolNew-Medium" w:hAnsiTheme="majorBidi" w:cstheme="majorBidi"/>
          <w:sz w:val="28"/>
          <w:szCs w:val="28"/>
        </w:rPr>
        <w:t>&gt;</w:t>
      </w:r>
      <w:r w:rsidRPr="00745705">
        <w:rPr>
          <w:rFonts w:asciiTheme="majorBidi" w:hAnsiTheme="majorBidi" w:cstheme="majorBidi"/>
          <w:sz w:val="28"/>
          <w:szCs w:val="28"/>
        </w:rPr>
        <w:t>15 min), is focal, and/or reoccurs within 24 hr.</w:t>
      </w:r>
      <w:r w:rsidR="00D9232C" w:rsidRPr="00745705">
        <w:rPr>
          <w:rFonts w:asciiTheme="majorBidi" w:hAnsiTheme="majorBidi" w:cstheme="majorBidi"/>
          <w:sz w:val="32"/>
          <w:szCs w:val="32"/>
        </w:rPr>
        <w:t xml:space="preserve"> </w:t>
      </w:r>
      <w:r w:rsidR="00D9232C" w:rsidRPr="00745705">
        <w:rPr>
          <w:rFonts w:asciiTheme="majorBidi" w:hAnsiTheme="majorBidi" w:cstheme="majorBidi"/>
          <w:sz w:val="28"/>
          <w:szCs w:val="28"/>
        </w:rPr>
        <w:t xml:space="preserve">30–50% of children have recurrent febrile seizures </w:t>
      </w:r>
      <w:r w:rsidR="00D9232C" w:rsidRPr="0074570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76522D4" wp14:editId="7DF625A9">
            <wp:extent cx="115570" cy="12192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6B53" w:rsidRPr="003D43F1" w:rsidRDefault="001935FB" w:rsidP="00D9232C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EF6B53" w:rsidRDefault="00EF6B53" w:rsidP="00EF6B53">
      <w:pPr>
        <w:pStyle w:val="Default"/>
        <w:rPr>
          <w:color w:val="auto"/>
          <w:sz w:val="28"/>
          <w:szCs w:val="28"/>
        </w:rPr>
      </w:pPr>
      <w:r w:rsidRPr="003D43F1">
        <w:rPr>
          <w:b/>
          <w:bCs/>
          <w:color w:val="auto"/>
          <w:sz w:val="28"/>
          <w:szCs w:val="28"/>
        </w:rPr>
        <w:t xml:space="preserve">Risk factors that can predict </w:t>
      </w:r>
      <w:r w:rsidR="00E846F0" w:rsidRPr="003D43F1">
        <w:rPr>
          <w:b/>
          <w:bCs/>
          <w:color w:val="auto"/>
          <w:sz w:val="28"/>
          <w:szCs w:val="28"/>
        </w:rPr>
        <w:t xml:space="preserve">RECURRENCE </w:t>
      </w:r>
      <w:r w:rsidRPr="003D43F1">
        <w:rPr>
          <w:b/>
          <w:bCs/>
          <w:color w:val="auto"/>
          <w:sz w:val="28"/>
          <w:szCs w:val="28"/>
        </w:rPr>
        <w:t xml:space="preserve">of FS </w:t>
      </w:r>
      <w:r w:rsidRPr="003D43F1">
        <w:rPr>
          <w:color w:val="auto"/>
          <w:sz w:val="28"/>
          <w:szCs w:val="28"/>
        </w:rPr>
        <w:t xml:space="preserve">including:- </w:t>
      </w:r>
    </w:p>
    <w:p w:rsidR="00745705" w:rsidRPr="003D43F1" w:rsidRDefault="00745705" w:rsidP="00EF6B53">
      <w:pPr>
        <w:pStyle w:val="Default"/>
        <w:rPr>
          <w:color w:val="auto"/>
          <w:sz w:val="28"/>
          <w:szCs w:val="28"/>
        </w:rPr>
      </w:pPr>
    </w:p>
    <w:p w:rsidR="00E846F0" w:rsidRPr="003D43F1" w:rsidRDefault="00EF6B53" w:rsidP="00EF6B53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D43F1">
        <w:rPr>
          <w:rFonts w:ascii="Wingdings" w:hAnsi="Wingdings" w:cs="Wingdings"/>
          <w:color w:val="auto"/>
          <w:sz w:val="28"/>
          <w:szCs w:val="28"/>
        </w:rPr>
        <w:t></w:t>
      </w:r>
      <w:r w:rsidRPr="003D43F1">
        <w:rPr>
          <w:rFonts w:ascii="Wingdings" w:hAnsi="Wingdings" w:cs="Wingdings"/>
          <w:color w:val="auto"/>
          <w:sz w:val="28"/>
          <w:szCs w:val="28"/>
        </w:rPr>
        <w:t></w:t>
      </w:r>
      <w:r w:rsidRPr="003D43F1">
        <w:rPr>
          <w:b/>
          <w:bCs/>
          <w:i/>
          <w:iCs/>
          <w:color w:val="auto"/>
          <w:sz w:val="28"/>
          <w:szCs w:val="28"/>
        </w:rPr>
        <w:t>Major criteria;</w:t>
      </w:r>
    </w:p>
    <w:p w:rsidR="00E846F0" w:rsidRPr="003D43F1" w:rsidRDefault="00EF6B53" w:rsidP="00E846F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age &lt;1 yr, </w:t>
      </w:r>
    </w:p>
    <w:p w:rsidR="00E846F0" w:rsidRPr="003D43F1" w:rsidRDefault="00EF6B53" w:rsidP="00E846F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>fever 38-390</w:t>
      </w:r>
      <w:r w:rsidR="00E846F0" w:rsidRPr="003D43F1">
        <w:rPr>
          <w:color w:val="auto"/>
          <w:sz w:val="28"/>
          <w:szCs w:val="28"/>
        </w:rPr>
        <w:t xml:space="preserve">C, </w:t>
      </w:r>
    </w:p>
    <w:p w:rsidR="00E846F0" w:rsidRPr="003D43F1" w:rsidRDefault="00EF6B53" w:rsidP="00E846F0">
      <w:pPr>
        <w:pStyle w:val="Default"/>
        <w:numPr>
          <w:ilvl w:val="0"/>
          <w:numId w:val="9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>fever duration &lt;24 hr (i.e. an infant with simple &amp; short duration of fever).</w:t>
      </w:r>
    </w:p>
    <w:p w:rsidR="00EF6B53" w:rsidRPr="003D43F1" w:rsidRDefault="00EF6B53" w:rsidP="00EF6B53">
      <w:pPr>
        <w:pStyle w:val="Default"/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 </w:t>
      </w:r>
    </w:p>
    <w:p w:rsidR="00E846F0" w:rsidRPr="003D43F1" w:rsidRDefault="00EF6B53" w:rsidP="008F53A7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D43F1">
        <w:rPr>
          <w:rFonts w:ascii="Wingdings" w:hAnsi="Wingdings" w:cs="Wingdings"/>
          <w:color w:val="auto"/>
          <w:sz w:val="28"/>
          <w:szCs w:val="28"/>
        </w:rPr>
        <w:t></w:t>
      </w:r>
      <w:r w:rsidRPr="003D43F1">
        <w:rPr>
          <w:rFonts w:ascii="Wingdings" w:hAnsi="Wingdings" w:cs="Wingdings"/>
          <w:color w:val="auto"/>
          <w:sz w:val="28"/>
          <w:szCs w:val="28"/>
        </w:rPr>
        <w:t></w:t>
      </w:r>
      <w:r w:rsidRPr="003D43F1">
        <w:rPr>
          <w:b/>
          <w:bCs/>
          <w:i/>
          <w:iCs/>
          <w:color w:val="auto"/>
          <w:sz w:val="28"/>
          <w:szCs w:val="28"/>
        </w:rPr>
        <w:t>Minor criteria;</w:t>
      </w:r>
    </w:p>
    <w:p w:rsidR="00E846F0" w:rsidRPr="003D43F1" w:rsidRDefault="00D9232C" w:rsidP="00E846F0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family </w:t>
      </w:r>
      <w:proofErr w:type="spellStart"/>
      <w:r>
        <w:rPr>
          <w:color w:val="auto"/>
          <w:sz w:val="28"/>
          <w:szCs w:val="28"/>
        </w:rPr>
        <w:t>hx</w:t>
      </w:r>
      <w:proofErr w:type="spellEnd"/>
      <w:r>
        <w:rPr>
          <w:color w:val="auto"/>
          <w:sz w:val="28"/>
          <w:szCs w:val="28"/>
        </w:rPr>
        <w:t xml:space="preserve"> of FS or epilepsy</w:t>
      </w:r>
    </w:p>
    <w:p w:rsidR="00E846F0" w:rsidRPr="003D43F1" w:rsidRDefault="00D9232C" w:rsidP="00E846F0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complex FS</w:t>
      </w:r>
      <w:r w:rsidR="00EF6B53" w:rsidRPr="003D43F1">
        <w:rPr>
          <w:color w:val="auto"/>
          <w:sz w:val="28"/>
          <w:szCs w:val="28"/>
        </w:rPr>
        <w:t xml:space="preserve"> </w:t>
      </w:r>
    </w:p>
    <w:p w:rsidR="00E846F0" w:rsidRPr="003D43F1" w:rsidRDefault="00D9232C" w:rsidP="00E846F0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male</w:t>
      </w:r>
      <w:r w:rsidR="00EF6B53" w:rsidRPr="003D43F1">
        <w:rPr>
          <w:color w:val="auto"/>
          <w:sz w:val="28"/>
          <w:szCs w:val="28"/>
        </w:rPr>
        <w:t xml:space="preserve"> </w:t>
      </w:r>
    </w:p>
    <w:p w:rsidR="00E846F0" w:rsidRPr="003D43F1" w:rsidRDefault="00D9232C" w:rsidP="00E846F0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day care</w:t>
      </w:r>
    </w:p>
    <w:p w:rsidR="00EF6B53" w:rsidRDefault="00EF6B53" w:rsidP="00E846F0">
      <w:pPr>
        <w:pStyle w:val="Default"/>
        <w:numPr>
          <w:ilvl w:val="0"/>
          <w:numId w:val="10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>hyponatremia</w:t>
      </w:r>
      <w:r w:rsidR="008F53A7" w:rsidRPr="003D43F1">
        <w:rPr>
          <w:color w:val="auto"/>
          <w:sz w:val="28"/>
          <w:szCs w:val="28"/>
        </w:rPr>
        <w:t>.</w:t>
      </w:r>
      <w:r w:rsidRPr="003D43F1">
        <w:rPr>
          <w:color w:val="auto"/>
          <w:sz w:val="28"/>
          <w:szCs w:val="28"/>
        </w:rPr>
        <w:t xml:space="preserve"> </w:t>
      </w:r>
    </w:p>
    <w:p w:rsidR="003D43F1" w:rsidRPr="003D43F1" w:rsidRDefault="003D43F1" w:rsidP="003D43F1">
      <w:pPr>
        <w:pStyle w:val="Default"/>
        <w:ind w:left="720"/>
        <w:rPr>
          <w:color w:val="auto"/>
          <w:sz w:val="28"/>
          <w:szCs w:val="28"/>
        </w:rPr>
      </w:pPr>
    </w:p>
    <w:p w:rsidR="00EF6B53" w:rsidRPr="00D9232C" w:rsidRDefault="00E846F0" w:rsidP="00D9232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9232C">
        <w:rPr>
          <w:rFonts w:asciiTheme="majorBidi" w:hAnsiTheme="majorBidi" w:cstheme="majorBidi"/>
          <w:sz w:val="28"/>
          <w:szCs w:val="28"/>
        </w:rPr>
        <w:t>Having no risk factors carries a recurrence risk of approximately 12%; 1 risk</w:t>
      </w:r>
      <w:r w:rsidR="003D43F1" w:rsidRPr="00D9232C">
        <w:rPr>
          <w:rFonts w:asciiTheme="majorBidi" w:hAnsiTheme="majorBidi" w:cstheme="majorBidi"/>
          <w:sz w:val="28"/>
          <w:szCs w:val="28"/>
        </w:rPr>
        <w:t xml:space="preserve"> </w:t>
      </w:r>
      <w:r w:rsidRPr="00D9232C">
        <w:rPr>
          <w:rFonts w:asciiTheme="majorBidi" w:hAnsiTheme="majorBidi" w:cstheme="majorBidi"/>
          <w:sz w:val="28"/>
          <w:szCs w:val="28"/>
        </w:rPr>
        <w:t>factor, 25-50%; 2 risk factors, 50-59%; 3 or more risk factors, 73-100%.</w:t>
      </w:r>
    </w:p>
    <w:p w:rsidR="003D43F1" w:rsidRPr="003D43F1" w:rsidRDefault="003D43F1" w:rsidP="003D43F1">
      <w:pPr>
        <w:autoSpaceDE w:val="0"/>
        <w:autoSpaceDN w:val="0"/>
        <w:adjustRightInd w:val="0"/>
        <w:spacing w:after="0" w:line="240" w:lineRule="auto"/>
        <w:rPr>
          <w:rFonts w:ascii="Avenir-Light" w:hAnsi="Avenir-Light" w:cs="Avenir-Light"/>
          <w:sz w:val="28"/>
          <w:szCs w:val="28"/>
        </w:rPr>
      </w:pPr>
    </w:p>
    <w:p w:rsidR="002E17B7" w:rsidRDefault="002E17B7" w:rsidP="00EF6B53">
      <w:pPr>
        <w:pStyle w:val="Default"/>
        <w:rPr>
          <w:b/>
          <w:bCs/>
          <w:color w:val="auto"/>
          <w:sz w:val="28"/>
          <w:szCs w:val="28"/>
        </w:rPr>
      </w:pPr>
    </w:p>
    <w:p w:rsidR="00EF6B53" w:rsidRPr="003D43F1" w:rsidRDefault="00EF6B53" w:rsidP="00EF6B53">
      <w:pPr>
        <w:pStyle w:val="Default"/>
        <w:rPr>
          <w:color w:val="auto"/>
          <w:sz w:val="28"/>
          <w:szCs w:val="28"/>
        </w:rPr>
      </w:pPr>
      <w:r w:rsidRPr="003D43F1">
        <w:rPr>
          <w:b/>
          <w:bCs/>
          <w:color w:val="auto"/>
          <w:sz w:val="28"/>
          <w:szCs w:val="28"/>
        </w:rPr>
        <w:t xml:space="preserve">Risk factors for subsequent </w:t>
      </w:r>
      <w:r w:rsidR="00E846F0" w:rsidRPr="003D43F1">
        <w:rPr>
          <w:b/>
          <w:bCs/>
          <w:color w:val="auto"/>
          <w:sz w:val="28"/>
          <w:szCs w:val="28"/>
        </w:rPr>
        <w:t>EPILEPSY</w:t>
      </w:r>
      <w:r w:rsidRPr="003D43F1">
        <w:rPr>
          <w:b/>
          <w:bCs/>
          <w:color w:val="auto"/>
          <w:sz w:val="28"/>
          <w:szCs w:val="28"/>
        </w:rPr>
        <w:t xml:space="preserve"> </w:t>
      </w:r>
      <w:r w:rsidRPr="003D43F1">
        <w:rPr>
          <w:color w:val="auto"/>
          <w:sz w:val="28"/>
          <w:szCs w:val="28"/>
        </w:rPr>
        <w:t xml:space="preserve">including:-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Simple FS (1%),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Recurrent FS (4%),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Complex FS (6%),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Fever &lt;1 hr before FS (11%),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Family </w:t>
      </w:r>
      <w:proofErr w:type="spellStart"/>
      <w:r w:rsidRPr="003D43F1">
        <w:rPr>
          <w:color w:val="auto"/>
          <w:sz w:val="28"/>
          <w:szCs w:val="28"/>
        </w:rPr>
        <w:t>hx</w:t>
      </w:r>
      <w:proofErr w:type="spellEnd"/>
      <w:r w:rsidRPr="003D43F1">
        <w:rPr>
          <w:color w:val="auto"/>
          <w:sz w:val="28"/>
          <w:szCs w:val="28"/>
        </w:rPr>
        <w:t xml:space="preserve"> of epilepsy (18%),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Focal complex FS (29%), </w:t>
      </w:r>
    </w:p>
    <w:p w:rsidR="00EF6B53" w:rsidRPr="003D43F1" w:rsidRDefault="00EF6B53" w:rsidP="001D66F0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>Neurodevelopmental abnormalities (33%).</w:t>
      </w:r>
    </w:p>
    <w:p w:rsidR="00EF6B53" w:rsidRPr="003D43F1" w:rsidRDefault="00EF6B53" w:rsidP="00EF6B53">
      <w:pPr>
        <w:pStyle w:val="Default"/>
        <w:rPr>
          <w:color w:val="auto"/>
          <w:sz w:val="28"/>
          <w:szCs w:val="28"/>
        </w:rPr>
      </w:pPr>
      <w:r w:rsidRPr="003D43F1">
        <w:rPr>
          <w:color w:val="auto"/>
          <w:sz w:val="28"/>
          <w:szCs w:val="28"/>
        </w:rPr>
        <w:t xml:space="preserve"> </w:t>
      </w:r>
    </w:p>
    <w:p w:rsidR="001D66F0" w:rsidRPr="003D43F1" w:rsidRDefault="001D66F0" w:rsidP="00EF6B53">
      <w:pPr>
        <w:pStyle w:val="Default"/>
        <w:rPr>
          <w:color w:val="auto"/>
          <w:sz w:val="28"/>
          <w:szCs w:val="28"/>
        </w:rPr>
      </w:pPr>
    </w:p>
    <w:p w:rsidR="00EF6B53" w:rsidRPr="003D43F1" w:rsidRDefault="00EF6B53" w:rsidP="00EF6B53">
      <w:pPr>
        <w:pStyle w:val="Default"/>
        <w:rPr>
          <w:color w:val="auto"/>
          <w:sz w:val="28"/>
          <w:szCs w:val="28"/>
        </w:rPr>
      </w:pPr>
      <w:r w:rsidRPr="003D43F1">
        <w:rPr>
          <w:rFonts w:ascii="Wingdings" w:hAnsi="Wingdings" w:cs="Wingdings"/>
          <w:color w:val="auto"/>
          <w:sz w:val="28"/>
          <w:szCs w:val="28"/>
        </w:rPr>
        <w:t></w:t>
      </w:r>
      <w:r w:rsidRPr="003D43F1">
        <w:rPr>
          <w:rFonts w:ascii="Wingdings" w:hAnsi="Wingdings" w:cs="Wingdings"/>
          <w:color w:val="auto"/>
          <w:sz w:val="28"/>
          <w:szCs w:val="28"/>
        </w:rPr>
        <w:t></w:t>
      </w:r>
      <w:r w:rsidRPr="00104651">
        <w:rPr>
          <w:b/>
          <w:bCs/>
          <w:color w:val="auto"/>
          <w:sz w:val="28"/>
          <w:szCs w:val="28"/>
        </w:rPr>
        <w:t>Approach to patient with febrile seizure</w:t>
      </w:r>
      <w:r w:rsidRPr="003D43F1">
        <w:rPr>
          <w:b/>
          <w:bCs/>
          <w:i/>
          <w:iCs/>
          <w:color w:val="auto"/>
          <w:sz w:val="28"/>
          <w:szCs w:val="28"/>
        </w:rPr>
        <w:t xml:space="preserve">:- </w:t>
      </w:r>
    </w:p>
    <w:p w:rsidR="00745705" w:rsidRDefault="00745705" w:rsidP="001D5E2E">
      <w:pPr>
        <w:pStyle w:val="Default"/>
        <w:rPr>
          <w:sz w:val="28"/>
          <w:szCs w:val="28"/>
        </w:rPr>
      </w:pPr>
    </w:p>
    <w:p w:rsidR="001D5E2E" w:rsidRPr="00745705" w:rsidRDefault="007B0497" w:rsidP="00745705">
      <w:pPr>
        <w:pStyle w:val="Default"/>
        <w:numPr>
          <w:ilvl w:val="0"/>
          <w:numId w:val="14"/>
        </w:numPr>
        <w:ind w:left="0"/>
        <w:rPr>
          <w:rFonts w:asciiTheme="majorBidi" w:hAnsiTheme="majorBidi" w:cstheme="majorBidi"/>
          <w:b/>
          <w:bCs/>
          <w:i/>
          <w:iCs/>
          <w:noProof/>
          <w:color w:val="auto"/>
          <w:sz w:val="28"/>
          <w:szCs w:val="28"/>
        </w:rPr>
      </w:pPr>
      <w:r w:rsidRPr="00745705">
        <w:rPr>
          <w:rFonts w:asciiTheme="majorBidi" w:hAnsiTheme="majorBidi" w:cstheme="majorBidi"/>
          <w:sz w:val="28"/>
          <w:szCs w:val="28"/>
        </w:rPr>
        <w:t>The most important thing is to determine the cause of the fever and exclude CNS infection(meningitis or encephalitis).</w:t>
      </w:r>
      <w:r w:rsidR="001D5E2E" w:rsidRPr="00745705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1D5E2E" w:rsidRPr="00745705" w:rsidRDefault="001D5E2E" w:rsidP="001D5E2E">
      <w:pPr>
        <w:pStyle w:val="Default"/>
        <w:rPr>
          <w:rFonts w:asciiTheme="majorBidi" w:hAnsiTheme="majorBidi" w:cstheme="majorBidi"/>
          <w:b/>
          <w:bCs/>
          <w:i/>
          <w:iCs/>
          <w:noProof/>
          <w:color w:val="auto"/>
          <w:sz w:val="28"/>
          <w:szCs w:val="28"/>
        </w:rPr>
      </w:pPr>
    </w:p>
    <w:p w:rsidR="007B0497" w:rsidRDefault="001D5E2E" w:rsidP="004B64CA">
      <w:pPr>
        <w:pStyle w:val="Default"/>
        <w:jc w:val="both"/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</w:pPr>
      <w:r w:rsidRPr="001D5E2E"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  <w:t xml:space="preserve">If any doubt exists about </w:t>
      </w:r>
      <w:r w:rsidR="004B64CA"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  <w:t>the possibility of meningitis (</w:t>
      </w:r>
      <w:r w:rsidRPr="001D5E2E"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  <w:t xml:space="preserve"> especially if seizures are complex or the child remains drawzy  after a short postictal  period).</w:t>
      </w:r>
      <w:r w:rsidR="00335188"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  <w:t xml:space="preserve"> </w:t>
      </w:r>
      <w:r w:rsidRPr="001D5E2E"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  <w:t xml:space="preserve">a lumbar puncture with examination of the cerebrospinal fluid (CSF) is indicated. </w:t>
      </w:r>
    </w:p>
    <w:p w:rsidR="00745705" w:rsidRPr="001D5E2E" w:rsidRDefault="00745705" w:rsidP="004B64CA">
      <w:pPr>
        <w:pStyle w:val="Default"/>
        <w:jc w:val="both"/>
        <w:rPr>
          <w:rFonts w:asciiTheme="majorBidi" w:hAnsiTheme="majorBidi" w:cstheme="majorBidi"/>
          <w:i/>
          <w:iCs/>
          <w:noProof/>
          <w:color w:val="auto"/>
          <w:sz w:val="28"/>
          <w:szCs w:val="28"/>
        </w:rPr>
      </w:pPr>
    </w:p>
    <w:p w:rsidR="007B0497" w:rsidRDefault="007B0497" w:rsidP="002E17B7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7B0497">
        <w:rPr>
          <w:b/>
          <w:bCs/>
          <w:i/>
          <w:i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07C0C" wp14:editId="5DD38983">
                <wp:simplePos x="0" y="0"/>
                <wp:positionH relativeFrom="column">
                  <wp:posOffset>-102870</wp:posOffset>
                </wp:positionH>
                <wp:positionV relativeFrom="paragraph">
                  <wp:posOffset>71120</wp:posOffset>
                </wp:positionV>
                <wp:extent cx="45085" cy="45085"/>
                <wp:effectExtent l="19050" t="38100" r="31115" b="31115"/>
                <wp:wrapNone/>
                <wp:docPr id="6" name="نجمة ذات 5 نقا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نجمة ذات 5 نقاط 6" o:spid="_x0000_s1026" style="position:absolute;left:0;text-align:left;margin-left:-8.1pt;margin-top:5.6pt;width:3.55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" path="m,17221r17221,l22543,r5321,17221l45085,17221,31153,27864r5322,17221l22543,34442,8610,45085,13932,27864,,17221xe" fillcolor="#4f81bd [3204]" strokecolor="#243f60 [1604]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Pr="007B0497">
        <w:rPr>
          <w:rFonts w:asciiTheme="majorBidi" w:hAnsiTheme="majorBidi" w:cstheme="majorBidi"/>
          <w:b/>
          <w:bCs/>
          <w:i/>
          <w:iCs/>
          <w:noProof/>
          <w:color w:val="auto"/>
          <w:sz w:val="28"/>
          <w:szCs w:val="28"/>
        </w:rPr>
        <w:t xml:space="preserve"> </w:t>
      </w:r>
      <w:r w:rsidRPr="007B0497">
        <w:rPr>
          <w:b/>
          <w:bCs/>
          <w:i/>
          <w:iCs/>
          <w:color w:val="auto"/>
          <w:sz w:val="28"/>
          <w:szCs w:val="28"/>
        </w:rPr>
        <w:t xml:space="preserve">Note: CSF exam </w:t>
      </w:r>
      <w:r w:rsidRPr="007B0497">
        <w:rPr>
          <w:i/>
          <w:iCs/>
          <w:color w:val="auto"/>
          <w:sz w:val="28"/>
          <w:szCs w:val="28"/>
        </w:rPr>
        <w:t xml:space="preserve">by LP should be done in any infant </w:t>
      </w:r>
      <w:r w:rsidR="002E17B7">
        <w:rPr>
          <w:i/>
          <w:iCs/>
          <w:color w:val="auto"/>
          <w:sz w:val="28"/>
          <w:szCs w:val="28"/>
        </w:rPr>
        <w:t>less than 12</w:t>
      </w:r>
      <w:r w:rsidRPr="007B0497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7B0497">
        <w:rPr>
          <w:i/>
          <w:iCs/>
          <w:color w:val="auto"/>
          <w:sz w:val="28"/>
          <w:szCs w:val="28"/>
        </w:rPr>
        <w:t>mo</w:t>
      </w:r>
      <w:proofErr w:type="spellEnd"/>
      <w:r w:rsidRPr="007B0497">
        <w:rPr>
          <w:i/>
          <w:iCs/>
          <w:color w:val="auto"/>
          <w:sz w:val="28"/>
          <w:szCs w:val="28"/>
        </w:rPr>
        <w:t xml:space="preserve"> with FS because seizure may be the only manifestation of meningitis, especially if patient had received antibiotics which mask the other features of meningitis. </w:t>
      </w:r>
    </w:p>
    <w:p w:rsidR="001D5E2E" w:rsidRPr="001D5E2E" w:rsidRDefault="001D5E2E" w:rsidP="001D5E2E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7B0497" w:rsidRPr="002E17B7" w:rsidRDefault="007B0497" w:rsidP="00745705">
      <w:pPr>
        <w:pStyle w:val="Default"/>
        <w:numPr>
          <w:ilvl w:val="0"/>
          <w:numId w:val="14"/>
        </w:numPr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E17B7">
        <w:rPr>
          <w:rFonts w:asciiTheme="majorBidi" w:hAnsiTheme="majorBidi" w:cstheme="majorBidi"/>
          <w:sz w:val="28"/>
          <w:szCs w:val="28"/>
        </w:rPr>
        <w:t>*other laboratory testing such as serum electrolytes, blood glucose&amp;  toxicology screening  can be done if need.</w:t>
      </w:r>
    </w:p>
    <w:p w:rsidR="00745705" w:rsidRDefault="00745705" w:rsidP="001D5E2E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7B0497" w:rsidRPr="002E17B7" w:rsidRDefault="007B0497" w:rsidP="00745705">
      <w:pPr>
        <w:pStyle w:val="Default"/>
        <w:numPr>
          <w:ilvl w:val="0"/>
          <w:numId w:val="14"/>
        </w:numPr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2E17B7">
        <w:rPr>
          <w:rFonts w:asciiTheme="majorBidi" w:hAnsiTheme="majorBidi" w:cstheme="majorBidi"/>
          <w:sz w:val="28"/>
          <w:szCs w:val="28"/>
        </w:rPr>
        <w:t xml:space="preserve">*EEG is not needed after simple febrile convulsion but may be </w:t>
      </w:r>
      <w:proofErr w:type="spellStart"/>
      <w:r w:rsidRPr="002E17B7">
        <w:rPr>
          <w:rFonts w:asciiTheme="majorBidi" w:hAnsiTheme="majorBidi" w:cstheme="majorBidi"/>
          <w:sz w:val="28"/>
          <w:szCs w:val="28"/>
        </w:rPr>
        <w:t>usefull</w:t>
      </w:r>
      <w:proofErr w:type="spellEnd"/>
      <w:r w:rsidRPr="002E17B7">
        <w:rPr>
          <w:rFonts w:asciiTheme="majorBidi" w:hAnsiTheme="majorBidi" w:cstheme="majorBidi"/>
          <w:sz w:val="28"/>
          <w:szCs w:val="28"/>
        </w:rPr>
        <w:t xml:space="preserve"> with complex  seizure.</w:t>
      </w:r>
    </w:p>
    <w:p w:rsidR="000B661C" w:rsidRPr="002E17B7" w:rsidRDefault="000B661C" w:rsidP="000B661C">
      <w:pPr>
        <w:pStyle w:val="Default"/>
        <w:rPr>
          <w:rFonts w:asciiTheme="majorBidi" w:hAnsiTheme="majorBidi" w:cstheme="majorBidi"/>
          <w:sz w:val="28"/>
          <w:szCs w:val="28"/>
        </w:rPr>
      </w:pPr>
      <w:r w:rsidRPr="002E17B7">
        <w:rPr>
          <w:rFonts w:asciiTheme="majorBidi" w:hAnsiTheme="majorBidi" w:cstheme="majorBidi"/>
          <w:sz w:val="28"/>
          <w:szCs w:val="28"/>
        </w:rPr>
        <w:t xml:space="preserve">Note: Early EEG after FS usually do not predict the future recurrence of FS or later epilepsy even if the result is abnormal, thus it should be deferred for at least 2 </w:t>
      </w:r>
      <w:proofErr w:type="spellStart"/>
      <w:r w:rsidRPr="002E17B7">
        <w:rPr>
          <w:rFonts w:asciiTheme="majorBidi" w:hAnsiTheme="majorBidi" w:cstheme="majorBidi"/>
          <w:sz w:val="28"/>
          <w:szCs w:val="28"/>
        </w:rPr>
        <w:t>wk</w:t>
      </w:r>
      <w:proofErr w:type="spellEnd"/>
      <w:r w:rsidRPr="002E17B7">
        <w:rPr>
          <w:rFonts w:asciiTheme="majorBidi" w:hAnsiTheme="majorBidi" w:cstheme="majorBidi"/>
          <w:sz w:val="28"/>
          <w:szCs w:val="28"/>
        </w:rPr>
        <w:t xml:space="preserve"> after FS.</w:t>
      </w:r>
    </w:p>
    <w:p w:rsidR="001D5E2E" w:rsidRPr="002E17B7" w:rsidRDefault="001D5E2E" w:rsidP="001D5E2E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:rsidR="007B0497" w:rsidRPr="0002587F" w:rsidRDefault="007B0497" w:rsidP="00745705">
      <w:pPr>
        <w:pStyle w:val="Default"/>
        <w:numPr>
          <w:ilvl w:val="0"/>
          <w:numId w:val="14"/>
        </w:numPr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7B0497">
        <w:rPr>
          <w:sz w:val="28"/>
          <w:szCs w:val="28"/>
        </w:rPr>
        <w:t>*</w:t>
      </w:r>
      <w:r w:rsidRPr="0002587F">
        <w:rPr>
          <w:rFonts w:asciiTheme="majorBidi" w:hAnsiTheme="majorBidi" w:cstheme="majorBidi"/>
          <w:sz w:val="28"/>
          <w:szCs w:val="28"/>
        </w:rPr>
        <w:t xml:space="preserve">Neuroimaging(CT </w:t>
      </w:r>
      <w:proofErr w:type="spellStart"/>
      <w:r w:rsidRPr="0002587F">
        <w:rPr>
          <w:rFonts w:asciiTheme="majorBidi" w:hAnsiTheme="majorBidi" w:cstheme="majorBidi"/>
          <w:sz w:val="28"/>
          <w:szCs w:val="28"/>
        </w:rPr>
        <w:t>scan,MRI</w:t>
      </w:r>
      <w:proofErr w:type="spellEnd"/>
      <w:r w:rsidRPr="0002587F">
        <w:rPr>
          <w:rFonts w:asciiTheme="majorBidi" w:hAnsiTheme="majorBidi" w:cstheme="majorBidi"/>
          <w:sz w:val="28"/>
          <w:szCs w:val="28"/>
        </w:rPr>
        <w:t>) may need for children with focal neurologic signs or</w:t>
      </w:r>
      <w:r w:rsidR="001D5E2E" w:rsidRPr="0002587F">
        <w:rPr>
          <w:rFonts w:asciiTheme="majorBidi" w:hAnsiTheme="majorBidi" w:cstheme="majorBidi"/>
          <w:color w:val="auto"/>
          <w:sz w:val="28"/>
          <w:szCs w:val="28"/>
        </w:rPr>
        <w:t xml:space="preserve"> had </w:t>
      </w:r>
      <w:r w:rsidR="001D5E2E" w:rsidRPr="0002587F">
        <w:rPr>
          <w:rFonts w:asciiTheme="majorBidi" w:hAnsiTheme="majorBidi" w:cstheme="majorBidi"/>
          <w:sz w:val="28"/>
          <w:szCs w:val="28"/>
        </w:rPr>
        <w:t xml:space="preserve">risk factors for later epilepsy e.g. neurodevelopmental abnormalities or family </w:t>
      </w:r>
      <w:proofErr w:type="spellStart"/>
      <w:r w:rsidR="001D5E2E" w:rsidRPr="0002587F">
        <w:rPr>
          <w:rFonts w:asciiTheme="majorBidi" w:hAnsiTheme="majorBidi" w:cstheme="majorBidi"/>
          <w:sz w:val="28"/>
          <w:szCs w:val="28"/>
        </w:rPr>
        <w:t>hx</w:t>
      </w:r>
      <w:proofErr w:type="spellEnd"/>
      <w:r w:rsidR="001D5E2E" w:rsidRPr="0002587F">
        <w:rPr>
          <w:rFonts w:asciiTheme="majorBidi" w:hAnsiTheme="majorBidi" w:cstheme="majorBidi"/>
          <w:sz w:val="28"/>
          <w:szCs w:val="28"/>
        </w:rPr>
        <w:t xml:space="preserve"> of epilepsy as well as febrile status epilepticus</w:t>
      </w:r>
      <w:r w:rsidRPr="0002587F">
        <w:rPr>
          <w:rFonts w:asciiTheme="majorBidi" w:hAnsiTheme="majorBidi" w:cstheme="majorBidi"/>
          <w:sz w:val="28"/>
          <w:szCs w:val="28"/>
        </w:rPr>
        <w:t xml:space="preserve"> </w:t>
      </w:r>
      <w:r w:rsidR="001D5E2E" w:rsidRPr="0002587F">
        <w:rPr>
          <w:rFonts w:asciiTheme="majorBidi" w:hAnsiTheme="majorBidi" w:cstheme="majorBidi"/>
          <w:sz w:val="28"/>
          <w:szCs w:val="28"/>
        </w:rPr>
        <w:t xml:space="preserve"> .</w:t>
      </w:r>
    </w:p>
    <w:p w:rsidR="007B0497" w:rsidRPr="007B0497" w:rsidRDefault="007B0497" w:rsidP="007B0497">
      <w:pPr>
        <w:pStyle w:val="Default"/>
        <w:rPr>
          <w:sz w:val="28"/>
          <w:szCs w:val="28"/>
        </w:rPr>
      </w:pPr>
    </w:p>
    <w:p w:rsidR="001D66F0" w:rsidRPr="0002587F" w:rsidRDefault="001D66F0" w:rsidP="00EF6B53">
      <w:pPr>
        <w:pStyle w:val="Default"/>
        <w:rPr>
          <w:rFonts w:asciiTheme="majorBidi" w:hAnsiTheme="majorBidi" w:cstheme="majorBidi"/>
          <w:i/>
          <w:iCs/>
          <w:color w:val="auto"/>
          <w:sz w:val="28"/>
          <w:szCs w:val="28"/>
        </w:rPr>
      </w:pPr>
    </w:p>
    <w:p w:rsidR="00EF6B53" w:rsidRPr="003D43F1" w:rsidRDefault="001D66F0" w:rsidP="00EF6B53">
      <w:pPr>
        <w:pStyle w:val="Default"/>
        <w:rPr>
          <w:rFonts w:cstheme="minorBidi"/>
          <w:color w:val="auto"/>
          <w:sz w:val="28"/>
          <w:szCs w:val="28"/>
        </w:rPr>
      </w:pPr>
      <w:r w:rsidRPr="003D43F1">
        <w:rPr>
          <w:rFonts w:cstheme="minorBidi"/>
          <w:b/>
          <w:bCs/>
          <w:color w:val="auto"/>
          <w:sz w:val="28"/>
          <w:szCs w:val="28"/>
        </w:rPr>
        <w:t>Treatment</w:t>
      </w:r>
      <w:r w:rsidR="00EF6B53" w:rsidRPr="003D43F1">
        <w:rPr>
          <w:rFonts w:cstheme="minorBidi"/>
          <w:b/>
          <w:bCs/>
          <w:color w:val="auto"/>
          <w:sz w:val="28"/>
          <w:szCs w:val="28"/>
        </w:rPr>
        <w:t xml:space="preserve">. </w:t>
      </w:r>
    </w:p>
    <w:p w:rsidR="0002587F" w:rsidRPr="005B40DD" w:rsidRDefault="0002587F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B40DD">
        <w:rPr>
          <w:rFonts w:asciiTheme="majorBidi" w:hAnsiTheme="majorBidi" w:cstheme="majorBidi"/>
          <w:sz w:val="28"/>
          <w:szCs w:val="28"/>
        </w:rPr>
        <w:t>Give short acting anticonvulsant therapy (diazepam) to control convulsion</w:t>
      </w:r>
    </w:p>
    <w:p w:rsidR="0002587F" w:rsidRPr="005B40DD" w:rsidRDefault="00EF6B53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B40DD">
        <w:rPr>
          <w:rFonts w:asciiTheme="majorBidi" w:hAnsiTheme="majorBidi" w:cstheme="majorBidi"/>
          <w:color w:val="auto"/>
          <w:sz w:val="28"/>
          <w:szCs w:val="28"/>
        </w:rPr>
        <w:t xml:space="preserve">In case of </w:t>
      </w:r>
      <w:r w:rsidRPr="005B40DD">
        <w:rPr>
          <w:rFonts w:asciiTheme="majorBidi" w:hAnsiTheme="majorBidi" w:cstheme="majorBidi"/>
          <w:b/>
          <w:bCs/>
          <w:color w:val="auto"/>
          <w:sz w:val="28"/>
          <w:szCs w:val="28"/>
        </w:rPr>
        <w:t>febrile status epilepticus</w:t>
      </w:r>
      <w:r w:rsidRPr="005B40DD">
        <w:rPr>
          <w:rFonts w:asciiTheme="majorBidi" w:hAnsiTheme="majorBidi" w:cstheme="majorBidi"/>
          <w:color w:val="auto"/>
          <w:sz w:val="28"/>
          <w:szCs w:val="28"/>
        </w:rPr>
        <w:t xml:space="preserve">, IV benzodiazepines, phenobarbital, phenytoin, or valproate may be needed </w:t>
      </w:r>
      <w:r w:rsidR="001D66F0" w:rsidRPr="005B40DD">
        <w:rPr>
          <w:rFonts w:asciiTheme="majorBidi" w:hAnsiTheme="majorBidi" w:cstheme="majorBidi"/>
          <w:color w:val="auto"/>
          <w:sz w:val="28"/>
          <w:szCs w:val="28"/>
        </w:rPr>
        <w:t>.</w:t>
      </w:r>
      <w:r w:rsidR="0002587F" w:rsidRPr="005B40DD">
        <w:rPr>
          <w:rFonts w:asciiTheme="majorBidi" w:hAnsiTheme="majorBidi" w:cstheme="majorBidi"/>
          <w:sz w:val="32"/>
          <w:szCs w:val="32"/>
        </w:rPr>
        <w:t xml:space="preserve"> </w:t>
      </w:r>
    </w:p>
    <w:p w:rsidR="0002587F" w:rsidRPr="005B40DD" w:rsidRDefault="0002587F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B40DD">
        <w:rPr>
          <w:rFonts w:asciiTheme="majorBidi" w:hAnsiTheme="majorBidi" w:cstheme="majorBidi"/>
          <w:sz w:val="28"/>
          <w:szCs w:val="28"/>
        </w:rPr>
        <w:t xml:space="preserve">Antipyretics &amp; cold </w:t>
      </w:r>
      <w:r w:rsidR="009E3A92" w:rsidRPr="005B40DD">
        <w:rPr>
          <w:rFonts w:asciiTheme="majorBidi" w:hAnsiTheme="majorBidi" w:cstheme="majorBidi"/>
          <w:sz w:val="28"/>
          <w:szCs w:val="28"/>
        </w:rPr>
        <w:t xml:space="preserve">sponge </w:t>
      </w:r>
      <w:r w:rsidRPr="005B40DD">
        <w:rPr>
          <w:rFonts w:asciiTheme="majorBidi" w:hAnsiTheme="majorBidi" w:cstheme="majorBidi"/>
          <w:sz w:val="28"/>
          <w:szCs w:val="28"/>
        </w:rPr>
        <w:t xml:space="preserve"> to control fever </w:t>
      </w:r>
    </w:p>
    <w:p w:rsidR="0002587F" w:rsidRPr="005B40DD" w:rsidRDefault="009E3A92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B40DD">
        <w:rPr>
          <w:rFonts w:asciiTheme="majorBidi" w:hAnsiTheme="majorBidi" w:cstheme="majorBidi"/>
          <w:sz w:val="28"/>
          <w:szCs w:val="28"/>
        </w:rPr>
        <w:t>Treat</w:t>
      </w:r>
      <w:r w:rsidR="0002587F" w:rsidRPr="005B40DD">
        <w:rPr>
          <w:rFonts w:asciiTheme="majorBidi" w:hAnsiTheme="majorBidi" w:cstheme="majorBidi"/>
          <w:sz w:val="28"/>
          <w:szCs w:val="28"/>
        </w:rPr>
        <w:t xml:space="preserve"> the underlying cause of fever like viral URT infection, roseola, acute otitis media which are most frequently the cause of febrile convulsion.</w:t>
      </w:r>
    </w:p>
    <w:p w:rsidR="00EF6B53" w:rsidRPr="005B40DD" w:rsidRDefault="0002587F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B40DD">
        <w:rPr>
          <w:rFonts w:asciiTheme="majorBidi" w:hAnsiTheme="majorBidi" w:cstheme="majorBidi"/>
          <w:sz w:val="28"/>
          <w:szCs w:val="28"/>
        </w:rPr>
        <w:t xml:space="preserve">if patient has risk factors for </w:t>
      </w:r>
      <w:r w:rsidRPr="005B40DD">
        <w:rPr>
          <w:rFonts w:asciiTheme="majorBidi" w:hAnsiTheme="majorBidi" w:cstheme="majorBidi"/>
          <w:b/>
          <w:bCs/>
          <w:sz w:val="28"/>
          <w:szCs w:val="28"/>
        </w:rPr>
        <w:t>recurrences</w:t>
      </w:r>
      <w:r w:rsidRPr="005B40DD">
        <w:rPr>
          <w:rFonts w:asciiTheme="majorBidi" w:hAnsiTheme="majorBidi" w:cstheme="majorBidi"/>
          <w:sz w:val="28"/>
          <w:szCs w:val="28"/>
        </w:rPr>
        <w:t xml:space="preserve">, parents should be educated about how to handle the seizure if it recur &amp; last </w:t>
      </w:r>
      <w:r w:rsidRPr="005B40DD">
        <w:rPr>
          <w:rFonts w:asciiTheme="majorBidi" w:hAnsiTheme="majorBidi" w:cstheme="majorBidi"/>
          <w:b/>
          <w:bCs/>
          <w:sz w:val="28"/>
          <w:szCs w:val="28"/>
        </w:rPr>
        <w:t>&gt;</w:t>
      </w:r>
      <w:r w:rsidRPr="005B40DD">
        <w:rPr>
          <w:rFonts w:asciiTheme="majorBidi" w:hAnsiTheme="majorBidi" w:cstheme="majorBidi"/>
          <w:sz w:val="28"/>
          <w:szCs w:val="28"/>
        </w:rPr>
        <w:t xml:space="preserve">5 min by use </w:t>
      </w:r>
      <w:r w:rsidRPr="005B40DD">
        <w:rPr>
          <w:rFonts w:asciiTheme="majorBidi" w:hAnsiTheme="majorBidi" w:cstheme="majorBidi"/>
          <w:b/>
          <w:bCs/>
          <w:sz w:val="28"/>
          <w:szCs w:val="28"/>
        </w:rPr>
        <w:t>oral</w:t>
      </w:r>
      <w:r w:rsidR="00C9174C" w:rsidRPr="005B40DD">
        <w:rPr>
          <w:rFonts w:asciiTheme="majorBidi" w:hAnsiTheme="majorBidi" w:cstheme="majorBidi"/>
          <w:sz w:val="28"/>
          <w:szCs w:val="28"/>
        </w:rPr>
        <w:t>,</w:t>
      </w:r>
      <w:r w:rsidR="00C9174C" w:rsidRPr="005B40D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B40DD">
        <w:rPr>
          <w:rFonts w:asciiTheme="majorBidi" w:hAnsiTheme="majorBidi" w:cstheme="majorBidi"/>
          <w:b/>
          <w:bCs/>
          <w:sz w:val="28"/>
          <w:szCs w:val="28"/>
        </w:rPr>
        <w:t>rectal diazepam or buccal/intranasal midazolam</w:t>
      </w:r>
      <w:r w:rsidRPr="005B40DD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5B40DD">
        <w:rPr>
          <w:rFonts w:asciiTheme="majorBidi" w:hAnsiTheme="majorBidi" w:cstheme="majorBidi"/>
          <w:b/>
          <w:bCs/>
          <w:sz w:val="28"/>
          <w:szCs w:val="28"/>
        </w:rPr>
        <w:t xml:space="preserve">as prophylactic. </w:t>
      </w:r>
    </w:p>
    <w:p w:rsidR="001D66F0" w:rsidRPr="005B40DD" w:rsidRDefault="001D66F0" w:rsidP="005B40DD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</w:p>
    <w:p w:rsidR="001D66F0" w:rsidRPr="005B40DD" w:rsidRDefault="00EF6B53" w:rsidP="005B40DD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5B40D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Iron deficiency </w:t>
      </w:r>
      <w:r w:rsidRPr="005B40DD">
        <w:rPr>
          <w:rFonts w:asciiTheme="majorBidi" w:hAnsiTheme="majorBidi" w:cstheme="majorBidi"/>
          <w:color w:val="auto"/>
          <w:sz w:val="28"/>
          <w:szCs w:val="28"/>
        </w:rPr>
        <w:t xml:space="preserve">has been associated with ↑ risk of FS, and thus screening &amp; </w:t>
      </w:r>
      <w:r w:rsidR="001D66F0" w:rsidRPr="005B40DD">
        <w:rPr>
          <w:rFonts w:asciiTheme="majorBidi" w:hAnsiTheme="majorBidi" w:cstheme="majorBidi"/>
          <w:color w:val="auto"/>
          <w:sz w:val="28"/>
          <w:szCs w:val="28"/>
        </w:rPr>
        <w:t>Treatment</w:t>
      </w:r>
      <w:r w:rsidRPr="005B40DD">
        <w:rPr>
          <w:rFonts w:asciiTheme="majorBidi" w:hAnsiTheme="majorBidi" w:cstheme="majorBidi"/>
          <w:color w:val="auto"/>
          <w:sz w:val="28"/>
          <w:szCs w:val="28"/>
        </w:rPr>
        <w:t xml:space="preserve"> for it appears appropriate. </w:t>
      </w:r>
    </w:p>
    <w:p w:rsidR="003D43F1" w:rsidRPr="005B40DD" w:rsidRDefault="003D43F1" w:rsidP="005B40DD">
      <w:pPr>
        <w:pStyle w:val="Default"/>
        <w:spacing w:line="276" w:lineRule="auto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9E01A7" w:rsidRDefault="009E01A7" w:rsidP="005B40DD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CF723E" w:rsidRPr="005B40DD" w:rsidRDefault="003D43F1" w:rsidP="005B40DD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5B40DD">
        <w:rPr>
          <w:rFonts w:asciiTheme="majorBidi" w:hAnsiTheme="majorBidi" w:cstheme="majorBidi"/>
          <w:b/>
          <w:bCs/>
          <w:color w:val="auto"/>
          <w:sz w:val="28"/>
          <w:szCs w:val="28"/>
        </w:rPr>
        <w:t>Prevention</w:t>
      </w:r>
      <w:r w:rsidR="00335188" w:rsidRPr="005B40DD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: </w:t>
      </w:r>
      <w:r w:rsidR="00EF6B53" w:rsidRPr="005B40DD">
        <w:rPr>
          <w:rFonts w:asciiTheme="majorBidi" w:hAnsiTheme="majorBidi" w:cstheme="majorBidi"/>
          <w:color w:val="auto"/>
          <w:sz w:val="28"/>
          <w:szCs w:val="28"/>
        </w:rPr>
        <w:t>If the parents are very anxio</w:t>
      </w:r>
      <w:r w:rsidR="00C9174C" w:rsidRPr="005B40DD">
        <w:rPr>
          <w:rFonts w:asciiTheme="majorBidi" w:hAnsiTheme="majorBidi" w:cstheme="majorBidi"/>
          <w:color w:val="auto"/>
          <w:sz w:val="28"/>
          <w:szCs w:val="28"/>
        </w:rPr>
        <w:t xml:space="preserve">us about their child's seizure, </w:t>
      </w:r>
      <w:r w:rsidR="00EF6B53" w:rsidRPr="005B40DD">
        <w:rPr>
          <w:rFonts w:asciiTheme="majorBidi" w:hAnsiTheme="majorBidi" w:cstheme="majorBidi"/>
          <w:b/>
          <w:bCs/>
          <w:sz w:val="28"/>
          <w:szCs w:val="28"/>
        </w:rPr>
        <w:t xml:space="preserve">intermittent oral diazepam 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0.3 mg/kg or </w:t>
      </w:r>
      <w:r w:rsidR="00EF6B53" w:rsidRPr="005B40DD">
        <w:rPr>
          <w:rFonts w:asciiTheme="majorBidi" w:hAnsiTheme="majorBidi" w:cstheme="majorBidi"/>
          <w:b/>
          <w:bCs/>
          <w:sz w:val="28"/>
          <w:szCs w:val="28"/>
        </w:rPr>
        <w:t xml:space="preserve">rectal suppository 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0.5 mg/kg every 8 </w:t>
      </w:r>
      <w:r w:rsidR="009E3A92" w:rsidRPr="005B40DD">
        <w:rPr>
          <w:rFonts w:asciiTheme="majorBidi" w:hAnsiTheme="majorBidi" w:cstheme="majorBidi"/>
          <w:sz w:val="28"/>
          <w:szCs w:val="28"/>
        </w:rPr>
        <w:t>hrs.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 </w:t>
      </w:r>
      <w:r w:rsidR="00C9174C" w:rsidRPr="005B40DD">
        <w:rPr>
          <w:rFonts w:asciiTheme="majorBidi" w:hAnsiTheme="majorBidi" w:cstheme="majorBidi"/>
          <w:sz w:val="28"/>
          <w:szCs w:val="28"/>
        </w:rPr>
        <w:t xml:space="preserve">for 2-3 days 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can be given during febrile illnesses to prevent recurrence of FS. Other </w:t>
      </w:r>
      <w:r w:rsidR="00C9174C" w:rsidRPr="005B40DD">
        <w:rPr>
          <w:rFonts w:asciiTheme="majorBidi" w:hAnsiTheme="majorBidi" w:cstheme="majorBidi"/>
          <w:sz w:val="28"/>
          <w:szCs w:val="28"/>
        </w:rPr>
        <w:t xml:space="preserve"> 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 phenobarbital </w:t>
      </w:r>
      <w:r w:rsidR="00C9174C" w:rsidRPr="005B40DD">
        <w:rPr>
          <w:rFonts w:asciiTheme="majorBidi" w:hAnsiTheme="majorBidi" w:cstheme="majorBidi"/>
          <w:sz w:val="28"/>
          <w:szCs w:val="28"/>
        </w:rPr>
        <w:t xml:space="preserve"> </w:t>
      </w:r>
      <w:r w:rsidR="00EF6B53" w:rsidRPr="005B40DD">
        <w:rPr>
          <w:rFonts w:asciiTheme="majorBidi" w:hAnsiTheme="majorBidi" w:cstheme="majorBidi"/>
          <w:sz w:val="28"/>
          <w:szCs w:val="28"/>
        </w:rPr>
        <w:t xml:space="preserve"> can be used. </w:t>
      </w:r>
    </w:p>
    <w:p w:rsidR="00335188" w:rsidRPr="005B40DD" w:rsidRDefault="00335188" w:rsidP="005B40D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9E01A7" w:rsidRDefault="009E01A7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9174C" w:rsidRDefault="00C9174C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9174C">
        <w:rPr>
          <w:rFonts w:asciiTheme="majorBidi" w:hAnsiTheme="majorBidi" w:cstheme="majorBidi"/>
          <w:b/>
          <w:bCs/>
          <w:sz w:val="28"/>
          <w:szCs w:val="28"/>
        </w:rPr>
        <w:t>Prognosis:</w:t>
      </w:r>
      <w:r w:rsidR="0033518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9174C">
        <w:rPr>
          <w:rFonts w:asciiTheme="majorBidi" w:hAnsiTheme="majorBidi" w:cstheme="majorBidi"/>
          <w:sz w:val="28"/>
          <w:szCs w:val="28"/>
        </w:rPr>
        <w:t>Excellent, not associated with reduction in later intellectual performance.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9174C">
        <w:rPr>
          <w:rFonts w:asciiTheme="majorBidi" w:hAnsiTheme="majorBidi" w:cstheme="majorBidi"/>
          <w:sz w:val="28"/>
          <w:szCs w:val="28"/>
        </w:rPr>
        <w:t xml:space="preserve">The incidence of epilepsy later on is 1% in children with no risk factors, while incidence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271BE">
        <w:rPr>
          <w:rFonts w:asciiTheme="majorBidi" w:hAnsiTheme="majorBidi" w:cstheme="majorBidi"/>
          <w:sz w:val="28"/>
          <w:szCs w:val="28"/>
        </w:rPr>
        <w:t xml:space="preserve">increase according to </w:t>
      </w:r>
      <w:r w:rsidRPr="00C9174C">
        <w:rPr>
          <w:rFonts w:asciiTheme="majorBidi" w:hAnsiTheme="majorBidi" w:cstheme="majorBidi"/>
          <w:sz w:val="28"/>
          <w:szCs w:val="28"/>
        </w:rPr>
        <w:t xml:space="preserve"> risk factors </w:t>
      </w:r>
      <w:r w:rsidR="008271BE">
        <w:rPr>
          <w:rFonts w:asciiTheme="majorBidi" w:hAnsiTheme="majorBidi" w:cstheme="majorBidi"/>
          <w:sz w:val="28"/>
          <w:szCs w:val="28"/>
        </w:rPr>
        <w:t>that previously mentions.</w:t>
      </w:r>
    </w:p>
    <w:p w:rsidR="00CB7F30" w:rsidRDefault="00CB7F30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B7F30" w:rsidRDefault="00CB7F30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B7F30" w:rsidRDefault="00CB7F30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B7F30" w:rsidRDefault="00CB7F30" w:rsidP="00335188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B7F30" w:rsidRPr="007B758B" w:rsidRDefault="00CB7F30" w:rsidP="00CB7F30">
      <w:pPr>
        <w:pStyle w:val="Default"/>
        <w:rPr>
          <w:rFonts w:asciiTheme="majorBidi" w:hAnsiTheme="majorBidi" w:cstheme="majorBidi"/>
          <w:color w:val="0070C0"/>
          <w:sz w:val="32"/>
          <w:szCs w:val="32"/>
        </w:rPr>
      </w:pPr>
      <w:r w:rsidRPr="007B758B">
        <w:rPr>
          <w:rFonts w:asciiTheme="majorBidi" w:hAnsiTheme="majorBidi" w:cstheme="majorBidi"/>
          <w:b/>
          <w:bCs/>
          <w:color w:val="0070C0"/>
          <w:sz w:val="32"/>
          <w:szCs w:val="32"/>
        </w:rPr>
        <w:lastRenderedPageBreak/>
        <w:t xml:space="preserve">CEREBRAL PALSY </w:t>
      </w:r>
    </w:p>
    <w:p w:rsidR="007B758B" w:rsidRDefault="007B758B" w:rsidP="007B758B">
      <w:pPr>
        <w:pStyle w:val="Default"/>
        <w:spacing w:line="276" w:lineRule="auto"/>
        <w:rPr>
          <w:rFonts w:asciiTheme="majorBidi" w:hAnsiTheme="majorBidi" w:cstheme="majorBidi"/>
          <w:color w:val="auto"/>
          <w:sz w:val="28"/>
          <w:szCs w:val="28"/>
        </w:rPr>
      </w:pPr>
    </w:p>
    <w:p w:rsidR="00CB7F30" w:rsidRPr="00CB7F30" w:rsidRDefault="00CB7F30" w:rsidP="007B758B">
      <w:pPr>
        <w:pStyle w:val="Default"/>
        <w:spacing w:line="276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CB7F30">
        <w:rPr>
          <w:rFonts w:asciiTheme="majorBidi" w:hAnsiTheme="majorBidi" w:cstheme="majorBidi"/>
          <w:color w:val="auto"/>
          <w:sz w:val="28"/>
          <w:szCs w:val="28"/>
        </w:rPr>
        <w:t xml:space="preserve">CP is a diagnostic term used to describe a group of </w:t>
      </w:r>
      <w:r w:rsidRPr="00CB7F3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motor syndromes </w:t>
      </w:r>
      <w:r w:rsidRPr="00CB7F30">
        <w:rPr>
          <w:rFonts w:asciiTheme="majorBidi" w:hAnsiTheme="majorBidi" w:cstheme="majorBidi"/>
          <w:color w:val="auto"/>
          <w:sz w:val="28"/>
          <w:szCs w:val="28"/>
        </w:rPr>
        <w:t xml:space="preserve">resulting from </w:t>
      </w:r>
      <w:r w:rsidRPr="00CB7F30">
        <w:rPr>
          <w:rFonts w:asciiTheme="majorBidi" w:hAnsiTheme="majorBidi" w:cstheme="majorBidi"/>
          <w:b/>
          <w:bCs/>
          <w:color w:val="auto"/>
          <w:sz w:val="28"/>
          <w:szCs w:val="28"/>
        </w:rPr>
        <w:t>disorders of early brain development</w:t>
      </w:r>
      <w:r w:rsidRPr="00CB7F30">
        <w:rPr>
          <w:rFonts w:asciiTheme="majorBidi" w:hAnsiTheme="majorBidi" w:cstheme="majorBidi"/>
          <w:color w:val="auto"/>
          <w:sz w:val="28"/>
          <w:szCs w:val="28"/>
        </w:rPr>
        <w:t xml:space="preserve">. Although it was considered static, it often </w:t>
      </w:r>
      <w:r w:rsidRPr="00CB7F3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change </w:t>
      </w:r>
      <w:r w:rsidRPr="00CB7F30">
        <w:rPr>
          <w:rFonts w:asciiTheme="majorBidi" w:hAnsiTheme="majorBidi" w:cstheme="majorBidi"/>
          <w:color w:val="auto"/>
          <w:sz w:val="28"/>
          <w:szCs w:val="28"/>
        </w:rPr>
        <w:t xml:space="preserve">or </w:t>
      </w:r>
      <w:r w:rsidRPr="00CB7F30">
        <w:rPr>
          <w:rFonts w:asciiTheme="majorBidi" w:hAnsiTheme="majorBidi" w:cstheme="majorBidi"/>
          <w:b/>
          <w:bCs/>
          <w:color w:val="auto"/>
          <w:sz w:val="28"/>
          <w:szCs w:val="28"/>
        </w:rPr>
        <w:t xml:space="preserve">progress </w:t>
      </w:r>
      <w:r w:rsidRPr="00CB7F30">
        <w:rPr>
          <w:rFonts w:asciiTheme="majorBidi" w:hAnsiTheme="majorBidi" w:cstheme="majorBidi"/>
          <w:color w:val="auto"/>
          <w:sz w:val="28"/>
          <w:szCs w:val="28"/>
        </w:rPr>
        <w:t xml:space="preserve">over time. </w:t>
      </w:r>
    </w:p>
    <w:p w:rsidR="00CB7F30" w:rsidRDefault="00CB7F30" w:rsidP="007B758B">
      <w:pPr>
        <w:pStyle w:val="Default"/>
        <w:spacing w:line="276" w:lineRule="auto"/>
        <w:rPr>
          <w:rFonts w:asciiTheme="majorBidi" w:hAnsiTheme="majorBidi" w:cstheme="majorBidi"/>
          <w:color w:val="auto"/>
          <w:sz w:val="28"/>
          <w:szCs w:val="28"/>
        </w:rPr>
      </w:pPr>
      <w:r w:rsidRPr="00CB7F30">
        <w:rPr>
          <w:rFonts w:asciiTheme="majorBidi" w:hAnsiTheme="majorBidi" w:cstheme="majorBidi"/>
          <w:color w:val="auto"/>
          <w:sz w:val="28"/>
          <w:szCs w:val="28"/>
        </w:rPr>
        <w:t>It is the most common form of chronic motor disability, commonly associated with developmental disabilities, including mental retardation, epilepsy, and visual, hearing, speech, cognitive, and behavioral abnormalities.</w:t>
      </w:r>
    </w:p>
    <w:p w:rsidR="00CB7F30" w:rsidRDefault="00CB7F30" w:rsidP="007B758B">
      <w:pPr>
        <w:pStyle w:val="Default"/>
        <w:spacing w:line="276" w:lineRule="auto"/>
        <w:rPr>
          <w:rFonts w:asciiTheme="majorBidi" w:hAnsiTheme="majorBidi" w:cstheme="majorBidi"/>
          <w:color w:val="auto"/>
          <w:sz w:val="28"/>
          <w:szCs w:val="28"/>
        </w:rPr>
      </w:pPr>
    </w:p>
    <w:p w:rsidR="00CB7F30" w:rsidRPr="007B758B" w:rsidRDefault="00CB7F30" w:rsidP="007B758B">
      <w:pPr>
        <w:pStyle w:val="Default"/>
        <w:spacing w:line="276" w:lineRule="auto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7B758B">
        <w:rPr>
          <w:rFonts w:asciiTheme="majorBidi" w:eastAsia="Times New Roman" w:hAnsiTheme="majorBidi" w:cstheme="majorBidi"/>
          <w:b/>
          <w:bCs/>
          <w:color w:val="0070C0"/>
          <w:sz w:val="32"/>
          <w:szCs w:val="32"/>
          <w:lang w:bidi="ar-IQ"/>
        </w:rPr>
        <w:t>Causes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</w:rPr>
      </w:pPr>
      <w:r w:rsidRPr="007B75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1-Antenatal factors (In 80% of cases)</w:t>
      </w:r>
      <w:r w:rsidRPr="007B758B">
        <w:rPr>
          <w:rFonts w:asciiTheme="majorBidi" w:hAnsiTheme="majorBidi" w:cstheme="majorBidi"/>
          <w:i/>
          <w:iCs/>
          <w:color w:val="0070C0"/>
          <w:sz w:val="28"/>
          <w:szCs w:val="28"/>
        </w:rPr>
        <w:t xml:space="preserve"> </w:t>
      </w:r>
      <w:r w:rsidRPr="00CB7F30">
        <w:rPr>
          <w:rFonts w:asciiTheme="majorBidi" w:hAnsiTheme="majorBidi" w:cstheme="majorBidi"/>
          <w:sz w:val="28"/>
          <w:szCs w:val="28"/>
        </w:rPr>
        <w:t>include: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</w:rPr>
        <w:t xml:space="preserve">*Cerebral malformations.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</w:rPr>
        <w:t>*intrauterine infection(TORCH).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</w:rPr>
        <w:t xml:space="preserve">*placental insufficiency.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</w:rPr>
        <w:t xml:space="preserve">*chromosomal anomalies &amp; genetics.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</w:rPr>
        <w:t>*intrauterine exposure to maternal infection. (</w:t>
      </w:r>
      <w:proofErr w:type="spellStart"/>
      <w:r w:rsidRPr="00CB7F30">
        <w:rPr>
          <w:rFonts w:asciiTheme="majorBidi" w:hAnsiTheme="majorBidi" w:cstheme="majorBidi"/>
          <w:sz w:val="28"/>
          <w:szCs w:val="28"/>
        </w:rPr>
        <w:t>chorioamnionitis</w:t>
      </w:r>
      <w:proofErr w:type="spellEnd"/>
      <w:r w:rsidRPr="00CB7F30">
        <w:rPr>
          <w:rFonts w:asciiTheme="majorBidi" w:hAnsiTheme="majorBidi" w:cstheme="majorBidi"/>
          <w:sz w:val="28"/>
          <w:szCs w:val="28"/>
        </w:rPr>
        <w:t>, inflammation of placental membranes).</w:t>
      </w:r>
    </w:p>
    <w:p w:rsidR="00CB7F30" w:rsidRPr="007B758B" w:rsidRDefault="00CB7F30" w:rsidP="00CB7F30">
      <w:pPr>
        <w:jc w:val="both"/>
        <w:rPr>
          <w:rFonts w:asciiTheme="majorBidi" w:hAnsiTheme="majorBidi" w:cstheme="majorBidi"/>
          <w:i/>
          <w:iCs/>
          <w:color w:val="0070C0"/>
          <w:sz w:val="28"/>
          <w:szCs w:val="28"/>
          <w:lang w:bidi="ar-IQ"/>
        </w:rPr>
      </w:pPr>
      <w:r w:rsidRPr="007B758B">
        <w:rPr>
          <w:rFonts w:asciiTheme="majorBidi" w:hAnsiTheme="majorBidi" w:cstheme="majorBidi"/>
          <w:i/>
          <w:iCs/>
          <w:color w:val="0070C0"/>
          <w:sz w:val="28"/>
          <w:szCs w:val="28"/>
          <w:lang w:bidi="ar-IQ"/>
        </w:rPr>
        <w:t>2-</w:t>
      </w:r>
      <w:r w:rsidRPr="007B75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bidi="ar-IQ"/>
        </w:rPr>
        <w:t>Perinatal factors</w:t>
      </w:r>
      <w:r w:rsidRPr="007B758B">
        <w:rPr>
          <w:rFonts w:asciiTheme="majorBidi" w:hAnsiTheme="majorBidi" w:cstheme="majorBidi"/>
          <w:i/>
          <w:iCs/>
          <w:color w:val="0070C0"/>
          <w:sz w:val="28"/>
          <w:szCs w:val="28"/>
          <w:lang w:bidi="ar-IQ"/>
        </w:rPr>
        <w:t>:</w:t>
      </w:r>
      <w:r w:rsidRPr="007B75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bidi="ar-IQ"/>
        </w:rPr>
        <w:t xml:space="preserve">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  <w:lang w:bidi="ar-IQ"/>
        </w:rPr>
        <w:t xml:space="preserve">*birth asphyxia.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  <w:lang w:bidi="ar-IQ"/>
        </w:rPr>
        <w:t>*prematurity &amp; low birthweight infants particularly those weighing &gt;1,000 g at birth because  the risk of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r w:rsidRPr="00CB7F30">
        <w:rPr>
          <w:rFonts w:asciiTheme="majorBidi" w:hAnsiTheme="majorBidi" w:cstheme="majorBidi"/>
          <w:b/>
          <w:bCs/>
          <w:sz w:val="28"/>
          <w:szCs w:val="28"/>
          <w:lang w:bidi="ar-IQ"/>
        </w:rPr>
        <w:t>intraventricular hemorrhage</w:t>
      </w:r>
      <w:r w:rsidRPr="00CB7F30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7B758B">
        <w:rPr>
          <w:rFonts w:asciiTheme="majorBidi" w:hAnsiTheme="majorBidi" w:cstheme="majorBidi"/>
          <w:i/>
          <w:iCs/>
          <w:color w:val="0070C0"/>
          <w:sz w:val="28"/>
          <w:szCs w:val="28"/>
          <w:lang w:bidi="ar-IQ"/>
        </w:rPr>
        <w:t>3-</w:t>
      </w:r>
      <w:r w:rsidRPr="007B758B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lang w:bidi="ar-IQ"/>
        </w:rPr>
        <w:t>postnatal factors</w:t>
      </w:r>
      <w:r w:rsidRPr="007B758B">
        <w:rPr>
          <w:rFonts w:asciiTheme="majorBidi" w:hAnsiTheme="majorBidi" w:cstheme="majorBidi"/>
          <w:i/>
          <w:iCs/>
          <w:color w:val="0070C0"/>
          <w:sz w:val="28"/>
          <w:szCs w:val="28"/>
          <w:lang w:bidi="ar-IQ"/>
        </w:rPr>
        <w:t>:</w:t>
      </w:r>
      <w:r w:rsidRPr="007B758B">
        <w:rPr>
          <w:rFonts w:asciiTheme="majorBidi" w:hAnsiTheme="majorBidi" w:cstheme="majorBidi"/>
          <w:color w:val="0070C0"/>
          <w:sz w:val="28"/>
          <w:szCs w:val="28"/>
          <w:lang w:bidi="ar-IQ"/>
        </w:rPr>
        <w:t xml:space="preserve"> </w:t>
      </w:r>
      <w:r w:rsidRPr="00CB7F30">
        <w:rPr>
          <w:rFonts w:asciiTheme="majorBidi" w:hAnsiTheme="majorBidi" w:cstheme="majorBidi"/>
          <w:sz w:val="28"/>
          <w:szCs w:val="28"/>
          <w:lang w:bidi="ar-IQ"/>
        </w:rPr>
        <w:t>kernicterus, CNS infections, metabolic (hypoglycemia),CVA,</w:t>
      </w:r>
    </w:p>
    <w:p w:rsidR="00CB7F30" w:rsidRPr="00CB7F30" w:rsidRDefault="00CB7F30" w:rsidP="00CB7F30">
      <w:pPr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B7F30">
        <w:rPr>
          <w:rFonts w:asciiTheme="majorBidi" w:hAnsiTheme="majorBidi" w:cstheme="majorBidi"/>
          <w:sz w:val="28"/>
          <w:szCs w:val="28"/>
          <w:lang w:bidi="ar-IQ"/>
        </w:rPr>
        <w:t>&amp; trauma.</w:t>
      </w:r>
    </w:p>
    <w:p w:rsidR="00CB7F30" w:rsidRPr="007B758B" w:rsidRDefault="00CB7F30" w:rsidP="00CB7F30">
      <w:pPr>
        <w:jc w:val="both"/>
        <w:rPr>
          <w:rFonts w:asciiTheme="majorBidi" w:hAnsiTheme="majorBidi" w:cstheme="majorBidi"/>
          <w:color w:val="0070C0"/>
          <w:sz w:val="32"/>
          <w:szCs w:val="32"/>
          <w:lang w:bidi="ar-IQ"/>
        </w:rPr>
      </w:pPr>
      <w:r w:rsidRPr="007B758B">
        <w:rPr>
          <w:rFonts w:asciiTheme="majorBidi" w:hAnsiTheme="majorBidi" w:cstheme="majorBidi"/>
          <w:b/>
          <w:bCs/>
          <w:color w:val="0070C0"/>
          <w:sz w:val="32"/>
          <w:szCs w:val="32"/>
          <w:lang w:bidi="ar-IQ"/>
        </w:rPr>
        <w:t>Clinical Manifestations</w:t>
      </w:r>
    </w:p>
    <w:p w:rsidR="00ED3DD6" w:rsidRPr="00ED3DD6" w:rsidRDefault="00ED3DD6" w:rsidP="00ED3DD6">
      <w:pPr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>CP is classified according to the pattern of neurologic involvement into:</w:t>
      </w:r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1-Spastic  : </w:t>
      </w:r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lastRenderedPageBreak/>
        <w:t xml:space="preserve">       Spastic hemiplegia </w:t>
      </w:r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       Spastic </w:t>
      </w:r>
      <w:proofErr w:type="spellStart"/>
      <w:r w:rsidRPr="00ED3DD6">
        <w:rPr>
          <w:rFonts w:asciiTheme="majorBidi" w:hAnsiTheme="majorBidi" w:cstheme="majorBidi"/>
          <w:sz w:val="32"/>
          <w:szCs w:val="32"/>
          <w:lang w:bidi="ar-IQ"/>
        </w:rPr>
        <w:t>diplegia</w:t>
      </w:r>
      <w:proofErr w:type="spellEnd"/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       Spastic quadriplegia</w:t>
      </w:r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>2-Dyskinetic (Extrapyramidal):</w:t>
      </w:r>
    </w:p>
    <w:p w:rsidR="00ED3DD6" w:rsidRP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proofErr w:type="spellStart"/>
      <w:r w:rsidRPr="00ED3DD6">
        <w:rPr>
          <w:rFonts w:asciiTheme="majorBidi" w:hAnsiTheme="majorBidi" w:cstheme="majorBidi"/>
          <w:sz w:val="32"/>
          <w:szCs w:val="32"/>
          <w:lang w:bidi="ar-IQ"/>
        </w:rPr>
        <w:t>Athetoid</w:t>
      </w:r>
      <w:proofErr w:type="spellEnd"/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</w:p>
    <w:p w:rsidR="00ED3DD6" w:rsidRDefault="00ED3DD6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ED3DD6">
        <w:rPr>
          <w:rFonts w:asciiTheme="majorBidi" w:hAnsiTheme="majorBidi" w:cstheme="majorBidi"/>
          <w:sz w:val="32"/>
          <w:szCs w:val="32"/>
          <w:lang w:bidi="ar-IQ"/>
        </w:rPr>
        <w:t xml:space="preserve">       </w:t>
      </w:r>
      <w:proofErr w:type="spellStart"/>
      <w:r w:rsidRPr="00ED3DD6">
        <w:rPr>
          <w:rFonts w:asciiTheme="majorBidi" w:hAnsiTheme="majorBidi" w:cstheme="majorBidi"/>
          <w:sz w:val="32"/>
          <w:szCs w:val="32"/>
          <w:lang w:bidi="ar-IQ"/>
        </w:rPr>
        <w:t>Choreoathetoid</w:t>
      </w:r>
      <w:proofErr w:type="spellEnd"/>
    </w:p>
    <w:p w:rsidR="007B758B" w:rsidRPr="00ED3DD6" w:rsidRDefault="007B758B" w:rsidP="00ED3DD6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204B22" w:rsidRPr="00204B22" w:rsidRDefault="00204B22" w:rsidP="00204B22">
      <w:pPr>
        <w:pStyle w:val="a3"/>
        <w:numPr>
          <w:ilvl w:val="0"/>
          <w:numId w:val="12"/>
        </w:numPr>
        <w:spacing w:line="240" w:lineRule="auto"/>
        <w:ind w:left="0" w:hanging="426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Spastic Hemiplegia (25%)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↓ spontaneous movements on the affected side; the infant show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hand preference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at very early age. It affect the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upper &gt; lower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limbs which may show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growth arrest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that especially affect distal part of  the limb. walking is delayed until 18–24 mo. With  </w:t>
      </w:r>
      <w:proofErr w:type="spellStart"/>
      <w:r w:rsidRPr="00204B22">
        <w:rPr>
          <w:rFonts w:asciiTheme="majorBidi" w:hAnsiTheme="majorBidi" w:cstheme="majorBidi"/>
          <w:sz w:val="32"/>
          <w:szCs w:val="32"/>
          <w:lang w:bidi="ar-IQ"/>
        </w:rPr>
        <w:t>circumductive</w:t>
      </w:r>
      <w:proofErr w:type="spellEnd"/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gait. </w:t>
      </w:r>
    </w:p>
    <w:p w:rsid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>About one third of patients  have a seizure  develops i</w:t>
      </w:r>
      <w:r>
        <w:rPr>
          <w:rFonts w:asciiTheme="majorBidi" w:hAnsiTheme="majorBidi" w:cstheme="majorBidi"/>
          <w:sz w:val="32"/>
          <w:szCs w:val="32"/>
          <w:lang w:bidi="ar-IQ"/>
        </w:rPr>
        <w:t>n the 1st or  2ed year  .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*≈25% have cognitive abnormalities including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mental retardation.   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>Examination of the extremities showing: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1-Growth arrest, particularly in the hand and thumb .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>2-Spasticity in the affected extremities, particularly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the ankle, causing an </w:t>
      </w:r>
      <w:proofErr w:type="spellStart"/>
      <w:r w:rsidRPr="00204B22">
        <w:rPr>
          <w:rFonts w:asciiTheme="majorBidi" w:hAnsiTheme="majorBidi" w:cstheme="majorBidi"/>
          <w:sz w:val="32"/>
          <w:szCs w:val="32"/>
          <w:lang w:bidi="ar-IQ"/>
        </w:rPr>
        <w:t>equinovarus</w:t>
      </w:r>
      <w:proofErr w:type="spellEnd"/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deformity of the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foot.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3-An affected child often walks on tiptoe because of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the increased tone.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>4-Ankle clonus and a Babinski sign (plantar extensor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response) may be present. </w:t>
      </w:r>
    </w:p>
    <w:p w:rsid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>5-The deep tendon reflexes are increased.</w:t>
      </w:r>
    </w:p>
    <w:p w:rsidR="007B758B" w:rsidRDefault="007B758B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7B758B" w:rsidRDefault="007B758B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204B22" w:rsidRPr="007B758B" w:rsidRDefault="00204B22" w:rsidP="007B758B">
      <w:pPr>
        <w:pStyle w:val="a3"/>
        <w:numPr>
          <w:ilvl w:val="0"/>
          <w:numId w:val="12"/>
        </w:numPr>
        <w:spacing w:line="240" w:lineRule="auto"/>
        <w:ind w:left="0" w:hanging="426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</w:pPr>
      <w:r w:rsidRPr="007B758B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lastRenderedPageBreak/>
        <w:t xml:space="preserve">Spastic </w:t>
      </w:r>
      <w:proofErr w:type="spellStart"/>
      <w:r w:rsidRPr="007B758B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Diplegia</w:t>
      </w:r>
      <w:proofErr w:type="spellEnd"/>
      <w:r w:rsidRPr="007B758B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 xml:space="preserve"> (30%)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bilateral spasticity of the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lower &gt; upper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limbs; it usually appear when the infant begin to crawl→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>Commando crawl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, but it usually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not associated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>with mental retardation or epilepsy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By examination: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1-Spasticity in the legs with hyperreflexia  .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2-Ankle clonus, and a bilateral Babinski sign. </w:t>
      </w:r>
      <w:r w:rsidRPr="00204B22">
        <w:rPr>
          <w:rFonts w:asciiTheme="majorBidi" w:hAnsiTheme="majorBidi" w:cstheme="majorBidi"/>
          <w:sz w:val="32"/>
          <w:szCs w:val="32"/>
          <w:rtl/>
          <w:lang w:bidi="ar-IQ"/>
        </w:rPr>
        <w:t xml:space="preserve"> 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3-When the child is suspended by the axillae, a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>scissoring posture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of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                   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the lower extremities.  </w:t>
      </w:r>
    </w:p>
    <w:p w:rsidR="00ED3DD6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4-Walking is delayed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>, and the child walks on tiptoe</w:t>
      </w:r>
    </w:p>
    <w:p w:rsidR="007B758B" w:rsidRDefault="007B758B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204B22" w:rsidRPr="00204B22" w:rsidRDefault="00204B22" w:rsidP="00204B22">
      <w:pPr>
        <w:pStyle w:val="a3"/>
        <w:numPr>
          <w:ilvl w:val="0"/>
          <w:numId w:val="12"/>
        </w:numPr>
        <w:spacing w:line="240" w:lineRule="auto"/>
        <w:ind w:left="0" w:hanging="426"/>
        <w:jc w:val="both"/>
        <w:rPr>
          <w:rFonts w:asciiTheme="majorBidi" w:hAnsiTheme="majorBidi" w:cstheme="majorBidi"/>
          <w:color w:val="C00000"/>
          <w:sz w:val="32"/>
          <w:szCs w:val="32"/>
          <w:lang w:bidi="ar-IQ"/>
        </w:rPr>
      </w:pPr>
      <w:r w:rsidRPr="00204B22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Spastic Quadriplegia (20%)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the most severe one, it affects all extremities with signs of upper motor neuron (UMN) disease → scissoring posture of legs &amp; later → contracture deformities &amp; disuse atrophy of muscles. </w:t>
      </w:r>
    </w:p>
    <w:p w:rsidR="00204B22" w:rsidRPr="00204B22" w:rsidRDefault="00204B22" w:rsidP="00204B22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It usually associated with mental retardation, epilepsy, &amp; pseudo-bulbar palsy which cause swallowing difficulty → </w:t>
      </w:r>
      <w:r w:rsidRPr="00204B22">
        <w:rPr>
          <w:rFonts w:asciiTheme="majorBidi" w:hAnsiTheme="majorBidi" w:cstheme="majorBidi"/>
          <w:b/>
          <w:bCs/>
          <w:sz w:val="32"/>
          <w:szCs w:val="32"/>
          <w:lang w:bidi="ar-IQ"/>
        </w:rPr>
        <w:t>aspiration pneumonia.</w:t>
      </w:r>
      <w:r w:rsidRPr="00204B22"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</w:p>
    <w:p w:rsidR="006B48F3" w:rsidRPr="006B48F3" w:rsidRDefault="006B48F3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By examination :</w:t>
      </w:r>
    </w:p>
    <w:p w:rsidR="006B48F3" w:rsidRPr="006B48F3" w:rsidRDefault="006B48F3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1-increased tone and spasticity in all extremities.</w:t>
      </w:r>
    </w:p>
    <w:p w:rsidR="006B48F3" w:rsidRPr="006B48F3" w:rsidRDefault="006B48F3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2-Decreased spontaneous movements, brisk reflexes, and Babinski sign. </w:t>
      </w:r>
    </w:p>
    <w:p w:rsidR="006B48F3" w:rsidRPr="006B48F3" w:rsidRDefault="006B48F3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3-Flexion contractures of the knees and elbows are often present by late childhood. </w:t>
      </w:r>
    </w:p>
    <w:p w:rsidR="006B48F3" w:rsidRDefault="006B48F3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Children with spastic </w:t>
      </w:r>
      <w:proofErr w:type="spellStart"/>
      <w:r w:rsidRPr="006B48F3">
        <w:rPr>
          <w:rFonts w:asciiTheme="majorBidi" w:hAnsiTheme="majorBidi" w:cstheme="majorBidi"/>
          <w:sz w:val="32"/>
          <w:szCs w:val="32"/>
          <w:lang w:bidi="ar-IQ"/>
        </w:rPr>
        <w:t>quadriparesis</w:t>
      </w:r>
      <w:proofErr w:type="spellEnd"/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often have </w:t>
      </w:r>
      <w:proofErr w:type="spellStart"/>
      <w:r w:rsidRPr="006B48F3">
        <w:rPr>
          <w:rFonts w:asciiTheme="majorBidi" w:hAnsiTheme="majorBidi" w:cstheme="majorBidi"/>
          <w:sz w:val="32"/>
          <w:szCs w:val="32"/>
          <w:lang w:bidi="ar-IQ"/>
        </w:rPr>
        <w:t>athetosis</w:t>
      </w:r>
      <w:proofErr w:type="spellEnd"/>
      <w:r w:rsidRPr="006B48F3">
        <w:rPr>
          <w:rFonts w:asciiTheme="majorBidi" w:hAnsiTheme="majorBidi" w:cstheme="majorBidi"/>
          <w:sz w:val="32"/>
          <w:szCs w:val="32"/>
          <w:lang w:bidi="ar-IQ"/>
        </w:rPr>
        <w:t>.</w:t>
      </w:r>
    </w:p>
    <w:p w:rsidR="007B758B" w:rsidRDefault="007B758B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IQ"/>
        </w:rPr>
      </w:pPr>
    </w:p>
    <w:p w:rsidR="007B758B" w:rsidRPr="006B48F3" w:rsidRDefault="007B758B" w:rsidP="006B48F3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204B22" w:rsidRPr="006B48F3" w:rsidRDefault="006B48F3" w:rsidP="006B48F3">
      <w:pPr>
        <w:pStyle w:val="a3"/>
        <w:numPr>
          <w:ilvl w:val="0"/>
          <w:numId w:val="12"/>
        </w:numPr>
        <w:spacing w:line="240" w:lineRule="auto"/>
        <w:ind w:left="0" w:hanging="426"/>
        <w:rPr>
          <w:rFonts w:asciiTheme="majorBidi" w:hAnsiTheme="majorBidi" w:cstheme="majorBidi"/>
          <w:sz w:val="32"/>
          <w:szCs w:val="32"/>
          <w:lang w:bidi="ar-IQ"/>
        </w:rPr>
      </w:pPr>
      <w:proofErr w:type="spellStart"/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lastRenderedPageBreak/>
        <w:t>Athetoid</w:t>
      </w:r>
      <w:proofErr w:type="spellEnd"/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 xml:space="preserve"> (</w:t>
      </w:r>
      <w:proofErr w:type="spellStart"/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Choreoathetoid</w:t>
      </w:r>
      <w:proofErr w:type="spellEnd"/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 xml:space="preserve"> CP   25%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CP accrue  due to lesion in the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basal ganglia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most likely       associated with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birth asphyxia  or kernicterus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causing  </w:t>
      </w:r>
      <w:proofErr w:type="spellStart"/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hypotonia</w:t>
      </w:r>
      <w:proofErr w:type="spellEnd"/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 &amp; head lag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early in life, then the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tone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will ↑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&amp; associated with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rigidity &amp; dystonia 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over 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several years. </w:t>
      </w:r>
    </w:p>
    <w:p w:rsid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Signs of UMN disease are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absent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, seizures are uncommon  &amp; intellect is preserved, but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speech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>is typically affected because the oropharyngeal muscles are involved &amp; IQ is normal in many patients</w:t>
      </w:r>
    </w:p>
    <w:p w:rsidR="007B758B" w:rsidRPr="006B48F3" w:rsidRDefault="007B758B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color w:val="C00000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>Investigations</w:t>
      </w:r>
    </w:p>
    <w:p w:rsidR="00C6008E" w:rsidRPr="006B48F3" w:rsidRDefault="00CC4454" w:rsidP="006B48F3">
      <w:pPr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C-T scan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,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MRI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of brain  </w:t>
      </w:r>
    </w:p>
    <w:p w:rsidR="00C6008E" w:rsidRPr="006B48F3" w:rsidRDefault="00CC4454" w:rsidP="006B48F3">
      <w:pPr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Tests for 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hearing &amp; vision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. </w:t>
      </w:r>
    </w:p>
    <w:p w:rsidR="00C6008E" w:rsidRDefault="00CC4454" w:rsidP="006B48F3">
      <w:pPr>
        <w:numPr>
          <w:ilvl w:val="0"/>
          <w:numId w:val="13"/>
        </w:num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 xml:space="preserve">Genetic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evaluation. 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color w:val="C00000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b/>
          <w:bCs/>
          <w:color w:val="C00000"/>
          <w:sz w:val="32"/>
          <w:szCs w:val="32"/>
          <w:lang w:bidi="ar-IQ"/>
        </w:rPr>
        <w:t xml:space="preserve">Treatment 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The aim of treatment is to make use of all patients abilities as effective as possible by: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Physiotherapy, occupational therapy &amp; exercises are important to prevent the development of contractures &amp; enable the child to perform the daily activities (feeding, dressing, bathing).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* </w:t>
      </w:r>
      <w:proofErr w:type="spellStart"/>
      <w:r w:rsidRPr="006B48F3">
        <w:rPr>
          <w:rFonts w:asciiTheme="majorBidi" w:hAnsiTheme="majorBidi" w:cstheme="majorBidi"/>
          <w:sz w:val="32"/>
          <w:szCs w:val="32"/>
          <w:lang w:bidi="ar-IQ"/>
        </w:rPr>
        <w:t>Orthopaedic</w:t>
      </w:r>
      <w:proofErr w:type="spellEnd"/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surgeon for contractures &amp; tendon release.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* Speech therapist.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* Ophthalmologist for visual </w:t>
      </w:r>
      <w:proofErr w:type="spellStart"/>
      <w:r w:rsidRPr="006B48F3">
        <w:rPr>
          <w:rFonts w:asciiTheme="majorBidi" w:hAnsiTheme="majorBidi" w:cstheme="majorBidi"/>
          <w:sz w:val="32"/>
          <w:szCs w:val="32"/>
          <w:lang w:bidi="ar-IQ"/>
        </w:rPr>
        <w:t>proplemes</w:t>
      </w:r>
      <w:proofErr w:type="spellEnd"/>
      <w:r>
        <w:rPr>
          <w:rFonts w:asciiTheme="majorBidi" w:hAnsiTheme="majorBidi" w:cstheme="majorBidi"/>
          <w:sz w:val="32"/>
          <w:szCs w:val="32"/>
          <w:lang w:bidi="ar-IQ"/>
        </w:rPr>
        <w:t xml:space="preserve"> (Strabismus, 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>nystagmus).</w:t>
      </w:r>
    </w:p>
    <w:p w:rsid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6B48F3">
        <w:rPr>
          <w:rFonts w:asciiTheme="majorBidi" w:hAnsiTheme="majorBidi" w:cstheme="majorBidi"/>
          <w:sz w:val="32"/>
          <w:szCs w:val="32"/>
          <w:lang w:bidi="ar-IQ"/>
        </w:rPr>
        <w:t>*Hearing aids.</w:t>
      </w:r>
    </w:p>
    <w:p w:rsidR="006B48F3" w:rsidRPr="006B48F3" w:rsidRDefault="007B758B" w:rsidP="007B758B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7B758B">
        <w:rPr>
          <w:rFonts w:asciiTheme="majorBidi" w:hAnsiTheme="majorBidi" w:cstheme="majorBidi"/>
          <w:b/>
          <w:bCs/>
          <w:sz w:val="32"/>
          <w:szCs w:val="32"/>
          <w:lang w:bidi="ar-IQ"/>
        </w:rPr>
        <w:t>*</w:t>
      </w:r>
      <w:r w:rsidR="006B48F3" w:rsidRPr="007B758B">
        <w:rPr>
          <w:rFonts w:asciiTheme="majorBidi" w:hAnsiTheme="majorBidi" w:cstheme="majorBidi"/>
          <w:b/>
          <w:bCs/>
          <w:sz w:val="32"/>
          <w:szCs w:val="32"/>
          <w:lang w:bidi="ar-IQ"/>
        </w:rPr>
        <w:t>Treat spasticity :</w:t>
      </w:r>
      <w:r w:rsidR="006B48F3"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Several drugs used</w:t>
      </w:r>
      <w:r w:rsidR="006B48F3"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,</w:t>
      </w:r>
      <w:r w:rsidR="006B48F3"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including:</w:t>
      </w:r>
    </w:p>
    <w:p w:rsidR="006B48F3" w:rsidRPr="007B758B" w:rsidRDefault="006B48F3" w:rsidP="006B48F3">
      <w:pPr>
        <w:spacing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oral </w:t>
      </w:r>
      <w:proofErr w:type="spellStart"/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t>dantrolene</w:t>
      </w:r>
      <w:proofErr w:type="spellEnd"/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t xml:space="preserve"> sodium.</w:t>
      </w:r>
    </w:p>
    <w:p w:rsidR="006B48F3" w:rsidRPr="007B758B" w:rsidRDefault="006B48F3" w:rsidP="006B48F3">
      <w:pPr>
        <w:spacing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lastRenderedPageBreak/>
        <w:t>benzodiazepines (oral diazepam).</w:t>
      </w:r>
      <w:r w:rsidRPr="007B758B"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  <w:t xml:space="preserve">   </w:t>
      </w:r>
    </w:p>
    <w:p w:rsidR="006B48F3" w:rsidRPr="007B758B" w:rsidRDefault="006B48F3" w:rsidP="006B48F3">
      <w:pPr>
        <w:spacing w:line="240" w:lineRule="auto"/>
        <w:rPr>
          <w:rFonts w:asciiTheme="majorBidi" w:hAnsiTheme="majorBidi" w:cstheme="majorBidi"/>
          <w:i/>
          <w:iCs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t>baclofen (oral or intrathecal).</w:t>
      </w:r>
    </w:p>
    <w:p w:rsidR="006B48F3" w:rsidRPr="006B48F3" w:rsidRDefault="006B48F3" w:rsidP="006B48F3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i/>
          <w:iCs/>
          <w:sz w:val="32"/>
          <w:szCs w:val="32"/>
          <w:lang w:bidi="ar-IQ"/>
        </w:rPr>
        <w:t>Botulinum toxin</w:t>
      </w:r>
      <w:r w:rsidRPr="006B48F3">
        <w:rPr>
          <w:rFonts w:asciiTheme="majorBidi" w:hAnsiTheme="majorBidi" w:cstheme="majorBidi"/>
          <w:b/>
          <w:bCs/>
          <w:sz w:val="32"/>
          <w:szCs w:val="32"/>
          <w:lang w:bidi="ar-IQ"/>
        </w:rPr>
        <w:t>: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injected into specific muscle groups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 xml:space="preserve"> (it prevent release of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>acetylc</w:t>
      </w:r>
      <w:r>
        <w:rPr>
          <w:rFonts w:asciiTheme="majorBidi" w:hAnsiTheme="majorBidi" w:cstheme="majorBidi"/>
          <w:sz w:val="32"/>
          <w:szCs w:val="32"/>
          <w:lang w:bidi="ar-IQ"/>
        </w:rPr>
        <w:t xml:space="preserve">holine from the nerve  </w:t>
      </w:r>
      <w:r w:rsidRPr="006B48F3">
        <w:rPr>
          <w:rFonts w:asciiTheme="majorBidi" w:hAnsiTheme="majorBidi" w:cstheme="majorBidi"/>
          <w:sz w:val="32"/>
          <w:szCs w:val="32"/>
          <w:lang w:bidi="ar-IQ"/>
        </w:rPr>
        <w:t>ends, which leads to prolonged relaxation of the muscle).</w:t>
      </w:r>
    </w:p>
    <w:p w:rsidR="007B758B" w:rsidRPr="007B758B" w:rsidRDefault="007B758B" w:rsidP="007B758B">
      <w:pPr>
        <w:rPr>
          <w:rFonts w:asciiTheme="majorBidi" w:hAnsiTheme="majorBidi" w:cstheme="majorBidi"/>
          <w:sz w:val="32"/>
          <w:szCs w:val="32"/>
          <w:lang w:bidi="ar-IQ"/>
        </w:rPr>
      </w:pPr>
      <w:r w:rsidRPr="007B758B">
        <w:rPr>
          <w:rFonts w:asciiTheme="majorBidi" w:hAnsiTheme="majorBidi" w:cstheme="majorBidi"/>
          <w:b/>
          <w:bCs/>
          <w:sz w:val="32"/>
          <w:szCs w:val="32"/>
          <w:lang w:bidi="ar-IQ"/>
        </w:rPr>
        <w:t>*</w:t>
      </w:r>
      <w:r w:rsidRPr="007B758B">
        <w:rPr>
          <w:rFonts w:asciiTheme="majorBidi" w:hAnsiTheme="majorBidi" w:cstheme="majorBidi"/>
          <w:sz w:val="32"/>
          <w:szCs w:val="32"/>
          <w:lang w:bidi="ar-IQ"/>
        </w:rPr>
        <w:t xml:space="preserve">Reserpine or </w:t>
      </w:r>
      <w:proofErr w:type="spellStart"/>
      <w:r w:rsidRPr="007B758B">
        <w:rPr>
          <w:rFonts w:asciiTheme="majorBidi" w:hAnsiTheme="majorBidi" w:cstheme="majorBidi"/>
          <w:sz w:val="32"/>
          <w:szCs w:val="32"/>
          <w:lang w:bidi="ar-IQ"/>
        </w:rPr>
        <w:t>tetrabenazine</w:t>
      </w:r>
      <w:proofErr w:type="spellEnd"/>
      <w:r w:rsidRPr="007B758B">
        <w:rPr>
          <w:rFonts w:asciiTheme="majorBidi" w:hAnsiTheme="majorBidi" w:cstheme="majorBidi"/>
          <w:sz w:val="32"/>
          <w:szCs w:val="32"/>
          <w:lang w:bidi="ar-IQ"/>
        </w:rPr>
        <w:t xml:space="preserve"> can be useful for hyperkinetic movement disorders including athetosis or chorea.</w:t>
      </w:r>
    </w:p>
    <w:p w:rsidR="007B758B" w:rsidRPr="007B758B" w:rsidRDefault="007B758B" w:rsidP="007B758B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sz w:val="32"/>
          <w:szCs w:val="32"/>
          <w:lang w:bidi="ar-IQ"/>
        </w:rPr>
        <w:t xml:space="preserve">-Treat seizure by anticonvulsants </w:t>
      </w:r>
    </w:p>
    <w:p w:rsidR="007B758B" w:rsidRPr="007B758B" w:rsidRDefault="007B758B" w:rsidP="007B758B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7B758B">
        <w:rPr>
          <w:rFonts w:asciiTheme="majorBidi" w:hAnsiTheme="majorBidi" w:cstheme="majorBidi"/>
          <w:sz w:val="32"/>
          <w:szCs w:val="32"/>
          <w:lang w:bidi="ar-IQ"/>
        </w:rPr>
        <w:t>- Constipation treated by laxative.</w:t>
      </w:r>
    </w:p>
    <w:p w:rsidR="007B758B" w:rsidRDefault="007B758B" w:rsidP="007B758B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  <w:r w:rsidRPr="007B758B">
        <w:rPr>
          <w:rFonts w:asciiTheme="majorBidi" w:hAnsiTheme="majorBidi" w:cstheme="majorBidi"/>
          <w:sz w:val="32"/>
          <w:szCs w:val="32"/>
          <w:lang w:bidi="ar-IQ"/>
        </w:rPr>
        <w:t>-Those with failure to thrive &amp; difficult swallowing may require nasogastric tube feeding.</w:t>
      </w:r>
    </w:p>
    <w:p w:rsidR="006236F1" w:rsidRPr="007B758B" w:rsidRDefault="006236F1" w:rsidP="007B758B">
      <w:pPr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p w:rsidR="006B48F3" w:rsidRPr="006B48F3" w:rsidRDefault="00576CD2" w:rsidP="00576CD2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E73DCDB" wp14:editId="6DECA256">
            <wp:extent cx="4314825" cy="3276600"/>
            <wp:effectExtent l="0" t="0" r="952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16" cy="328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F3" w:rsidRPr="00ED3DD6" w:rsidRDefault="006B48F3" w:rsidP="00492258">
      <w:pPr>
        <w:bidi/>
        <w:spacing w:line="240" w:lineRule="auto"/>
        <w:rPr>
          <w:rFonts w:asciiTheme="majorBidi" w:hAnsiTheme="majorBidi" w:cstheme="majorBidi"/>
          <w:sz w:val="32"/>
          <w:szCs w:val="32"/>
          <w:lang w:bidi="ar-IQ"/>
        </w:rPr>
      </w:pPr>
    </w:p>
    <w:sectPr w:rsidR="006B48F3" w:rsidRPr="00ED3DD6" w:rsidSect="0033518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C2" w:rsidRDefault="00DE50C2" w:rsidP="00335188">
      <w:pPr>
        <w:spacing w:after="0" w:line="240" w:lineRule="auto"/>
      </w:pPr>
      <w:r>
        <w:separator/>
      </w:r>
    </w:p>
  </w:endnote>
  <w:endnote w:type="continuationSeparator" w:id="0">
    <w:p w:rsidR="00DE50C2" w:rsidRDefault="00DE50C2" w:rsidP="0033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New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84626"/>
      <w:docPartObj>
        <w:docPartGallery w:val="Page Numbers (Bottom of Page)"/>
        <w:docPartUnique/>
      </w:docPartObj>
    </w:sdtPr>
    <w:sdtEndPr/>
    <w:sdtContent>
      <w:p w:rsidR="00417403" w:rsidRDefault="004174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D7D" w:rsidRPr="00081D7D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417403" w:rsidRDefault="004174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C2" w:rsidRDefault="00DE50C2" w:rsidP="00335188">
      <w:pPr>
        <w:spacing w:after="0" w:line="240" w:lineRule="auto"/>
      </w:pPr>
      <w:r>
        <w:separator/>
      </w:r>
    </w:p>
  </w:footnote>
  <w:footnote w:type="continuationSeparator" w:id="0">
    <w:p w:rsidR="00DE50C2" w:rsidRDefault="00DE50C2" w:rsidP="0033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88" w:rsidRPr="007633E4" w:rsidRDefault="00335188" w:rsidP="00335188">
    <w:pPr>
      <w:pStyle w:val="a5"/>
      <w:jc w:val="center"/>
      <w:rPr>
        <w:rFonts w:asciiTheme="majorBidi" w:hAnsiTheme="majorBidi" w:cstheme="majorBidi"/>
        <w:b/>
        <w:bCs/>
        <w:sz w:val="36"/>
        <w:szCs w:val="36"/>
      </w:rPr>
    </w:pPr>
    <w:r w:rsidRPr="007633E4">
      <w:rPr>
        <w:rFonts w:asciiTheme="majorBidi" w:hAnsiTheme="majorBidi" w:cstheme="majorBidi"/>
        <w:b/>
        <w:bCs/>
        <w:sz w:val="36"/>
        <w:szCs w:val="36"/>
      </w:rPr>
      <w:t xml:space="preserve">Pediatrics </w:t>
    </w:r>
  </w:p>
  <w:p w:rsidR="00335188" w:rsidRPr="007633E4" w:rsidRDefault="00335188" w:rsidP="00335188">
    <w:pPr>
      <w:pStyle w:val="a5"/>
      <w:jc w:val="center"/>
      <w:rPr>
        <w:rFonts w:asciiTheme="majorBidi" w:hAnsiTheme="majorBidi" w:cstheme="majorBidi"/>
        <w:b/>
        <w:bCs/>
        <w:sz w:val="36"/>
        <w:szCs w:val="36"/>
      </w:rPr>
    </w:pPr>
    <w:r w:rsidRPr="007633E4">
      <w:rPr>
        <w:rFonts w:asciiTheme="majorBidi" w:hAnsiTheme="majorBidi" w:cstheme="majorBidi"/>
        <w:b/>
        <w:bCs/>
        <w:sz w:val="28"/>
        <w:szCs w:val="28"/>
      </w:rPr>
      <w:t>NEUROLOGY</w:t>
    </w:r>
  </w:p>
  <w:p w:rsidR="00335188" w:rsidRPr="00335188" w:rsidRDefault="00335188" w:rsidP="003351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17D"/>
      </v:shape>
    </w:pict>
  </w:numPicBullet>
  <w:numPicBullet w:numPicBulletId="1">
    <w:pict>
      <v:shape id="_x0000_i1029" type="#_x0000_t75" style="width:11.25pt;height:11.25pt" o:bullet="t">
        <v:imagedata r:id="rId2" o:title="BD15056_"/>
      </v:shape>
    </w:pict>
  </w:numPicBullet>
  <w:abstractNum w:abstractNumId="0">
    <w:nsid w:val="0C4B5104"/>
    <w:multiLevelType w:val="hybridMultilevel"/>
    <w:tmpl w:val="8BB04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D221B1"/>
    <w:multiLevelType w:val="hybridMultilevel"/>
    <w:tmpl w:val="760A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E4242"/>
    <w:multiLevelType w:val="hybridMultilevel"/>
    <w:tmpl w:val="27EE5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4392D"/>
    <w:multiLevelType w:val="hybridMultilevel"/>
    <w:tmpl w:val="62C490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D7DB8"/>
    <w:multiLevelType w:val="hybridMultilevel"/>
    <w:tmpl w:val="C598FCCE"/>
    <w:lvl w:ilvl="0" w:tplc="0F4295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43D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9818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476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70BB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853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0E5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67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A9C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520D48"/>
    <w:multiLevelType w:val="hybridMultilevel"/>
    <w:tmpl w:val="501E0E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933BE2"/>
    <w:multiLevelType w:val="hybridMultilevel"/>
    <w:tmpl w:val="1514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07535"/>
    <w:multiLevelType w:val="hybridMultilevel"/>
    <w:tmpl w:val="DA429196"/>
    <w:lvl w:ilvl="0" w:tplc="5C941BCC">
      <w:start w:val="1"/>
      <w:numFmt w:val="decimal"/>
      <w:lvlText w:val="%1-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50D25225"/>
    <w:multiLevelType w:val="hybridMultilevel"/>
    <w:tmpl w:val="35EAE4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5C6264"/>
    <w:multiLevelType w:val="hybridMultilevel"/>
    <w:tmpl w:val="CB1C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95D5C53"/>
    <w:multiLevelType w:val="hybridMultilevel"/>
    <w:tmpl w:val="32AE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811D1"/>
    <w:multiLevelType w:val="hybridMultilevel"/>
    <w:tmpl w:val="752CBA7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9C0ADF"/>
    <w:multiLevelType w:val="hybridMultilevel"/>
    <w:tmpl w:val="D5A0F35C"/>
    <w:lvl w:ilvl="0" w:tplc="A1B06F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57ABF"/>
    <w:multiLevelType w:val="hybridMultilevel"/>
    <w:tmpl w:val="63985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53"/>
    <w:rsid w:val="00004EA2"/>
    <w:rsid w:val="0002587F"/>
    <w:rsid w:val="00081D7D"/>
    <w:rsid w:val="000B661C"/>
    <w:rsid w:val="000E6AD1"/>
    <w:rsid w:val="00104651"/>
    <w:rsid w:val="001935FB"/>
    <w:rsid w:val="001A630E"/>
    <w:rsid w:val="001D5E2E"/>
    <w:rsid w:val="001D66F0"/>
    <w:rsid w:val="00204B22"/>
    <w:rsid w:val="002A5736"/>
    <w:rsid w:val="002E17B7"/>
    <w:rsid w:val="00335188"/>
    <w:rsid w:val="0039242B"/>
    <w:rsid w:val="003B26F0"/>
    <w:rsid w:val="003C31A8"/>
    <w:rsid w:val="003D43F1"/>
    <w:rsid w:val="00417403"/>
    <w:rsid w:val="00492258"/>
    <w:rsid w:val="004B64CA"/>
    <w:rsid w:val="005266D6"/>
    <w:rsid w:val="00576CD2"/>
    <w:rsid w:val="005B40DD"/>
    <w:rsid w:val="006129BF"/>
    <w:rsid w:val="006236F1"/>
    <w:rsid w:val="006B48F3"/>
    <w:rsid w:val="006C1828"/>
    <w:rsid w:val="006C60AA"/>
    <w:rsid w:val="007435AC"/>
    <w:rsid w:val="00745705"/>
    <w:rsid w:val="007540C9"/>
    <w:rsid w:val="007B0497"/>
    <w:rsid w:val="007B758B"/>
    <w:rsid w:val="008271BE"/>
    <w:rsid w:val="008A3422"/>
    <w:rsid w:val="008B0ED5"/>
    <w:rsid w:val="008F53A7"/>
    <w:rsid w:val="009E01A7"/>
    <w:rsid w:val="009E3A92"/>
    <w:rsid w:val="00A760D1"/>
    <w:rsid w:val="00B12E6B"/>
    <w:rsid w:val="00B165D2"/>
    <w:rsid w:val="00C6008E"/>
    <w:rsid w:val="00C9174C"/>
    <w:rsid w:val="00CB7F30"/>
    <w:rsid w:val="00CC4454"/>
    <w:rsid w:val="00CF723E"/>
    <w:rsid w:val="00D9232C"/>
    <w:rsid w:val="00DE50C2"/>
    <w:rsid w:val="00E846F0"/>
    <w:rsid w:val="00ED3DD6"/>
    <w:rsid w:val="00EF6B53"/>
    <w:rsid w:val="00F7419D"/>
    <w:rsid w:val="00F7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B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D66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46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35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35188"/>
  </w:style>
  <w:style w:type="paragraph" w:styleId="a6">
    <w:name w:val="footer"/>
    <w:basedOn w:val="a"/>
    <w:link w:val="Char1"/>
    <w:uiPriority w:val="99"/>
    <w:unhideWhenUsed/>
    <w:rsid w:val="00335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35188"/>
  </w:style>
  <w:style w:type="paragraph" w:styleId="a7">
    <w:name w:val="Normal (Web)"/>
    <w:basedOn w:val="a"/>
    <w:uiPriority w:val="99"/>
    <w:semiHidden/>
    <w:unhideWhenUsed/>
    <w:rsid w:val="00CB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B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D66F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846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35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35188"/>
  </w:style>
  <w:style w:type="paragraph" w:styleId="a6">
    <w:name w:val="footer"/>
    <w:basedOn w:val="a"/>
    <w:link w:val="Char1"/>
    <w:uiPriority w:val="99"/>
    <w:unhideWhenUsed/>
    <w:rsid w:val="003351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335188"/>
  </w:style>
  <w:style w:type="paragraph" w:styleId="a7">
    <w:name w:val="Normal (Web)"/>
    <w:basedOn w:val="a"/>
    <w:uiPriority w:val="99"/>
    <w:semiHidden/>
    <w:unhideWhenUsed/>
    <w:rsid w:val="00CB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C52A3-7358-4AE3-99BD-1D89A9FC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8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Dr.Ali</dc:creator>
  <cp:lastModifiedBy>AL Laith</cp:lastModifiedBy>
  <cp:revision>75</cp:revision>
  <dcterms:created xsi:type="dcterms:W3CDTF">2017-12-27T22:03:00Z</dcterms:created>
  <dcterms:modified xsi:type="dcterms:W3CDTF">2018-10-07T03:56:00Z</dcterms:modified>
</cp:coreProperties>
</file>