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B98" w:rsidRPr="00E126BC" w:rsidRDefault="00E126BC" w:rsidP="00E126BC">
      <w:pPr>
        <w:jc w:val="center"/>
        <w:rPr>
          <w:b/>
          <w:bCs/>
          <w:color w:val="000000" w:themeColor="text1"/>
          <w:sz w:val="48"/>
          <w:szCs w:val="48"/>
          <w:u w:val="single"/>
          <w:rtl/>
          <w:lang w:bidi="ar-IQ"/>
        </w:rPr>
      </w:pPr>
      <w:r w:rsidRPr="00E126BC">
        <w:rPr>
          <w:noProof/>
          <w:sz w:val="32"/>
          <w:szCs w:val="32"/>
        </w:rPr>
        <w:drawing>
          <wp:anchor distT="0" distB="0" distL="114300" distR="114300" simplePos="0" relativeHeight="251658240" behindDoc="0" locked="0" layoutInCell="1" allowOverlap="1" wp14:anchorId="5B9E1C5C" wp14:editId="5BB2D82D">
            <wp:simplePos x="0" y="0"/>
            <wp:positionH relativeFrom="column">
              <wp:posOffset>1933575</wp:posOffset>
            </wp:positionH>
            <wp:positionV relativeFrom="paragraph">
              <wp:posOffset>533400</wp:posOffset>
            </wp:positionV>
            <wp:extent cx="1476375" cy="1476375"/>
            <wp:effectExtent l="0" t="0" r="0" b="0"/>
            <wp:wrapSquare wrapText="bothSides"/>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14:sizeRelH relativeFrom="margin">
              <wp14:pctWidth>0</wp14:pctWidth>
            </wp14:sizeRelH>
            <wp14:sizeRelV relativeFrom="margin">
              <wp14:pctHeight>0</wp14:pctHeight>
            </wp14:sizeRelV>
          </wp:anchor>
        </w:drawing>
      </w:r>
      <w:r w:rsidR="00D266E0" w:rsidRPr="00E126BC">
        <w:rPr>
          <w:rFonts w:hint="cs"/>
          <w:b/>
          <w:bCs/>
          <w:color w:val="000000" w:themeColor="text1"/>
          <w:sz w:val="48"/>
          <w:szCs w:val="48"/>
          <w:u w:val="single"/>
          <w:rtl/>
          <w:lang w:bidi="ar-IQ"/>
        </w:rPr>
        <w:t>بسم الله الرحمن الرحيم</w:t>
      </w:r>
    </w:p>
    <w:p w:rsidR="00D266E0" w:rsidRDefault="00D266E0" w:rsidP="00D266E0">
      <w:pPr>
        <w:jc w:val="right"/>
        <w:rPr>
          <w:b/>
          <w:bCs/>
          <w:color w:val="000000" w:themeColor="text1"/>
          <w:sz w:val="48"/>
          <w:szCs w:val="48"/>
          <w:u w:val="single"/>
          <w:rtl/>
          <w:lang w:bidi="ar-IQ"/>
        </w:rPr>
      </w:pPr>
    </w:p>
    <w:p w:rsidR="00D266E0" w:rsidRDefault="00D266E0" w:rsidP="00D266E0">
      <w:pPr>
        <w:jc w:val="right"/>
        <w:rPr>
          <w:b/>
          <w:bCs/>
          <w:color w:val="000000" w:themeColor="text1"/>
          <w:sz w:val="48"/>
          <w:szCs w:val="48"/>
          <w:u w:val="single"/>
          <w:rtl/>
          <w:lang w:bidi="ar-IQ"/>
        </w:rPr>
      </w:pPr>
    </w:p>
    <w:p w:rsidR="00D266E0" w:rsidRPr="008075EC" w:rsidRDefault="00D266E0" w:rsidP="00D266E0">
      <w:pPr>
        <w:jc w:val="right"/>
        <w:rPr>
          <w:b/>
          <w:bCs/>
          <w:color w:val="000000" w:themeColor="text1"/>
          <w:sz w:val="48"/>
          <w:szCs w:val="48"/>
          <w:rtl/>
          <w:lang w:bidi="ar-IQ"/>
        </w:rPr>
      </w:pPr>
    </w:p>
    <w:p w:rsidR="008075EC" w:rsidRPr="008F1AF6" w:rsidRDefault="00FC52A9" w:rsidP="00FC52A9">
      <w:pPr>
        <w:jc w:val="center"/>
        <w:rPr>
          <w:b/>
          <w:bCs/>
          <w:color w:val="4BACC6" w:themeColor="accent5"/>
          <w:sz w:val="48"/>
          <w:szCs w:val="48"/>
          <w:u w:val="single"/>
          <w:rtl/>
          <w:lang w:bidi="ar-IQ"/>
        </w:rPr>
      </w:pPr>
      <w:r>
        <w:rPr>
          <w:b/>
          <w:bCs/>
          <w:color w:val="4BACC6" w:themeColor="accent5"/>
          <w:sz w:val="48"/>
          <w:szCs w:val="48"/>
          <w:u w:val="single"/>
          <w:lang w:bidi="ar-IQ"/>
        </w:rPr>
        <w:t xml:space="preserve">SOME OF </w:t>
      </w:r>
      <w:r w:rsidR="008075EC" w:rsidRPr="008F1AF6">
        <w:rPr>
          <w:b/>
          <w:bCs/>
          <w:color w:val="4BACC6" w:themeColor="accent5"/>
          <w:sz w:val="48"/>
          <w:szCs w:val="48"/>
          <w:u w:val="single"/>
          <w:lang w:bidi="ar-IQ"/>
        </w:rPr>
        <w:t>RISK FACTORS AND CLINICAL PRESENTATION OF COPD PATIENTS ADMITTED TO   AL-HUSSAIN TEACHING HOSPITAL AT 2018-2019</w:t>
      </w:r>
    </w:p>
    <w:p w:rsidR="00D266E0" w:rsidRPr="00E126BC" w:rsidRDefault="00342B23" w:rsidP="00E126BC">
      <w:pPr>
        <w:bidi w:val="0"/>
        <w:jc w:val="center"/>
        <w:rPr>
          <w:b/>
          <w:bCs/>
          <w:color w:val="000000" w:themeColor="text1"/>
          <w:sz w:val="48"/>
          <w:szCs w:val="48"/>
          <w:rtl/>
          <w:lang w:bidi="ar-IQ"/>
        </w:rPr>
      </w:pPr>
      <w:r w:rsidRPr="00E126BC">
        <w:rPr>
          <w:b/>
          <w:bCs/>
          <w:color w:val="000000" w:themeColor="text1"/>
          <w:sz w:val="48"/>
          <w:szCs w:val="48"/>
          <w:lang w:bidi="ar-IQ"/>
        </w:rPr>
        <w:t>Thesis done as part of graduation requirement from college of medicine –Thiqar university</w:t>
      </w:r>
    </w:p>
    <w:p w:rsidR="00D266E0" w:rsidRPr="00E126BC" w:rsidRDefault="008F1AF6" w:rsidP="00D15043">
      <w:pPr>
        <w:pStyle w:val="a6"/>
        <w:jc w:val="center"/>
        <w:rPr>
          <w:b/>
          <w:bCs/>
          <w:color w:val="FF0000"/>
          <w:sz w:val="44"/>
          <w:szCs w:val="44"/>
          <w:rtl/>
          <w:lang w:bidi="ar-IQ"/>
        </w:rPr>
      </w:pPr>
      <w:r w:rsidRPr="00E126BC">
        <w:rPr>
          <w:b/>
          <w:bCs/>
          <w:color w:val="FF0000"/>
          <w:sz w:val="44"/>
          <w:szCs w:val="44"/>
          <w:lang w:bidi="ar-IQ"/>
        </w:rPr>
        <w:t>DONE BY</w:t>
      </w:r>
    </w:p>
    <w:p w:rsidR="008F1AF6" w:rsidRPr="00D15043" w:rsidRDefault="008F1AF6" w:rsidP="00D15043">
      <w:pPr>
        <w:pStyle w:val="a6"/>
        <w:jc w:val="center"/>
        <w:rPr>
          <w:b/>
          <w:bCs/>
          <w:sz w:val="44"/>
          <w:szCs w:val="44"/>
          <w:lang w:bidi="ar-IQ"/>
        </w:rPr>
      </w:pPr>
      <w:r w:rsidRPr="00D15043">
        <w:rPr>
          <w:b/>
          <w:bCs/>
          <w:sz w:val="44"/>
          <w:szCs w:val="44"/>
          <w:lang w:bidi="ar-IQ"/>
        </w:rPr>
        <w:t>Norhan Hameed Hussein</w:t>
      </w:r>
    </w:p>
    <w:p w:rsidR="008F1AF6" w:rsidRPr="00D15043" w:rsidRDefault="008F1AF6" w:rsidP="00D15043">
      <w:pPr>
        <w:pStyle w:val="a6"/>
        <w:jc w:val="center"/>
        <w:rPr>
          <w:b/>
          <w:bCs/>
          <w:sz w:val="44"/>
          <w:szCs w:val="44"/>
          <w:rtl/>
          <w:lang w:bidi="ar-IQ"/>
        </w:rPr>
      </w:pPr>
      <w:r w:rsidRPr="00D15043">
        <w:rPr>
          <w:b/>
          <w:bCs/>
          <w:sz w:val="44"/>
          <w:szCs w:val="44"/>
          <w:lang w:bidi="ar-IQ"/>
        </w:rPr>
        <w:t>Donya Raji Faisal</w:t>
      </w:r>
    </w:p>
    <w:p w:rsidR="00D266E0" w:rsidRPr="00E126BC" w:rsidRDefault="00342B23" w:rsidP="00D15043">
      <w:pPr>
        <w:jc w:val="center"/>
        <w:rPr>
          <w:b/>
          <w:bCs/>
          <w:color w:val="FF0000"/>
          <w:sz w:val="48"/>
          <w:szCs w:val="48"/>
          <w:rtl/>
          <w:lang w:bidi="ar-IQ"/>
        </w:rPr>
      </w:pPr>
      <w:r w:rsidRPr="00E126BC">
        <w:rPr>
          <w:b/>
          <w:bCs/>
          <w:color w:val="FF0000"/>
          <w:sz w:val="48"/>
          <w:szCs w:val="48"/>
          <w:lang w:bidi="ar-IQ"/>
        </w:rPr>
        <w:t>Superviser</w:t>
      </w:r>
    </w:p>
    <w:p w:rsidR="00D266E0" w:rsidRPr="00E126BC" w:rsidRDefault="009C07D0" w:rsidP="00D15043">
      <w:pPr>
        <w:jc w:val="center"/>
        <w:rPr>
          <w:b/>
          <w:bCs/>
          <w:color w:val="000000" w:themeColor="text1"/>
          <w:sz w:val="40"/>
          <w:szCs w:val="40"/>
          <w:u w:val="single"/>
          <w:rtl/>
          <w:lang w:bidi="ar-IQ"/>
        </w:rPr>
      </w:pPr>
      <w:r w:rsidRPr="00E126BC">
        <w:rPr>
          <w:b/>
          <w:bCs/>
          <w:color w:val="000000" w:themeColor="text1"/>
          <w:sz w:val="40"/>
          <w:szCs w:val="40"/>
          <w:lang w:bidi="ar-IQ"/>
        </w:rPr>
        <w:t>Dr Majeed Mohan  Alhamami</w:t>
      </w:r>
    </w:p>
    <w:p w:rsidR="00E126BC" w:rsidRDefault="009C07D0" w:rsidP="00E126BC">
      <w:pPr>
        <w:bidi w:val="0"/>
        <w:jc w:val="center"/>
        <w:rPr>
          <w:b/>
          <w:bCs/>
          <w:noProof/>
          <w:color w:val="000000" w:themeColor="text1"/>
          <w:sz w:val="32"/>
          <w:szCs w:val="32"/>
          <w:u w:val="single"/>
        </w:rPr>
      </w:pPr>
      <w:r>
        <w:rPr>
          <w:b/>
          <w:bCs/>
          <w:color w:val="000000" w:themeColor="text1"/>
          <w:sz w:val="32"/>
          <w:szCs w:val="32"/>
          <w:u w:val="single"/>
          <w:lang w:bidi="ar-IQ"/>
        </w:rPr>
        <w:t>FIBMS  MACP</w:t>
      </w:r>
    </w:p>
    <w:p w:rsidR="00E126BC" w:rsidRPr="009C07D0" w:rsidRDefault="00E126BC" w:rsidP="00E126BC">
      <w:pPr>
        <w:bidi w:val="0"/>
        <w:rPr>
          <w:b/>
          <w:bCs/>
          <w:color w:val="000000" w:themeColor="text1"/>
          <w:sz w:val="32"/>
          <w:szCs w:val="32"/>
          <w:u w:val="single"/>
          <w:lang w:bidi="ar-IQ"/>
        </w:rPr>
      </w:pPr>
      <w:r>
        <w:rPr>
          <w:b/>
          <w:bCs/>
          <w:color w:val="000000" w:themeColor="text1"/>
          <w:sz w:val="32"/>
          <w:szCs w:val="32"/>
          <w:u w:val="single"/>
          <w:lang w:bidi="ar-IQ"/>
        </w:rPr>
        <w:br w:type="textWrapping" w:clear="all"/>
      </w:r>
    </w:p>
    <w:p w:rsidR="00D15043" w:rsidRDefault="00D15043" w:rsidP="004941DC">
      <w:pPr>
        <w:bidi w:val="0"/>
        <w:jc w:val="center"/>
        <w:rPr>
          <w:b/>
          <w:bCs/>
          <w:color w:val="4BACC6" w:themeColor="accent5"/>
          <w:sz w:val="48"/>
          <w:szCs w:val="48"/>
          <w:u w:val="single"/>
          <w:lang w:bidi="ar-IQ"/>
        </w:rPr>
      </w:pPr>
    </w:p>
    <w:p w:rsidR="00D15043" w:rsidRDefault="00D15043" w:rsidP="00D15043">
      <w:pPr>
        <w:bidi w:val="0"/>
        <w:jc w:val="center"/>
        <w:rPr>
          <w:b/>
          <w:bCs/>
          <w:color w:val="4BACC6" w:themeColor="accent5"/>
          <w:sz w:val="48"/>
          <w:szCs w:val="48"/>
          <w:u w:val="single"/>
          <w:lang w:bidi="ar-IQ"/>
        </w:rPr>
      </w:pPr>
    </w:p>
    <w:p w:rsidR="00D266E0" w:rsidRDefault="004941DC" w:rsidP="00D15043">
      <w:pPr>
        <w:bidi w:val="0"/>
        <w:jc w:val="center"/>
        <w:rPr>
          <w:b/>
          <w:bCs/>
          <w:color w:val="4BACC6" w:themeColor="accent5"/>
          <w:sz w:val="48"/>
          <w:szCs w:val="48"/>
          <w:u w:val="single"/>
          <w:lang w:bidi="ar-IQ"/>
        </w:rPr>
      </w:pPr>
      <w:r w:rsidRPr="004941DC">
        <w:rPr>
          <w:b/>
          <w:bCs/>
          <w:color w:val="4BACC6" w:themeColor="accent5"/>
          <w:sz w:val="48"/>
          <w:szCs w:val="48"/>
          <w:u w:val="single"/>
          <w:lang w:bidi="ar-IQ"/>
        </w:rPr>
        <w:t>ABSTRACT</w:t>
      </w:r>
    </w:p>
    <w:p w:rsidR="004941DC" w:rsidRPr="004941DC" w:rsidRDefault="004941DC" w:rsidP="004941DC">
      <w:pPr>
        <w:bidi w:val="0"/>
        <w:jc w:val="center"/>
        <w:rPr>
          <w:b/>
          <w:bCs/>
          <w:color w:val="4BACC6" w:themeColor="accent5"/>
          <w:sz w:val="48"/>
          <w:szCs w:val="48"/>
          <w:u w:val="single"/>
          <w:rtl/>
          <w:lang w:bidi="ar-IQ"/>
        </w:rPr>
      </w:pPr>
    </w:p>
    <w:p w:rsidR="00D266E0" w:rsidRPr="002B2ABE" w:rsidRDefault="004941DC" w:rsidP="00C67DBB">
      <w:pPr>
        <w:bidi w:val="0"/>
        <w:rPr>
          <w:sz w:val="28"/>
          <w:szCs w:val="28"/>
          <w:lang w:bidi="ar-IQ"/>
        </w:rPr>
      </w:pPr>
      <w:r w:rsidRPr="002B2ABE">
        <w:rPr>
          <w:rFonts w:ascii="Open Sans" w:hAnsi="Open Sans" w:cs="Arial"/>
          <w:color w:val="1F497D" w:themeColor="text2"/>
          <w:sz w:val="28"/>
          <w:szCs w:val="28"/>
          <w:u w:val="single"/>
          <w:lang w:bidi="ar-IQ"/>
        </w:rPr>
        <w:t>Background</w:t>
      </w:r>
      <w:r w:rsidRPr="002B2ABE">
        <w:rPr>
          <w:rFonts w:ascii="Open Sans" w:hAnsi="Open Sans" w:cs="Arial"/>
          <w:sz w:val="28"/>
          <w:szCs w:val="28"/>
          <w:lang w:bidi="ar-IQ"/>
        </w:rPr>
        <w:t xml:space="preserve"> :</w:t>
      </w:r>
      <w:r w:rsidRPr="002B2ABE">
        <w:rPr>
          <w:rFonts w:ascii="Open Sans" w:hAnsi="Open Sans" w:cs="Arial"/>
          <w:sz w:val="28"/>
          <w:szCs w:val="28"/>
        </w:rPr>
        <w:t>Chronic obstructive pulmonary disease (COPD) has been a major public health problem during the 20th century, and will remain a challenge for the foreseeable future. Worldwide, COPD is in the spotlight, because its high prevalence, morbidity, and mortality create formidable challenges for healthcare systems. However, there remain many ongoing, contentious issues in COPD, including the definition</w:t>
      </w:r>
      <w:r w:rsidR="00C67DBB" w:rsidRPr="002B2ABE">
        <w:rPr>
          <w:rFonts w:ascii="Open Sans" w:hAnsi="Open Sans" w:cs="Arial"/>
          <w:sz w:val="28"/>
          <w:szCs w:val="28"/>
        </w:rPr>
        <w:t>,</w:t>
      </w:r>
      <w:r w:rsidRPr="002B2ABE">
        <w:rPr>
          <w:rFonts w:ascii="Open Sans" w:hAnsi="Open Sans" w:cs="Arial"/>
          <w:sz w:val="28"/>
          <w:szCs w:val="28"/>
        </w:rPr>
        <w:t xml:space="preserve"> staging of COPD itself</w:t>
      </w:r>
      <w:r w:rsidRPr="002B2ABE">
        <w:rPr>
          <w:sz w:val="28"/>
          <w:szCs w:val="28"/>
          <w:u w:val="single"/>
          <w:lang w:bidi="ar-IQ"/>
        </w:rPr>
        <w:t xml:space="preserve"> </w:t>
      </w:r>
      <w:r w:rsidR="00C67DBB" w:rsidRPr="002B2ABE">
        <w:rPr>
          <w:sz w:val="28"/>
          <w:szCs w:val="28"/>
          <w:lang w:bidi="ar-IQ"/>
        </w:rPr>
        <w:t>,</w:t>
      </w:r>
      <w:r w:rsidRPr="002B2ABE">
        <w:rPr>
          <w:sz w:val="28"/>
          <w:szCs w:val="28"/>
          <w:lang w:bidi="ar-IQ"/>
        </w:rPr>
        <w:t xml:space="preserve"> pat</w:t>
      </w:r>
      <w:r w:rsidR="00C67DBB" w:rsidRPr="002B2ABE">
        <w:rPr>
          <w:sz w:val="28"/>
          <w:szCs w:val="28"/>
          <w:lang w:bidi="ar-IQ"/>
        </w:rPr>
        <w:t>hophysiology and risk factors.</w:t>
      </w:r>
    </w:p>
    <w:p w:rsidR="004941DC" w:rsidRPr="002B2ABE" w:rsidRDefault="004941DC" w:rsidP="004941DC">
      <w:pPr>
        <w:bidi w:val="0"/>
        <w:rPr>
          <w:sz w:val="28"/>
          <w:szCs w:val="28"/>
          <w:lang w:bidi="ar-IQ"/>
        </w:rPr>
      </w:pPr>
      <w:r w:rsidRPr="002B2ABE">
        <w:rPr>
          <w:color w:val="1F497D" w:themeColor="text2"/>
          <w:sz w:val="28"/>
          <w:szCs w:val="28"/>
          <w:u w:val="single"/>
          <w:lang w:bidi="ar-IQ"/>
        </w:rPr>
        <w:t>Objective</w:t>
      </w:r>
      <w:r w:rsidR="00C67DBB" w:rsidRPr="002B2ABE">
        <w:rPr>
          <w:color w:val="1F497D" w:themeColor="text2"/>
          <w:sz w:val="28"/>
          <w:szCs w:val="28"/>
          <w:u w:val="single"/>
          <w:lang w:bidi="ar-IQ"/>
        </w:rPr>
        <w:t xml:space="preserve">: </w:t>
      </w:r>
      <w:r w:rsidRPr="002B2ABE">
        <w:rPr>
          <w:color w:val="1F497D" w:themeColor="text2"/>
          <w:sz w:val="28"/>
          <w:szCs w:val="28"/>
          <w:u w:val="single"/>
          <w:lang w:bidi="ar-IQ"/>
        </w:rPr>
        <w:t xml:space="preserve"> </w:t>
      </w:r>
      <w:r w:rsidR="00C67DBB" w:rsidRPr="002B2ABE">
        <w:rPr>
          <w:sz w:val="28"/>
          <w:szCs w:val="28"/>
          <w:lang w:bidi="ar-IQ"/>
        </w:rPr>
        <w:t>To understand the correlation betwee</w:t>
      </w:r>
      <w:r w:rsidR="00E126BC" w:rsidRPr="002B2ABE">
        <w:rPr>
          <w:sz w:val="28"/>
          <w:szCs w:val="28"/>
          <w:lang w:bidi="ar-IQ"/>
        </w:rPr>
        <w:t xml:space="preserve">n </w:t>
      </w:r>
      <w:r w:rsidR="00C67DBB" w:rsidRPr="002B2ABE">
        <w:rPr>
          <w:sz w:val="28"/>
          <w:szCs w:val="28"/>
          <w:lang w:bidi="ar-IQ"/>
        </w:rPr>
        <w:t>certain risk factors and clinical presentation of chronic obstructive pulmonary disease (COPD)</w:t>
      </w:r>
    </w:p>
    <w:p w:rsidR="00C67DBB" w:rsidRPr="002B2ABE" w:rsidRDefault="00C67DBB" w:rsidP="00D15043">
      <w:pPr>
        <w:bidi w:val="0"/>
        <w:rPr>
          <w:sz w:val="28"/>
          <w:szCs w:val="28"/>
          <w:lang w:bidi="ar-IQ"/>
        </w:rPr>
      </w:pPr>
      <w:r w:rsidRPr="002B2ABE">
        <w:rPr>
          <w:color w:val="1F497D" w:themeColor="text2"/>
          <w:sz w:val="28"/>
          <w:szCs w:val="28"/>
          <w:u w:val="single"/>
          <w:lang w:bidi="ar-IQ"/>
        </w:rPr>
        <w:t xml:space="preserve">Methods:  </w:t>
      </w:r>
      <w:r w:rsidR="00D15043" w:rsidRPr="002B2ABE">
        <w:rPr>
          <w:sz w:val="28"/>
          <w:szCs w:val="28"/>
          <w:lang w:bidi="ar-IQ"/>
        </w:rPr>
        <w:t>longtudI</w:t>
      </w:r>
      <w:r w:rsidRPr="002B2ABE">
        <w:rPr>
          <w:sz w:val="28"/>
          <w:szCs w:val="28"/>
          <w:lang w:bidi="ar-IQ"/>
        </w:rPr>
        <w:t>nal study  use for this researc</w:t>
      </w:r>
      <w:r w:rsidR="00D15043" w:rsidRPr="002B2ABE">
        <w:rPr>
          <w:sz w:val="28"/>
          <w:szCs w:val="28"/>
          <w:lang w:bidi="ar-IQ"/>
        </w:rPr>
        <w:t>h beginning from 1/11/2018  to  28/2</w:t>
      </w:r>
      <w:r w:rsidRPr="002B2ABE">
        <w:rPr>
          <w:sz w:val="28"/>
          <w:szCs w:val="28"/>
          <w:lang w:bidi="ar-IQ"/>
        </w:rPr>
        <w:t>/2019</w:t>
      </w:r>
      <w:r w:rsidR="00D15043" w:rsidRPr="002B2ABE">
        <w:rPr>
          <w:sz w:val="28"/>
          <w:szCs w:val="28"/>
          <w:lang w:bidi="ar-IQ"/>
        </w:rPr>
        <w:t xml:space="preserve">  on 63 patient with COPD  their </w:t>
      </w:r>
      <w:r w:rsidRPr="002B2ABE">
        <w:rPr>
          <w:sz w:val="28"/>
          <w:szCs w:val="28"/>
          <w:lang w:bidi="ar-IQ"/>
        </w:rPr>
        <w:t xml:space="preserve"> age</w:t>
      </w:r>
      <w:r w:rsidR="00D15043" w:rsidRPr="002B2ABE">
        <w:rPr>
          <w:sz w:val="28"/>
          <w:szCs w:val="28"/>
          <w:lang w:bidi="ar-IQ"/>
        </w:rPr>
        <w:t xml:space="preserve"> </w:t>
      </w:r>
      <w:r w:rsidRPr="002B2ABE">
        <w:rPr>
          <w:sz w:val="28"/>
          <w:szCs w:val="28"/>
          <w:lang w:bidi="ar-IQ"/>
        </w:rPr>
        <w:t>( 25_89)  years old  acorrding what we find that admitted  to al-Hussain teaching hospital</w:t>
      </w:r>
    </w:p>
    <w:p w:rsidR="00C434BF" w:rsidRPr="002B2ABE" w:rsidRDefault="00C67DBB" w:rsidP="00C434BF">
      <w:pPr>
        <w:bidi w:val="0"/>
        <w:rPr>
          <w:sz w:val="28"/>
          <w:szCs w:val="28"/>
          <w:lang w:bidi="ar-IQ"/>
        </w:rPr>
      </w:pPr>
      <w:r w:rsidRPr="002B2ABE">
        <w:rPr>
          <w:color w:val="1F497D" w:themeColor="text2"/>
          <w:sz w:val="28"/>
          <w:szCs w:val="28"/>
          <w:u w:val="single"/>
          <w:lang w:bidi="ar-IQ"/>
        </w:rPr>
        <w:t>Results:</w:t>
      </w:r>
      <w:r w:rsidR="00C434BF" w:rsidRPr="002B2ABE">
        <w:rPr>
          <w:color w:val="1F497D" w:themeColor="text2"/>
          <w:sz w:val="28"/>
          <w:szCs w:val="28"/>
          <w:u w:val="single"/>
          <w:lang w:bidi="ar-IQ"/>
        </w:rPr>
        <w:t xml:space="preserve">   </w:t>
      </w:r>
      <w:r w:rsidR="00C434BF" w:rsidRPr="002B2ABE">
        <w:rPr>
          <w:sz w:val="28"/>
          <w:szCs w:val="28"/>
          <w:lang w:bidi="ar-IQ"/>
        </w:rPr>
        <w:t>the age,gender,adress and smoking are very effective risk factors on copd</w:t>
      </w:r>
    </w:p>
    <w:p w:rsidR="00C67DBB" w:rsidRPr="002B2ABE" w:rsidRDefault="00C434BF" w:rsidP="00C434BF">
      <w:pPr>
        <w:bidi w:val="0"/>
        <w:rPr>
          <w:sz w:val="28"/>
          <w:szCs w:val="28"/>
          <w:lang w:bidi="ar-IQ"/>
        </w:rPr>
      </w:pPr>
      <w:r w:rsidRPr="002B2ABE">
        <w:rPr>
          <w:sz w:val="28"/>
          <w:szCs w:val="28"/>
          <w:lang w:bidi="ar-IQ"/>
        </w:rPr>
        <w:t>And most patient presente as cough with dyspnea and seputum production.</w:t>
      </w:r>
    </w:p>
    <w:p w:rsidR="00C67DBB" w:rsidRDefault="00C67DBB" w:rsidP="00C67DBB">
      <w:pPr>
        <w:bidi w:val="0"/>
        <w:rPr>
          <w:b/>
          <w:bCs/>
          <w:color w:val="1F497D" w:themeColor="text2"/>
          <w:sz w:val="36"/>
          <w:szCs w:val="36"/>
          <w:u w:val="single"/>
          <w:lang w:bidi="ar-IQ"/>
        </w:rPr>
      </w:pPr>
    </w:p>
    <w:p w:rsidR="00C67DBB" w:rsidRPr="00C434BF" w:rsidRDefault="00C67DBB" w:rsidP="00C67DBB">
      <w:pPr>
        <w:bidi w:val="0"/>
        <w:rPr>
          <w:color w:val="1F497D" w:themeColor="text2"/>
          <w:sz w:val="36"/>
          <w:szCs w:val="36"/>
          <w:u w:val="single"/>
          <w:lang w:bidi="ar-IQ"/>
        </w:rPr>
      </w:pPr>
    </w:p>
    <w:p w:rsidR="00C67DBB" w:rsidRDefault="00C67DBB" w:rsidP="00C67DBB">
      <w:pPr>
        <w:bidi w:val="0"/>
        <w:rPr>
          <w:b/>
          <w:bCs/>
          <w:color w:val="1F497D" w:themeColor="text2"/>
          <w:sz w:val="36"/>
          <w:szCs w:val="36"/>
          <w:u w:val="single"/>
          <w:lang w:bidi="ar-IQ"/>
        </w:rPr>
      </w:pPr>
    </w:p>
    <w:p w:rsidR="00C67DBB" w:rsidRDefault="00C67DBB" w:rsidP="00C67DBB">
      <w:pPr>
        <w:bidi w:val="0"/>
        <w:rPr>
          <w:b/>
          <w:bCs/>
          <w:color w:val="1F497D" w:themeColor="text2"/>
          <w:sz w:val="36"/>
          <w:szCs w:val="36"/>
          <w:u w:val="single"/>
          <w:lang w:bidi="ar-IQ"/>
        </w:rPr>
      </w:pPr>
    </w:p>
    <w:p w:rsidR="00C67DBB" w:rsidRDefault="00C67DBB" w:rsidP="00C67DBB">
      <w:pPr>
        <w:bidi w:val="0"/>
        <w:rPr>
          <w:b/>
          <w:bCs/>
          <w:color w:val="1F497D" w:themeColor="text2"/>
          <w:sz w:val="36"/>
          <w:szCs w:val="36"/>
          <w:u w:val="single"/>
          <w:lang w:bidi="ar-IQ"/>
        </w:rPr>
      </w:pPr>
    </w:p>
    <w:p w:rsidR="00C67DBB" w:rsidRDefault="00C67DBB" w:rsidP="00C67DBB">
      <w:pPr>
        <w:bidi w:val="0"/>
        <w:rPr>
          <w:b/>
          <w:bCs/>
          <w:color w:val="1F497D" w:themeColor="text2"/>
          <w:sz w:val="36"/>
          <w:szCs w:val="36"/>
          <w:u w:val="single"/>
          <w:lang w:bidi="ar-IQ"/>
        </w:rPr>
      </w:pPr>
    </w:p>
    <w:p w:rsidR="00B438F7" w:rsidRPr="00E126BC" w:rsidRDefault="00B438F7" w:rsidP="00C67DBB">
      <w:pPr>
        <w:bidi w:val="0"/>
        <w:jc w:val="center"/>
        <w:rPr>
          <w:b/>
          <w:bCs/>
          <w:color w:val="FF0000"/>
          <w:sz w:val="96"/>
          <w:szCs w:val="96"/>
          <w:u w:val="single"/>
          <w:lang w:bidi="ar-IQ"/>
        </w:rPr>
      </w:pPr>
      <w:r w:rsidRPr="00E126BC">
        <w:rPr>
          <w:b/>
          <w:bCs/>
          <w:color w:val="FF0000"/>
          <w:sz w:val="96"/>
          <w:szCs w:val="96"/>
          <w:u w:val="single"/>
          <w:lang w:bidi="ar-IQ"/>
        </w:rPr>
        <w:t>AKNOWLDGMENT</w:t>
      </w:r>
    </w:p>
    <w:p w:rsidR="00B438F7" w:rsidRDefault="00B438F7" w:rsidP="00B438F7">
      <w:pPr>
        <w:bidi w:val="0"/>
        <w:jc w:val="center"/>
        <w:rPr>
          <w:b/>
          <w:bCs/>
          <w:color w:val="000000" w:themeColor="text1"/>
          <w:sz w:val="52"/>
          <w:szCs w:val="52"/>
          <w:lang w:bidi="ar-IQ"/>
        </w:rPr>
      </w:pPr>
      <w:r>
        <w:rPr>
          <w:b/>
          <w:bCs/>
          <w:color w:val="000000" w:themeColor="text1"/>
          <w:sz w:val="96"/>
          <w:szCs w:val="96"/>
          <w:u w:val="single"/>
          <w:lang w:bidi="ar-IQ"/>
        </w:rPr>
        <w:t>F</w:t>
      </w:r>
      <w:r>
        <w:rPr>
          <w:b/>
          <w:bCs/>
          <w:color w:val="000000" w:themeColor="text1"/>
          <w:sz w:val="52"/>
          <w:szCs w:val="52"/>
          <w:lang w:bidi="ar-IQ"/>
        </w:rPr>
        <w:t>irstly  to  to Allah Alrahman Alraheem</w:t>
      </w:r>
    </w:p>
    <w:p w:rsidR="00B438F7" w:rsidRDefault="00B438F7" w:rsidP="00B438F7">
      <w:pPr>
        <w:bidi w:val="0"/>
        <w:jc w:val="center"/>
        <w:rPr>
          <w:b/>
          <w:bCs/>
          <w:color w:val="000000" w:themeColor="text1"/>
          <w:sz w:val="52"/>
          <w:szCs w:val="52"/>
          <w:lang w:bidi="ar-IQ"/>
        </w:rPr>
      </w:pPr>
      <w:r>
        <w:rPr>
          <w:b/>
          <w:bCs/>
          <w:color w:val="000000" w:themeColor="text1"/>
          <w:sz w:val="52"/>
          <w:szCs w:val="52"/>
          <w:lang w:bidi="ar-IQ"/>
        </w:rPr>
        <w:t>To the superviser  our father and teacher dr. Majeed Alhamami</w:t>
      </w:r>
    </w:p>
    <w:p w:rsidR="00B438F7" w:rsidRDefault="00B438F7" w:rsidP="00B438F7">
      <w:pPr>
        <w:bidi w:val="0"/>
        <w:jc w:val="center"/>
        <w:rPr>
          <w:b/>
          <w:bCs/>
          <w:color w:val="000000" w:themeColor="text1"/>
          <w:sz w:val="52"/>
          <w:szCs w:val="52"/>
          <w:lang w:bidi="ar-IQ"/>
        </w:rPr>
      </w:pPr>
      <w:r>
        <w:rPr>
          <w:b/>
          <w:bCs/>
          <w:color w:val="000000" w:themeColor="text1"/>
          <w:sz w:val="52"/>
          <w:szCs w:val="52"/>
          <w:lang w:bidi="ar-IQ"/>
        </w:rPr>
        <w:t>To my family father ,mother ,the others</w:t>
      </w:r>
    </w:p>
    <w:p w:rsidR="00B438F7" w:rsidRDefault="00B438F7" w:rsidP="00B438F7">
      <w:pPr>
        <w:bidi w:val="0"/>
        <w:jc w:val="center"/>
        <w:rPr>
          <w:b/>
          <w:bCs/>
          <w:color w:val="000000" w:themeColor="text1"/>
          <w:sz w:val="52"/>
          <w:szCs w:val="52"/>
          <w:lang w:bidi="ar-IQ"/>
        </w:rPr>
      </w:pPr>
      <w:r>
        <w:rPr>
          <w:b/>
          <w:bCs/>
          <w:color w:val="000000" w:themeColor="text1"/>
          <w:sz w:val="52"/>
          <w:szCs w:val="52"/>
          <w:lang w:bidi="ar-IQ"/>
        </w:rPr>
        <w:t>To the resident in respiratory center and medicine deparment</w:t>
      </w:r>
    </w:p>
    <w:p w:rsidR="00B438F7" w:rsidRDefault="00B438F7" w:rsidP="00B438F7">
      <w:pPr>
        <w:bidi w:val="0"/>
        <w:jc w:val="center"/>
        <w:rPr>
          <w:b/>
          <w:bCs/>
          <w:color w:val="000000" w:themeColor="text1"/>
          <w:sz w:val="52"/>
          <w:szCs w:val="52"/>
          <w:lang w:bidi="ar-IQ"/>
        </w:rPr>
      </w:pPr>
      <w:r>
        <w:rPr>
          <w:b/>
          <w:bCs/>
          <w:color w:val="000000" w:themeColor="text1"/>
          <w:sz w:val="52"/>
          <w:szCs w:val="52"/>
          <w:lang w:bidi="ar-IQ"/>
        </w:rPr>
        <w:t>To nurses</w:t>
      </w:r>
    </w:p>
    <w:p w:rsidR="00B438F7" w:rsidRPr="00B438F7" w:rsidRDefault="00B438F7" w:rsidP="00B438F7">
      <w:pPr>
        <w:bidi w:val="0"/>
        <w:jc w:val="center"/>
        <w:rPr>
          <w:b/>
          <w:bCs/>
          <w:color w:val="000000" w:themeColor="text1"/>
          <w:sz w:val="52"/>
          <w:szCs w:val="52"/>
          <w:lang w:bidi="ar-IQ"/>
        </w:rPr>
      </w:pPr>
      <w:r>
        <w:rPr>
          <w:b/>
          <w:bCs/>
          <w:color w:val="000000" w:themeColor="text1"/>
          <w:sz w:val="52"/>
          <w:szCs w:val="52"/>
          <w:lang w:bidi="ar-IQ"/>
        </w:rPr>
        <w:t>To patients</w:t>
      </w:r>
    </w:p>
    <w:p w:rsidR="002B2ABE" w:rsidRDefault="002B2ABE" w:rsidP="00F02B02">
      <w:pPr>
        <w:bidi w:val="0"/>
        <w:jc w:val="center"/>
        <w:rPr>
          <w:b/>
          <w:bCs/>
          <w:color w:val="4BACC6" w:themeColor="accent5"/>
          <w:sz w:val="96"/>
          <w:szCs w:val="96"/>
          <w:u w:val="single"/>
          <w:lang w:bidi="ar-IQ"/>
        </w:rPr>
      </w:pPr>
    </w:p>
    <w:p w:rsidR="005C4352" w:rsidRPr="00E126BC" w:rsidRDefault="005C4352" w:rsidP="002B2ABE">
      <w:pPr>
        <w:bidi w:val="0"/>
        <w:jc w:val="center"/>
        <w:rPr>
          <w:b/>
          <w:bCs/>
          <w:color w:val="4BACC6" w:themeColor="accent5"/>
          <w:sz w:val="36"/>
          <w:szCs w:val="36"/>
          <w:u w:val="single"/>
          <w:lang w:bidi="ar-IQ"/>
        </w:rPr>
      </w:pPr>
      <w:r w:rsidRPr="00E126BC">
        <w:rPr>
          <w:b/>
          <w:bCs/>
          <w:color w:val="4BACC6" w:themeColor="accent5"/>
          <w:sz w:val="96"/>
          <w:szCs w:val="96"/>
          <w:u w:val="single"/>
          <w:lang w:bidi="ar-IQ"/>
        </w:rPr>
        <w:lastRenderedPageBreak/>
        <w:t>I</w:t>
      </w:r>
      <w:r w:rsidR="00D15043" w:rsidRPr="00E126BC">
        <w:rPr>
          <w:b/>
          <w:bCs/>
          <w:color w:val="4BACC6" w:themeColor="accent5"/>
          <w:sz w:val="96"/>
          <w:szCs w:val="96"/>
          <w:u w:val="single"/>
          <w:lang w:bidi="ar-IQ"/>
        </w:rPr>
        <w:t>ntro</w:t>
      </w:r>
      <w:r w:rsidR="008F1AF6" w:rsidRPr="00E126BC">
        <w:rPr>
          <w:b/>
          <w:bCs/>
          <w:color w:val="4BACC6" w:themeColor="accent5"/>
          <w:sz w:val="96"/>
          <w:szCs w:val="96"/>
          <w:u w:val="single"/>
          <w:lang w:bidi="ar-IQ"/>
        </w:rPr>
        <w:t>duc</w:t>
      </w:r>
      <w:r w:rsidR="00C67DBB" w:rsidRPr="00E126BC">
        <w:rPr>
          <w:b/>
          <w:bCs/>
          <w:color w:val="4BACC6" w:themeColor="accent5"/>
          <w:sz w:val="96"/>
          <w:szCs w:val="96"/>
          <w:u w:val="single"/>
          <w:lang w:bidi="ar-IQ"/>
        </w:rPr>
        <w:t>tion</w:t>
      </w:r>
    </w:p>
    <w:p w:rsidR="005C4352" w:rsidRDefault="005C4352" w:rsidP="00D266E0">
      <w:pPr>
        <w:jc w:val="right"/>
        <w:rPr>
          <w:rFonts w:hint="cs"/>
          <w:b/>
          <w:bCs/>
          <w:color w:val="000000" w:themeColor="text1"/>
          <w:sz w:val="48"/>
          <w:szCs w:val="48"/>
          <w:u w:val="single"/>
          <w:rtl/>
          <w:lang w:bidi="ar-IQ"/>
        </w:rPr>
      </w:pPr>
    </w:p>
    <w:p w:rsidR="005A51FF" w:rsidRDefault="005C4352" w:rsidP="00982774">
      <w:pPr>
        <w:ind w:left="-1050" w:right="-709"/>
        <w:jc w:val="right"/>
        <w:rPr>
          <w:b/>
          <w:bCs/>
          <w:color w:val="FF0000"/>
          <w:sz w:val="44"/>
          <w:szCs w:val="44"/>
          <w:lang w:bidi="ar-IQ"/>
        </w:rPr>
      </w:pPr>
      <w:r w:rsidRPr="005C4352">
        <w:rPr>
          <w:b/>
          <w:bCs/>
          <w:color w:val="FF0000"/>
          <w:sz w:val="44"/>
          <w:szCs w:val="44"/>
          <w:lang w:bidi="ar-IQ"/>
        </w:rPr>
        <w:t>Chronic Obstructive Pulmonary Disease</w:t>
      </w:r>
    </w:p>
    <w:p w:rsidR="005D2633" w:rsidRDefault="005A51FF" w:rsidP="00982774">
      <w:pPr>
        <w:ind w:left="-1050" w:right="-709"/>
        <w:jc w:val="right"/>
        <w:rPr>
          <w:b/>
          <w:bCs/>
          <w:color w:val="FF0000"/>
          <w:sz w:val="44"/>
          <w:szCs w:val="44"/>
          <w:rtl/>
          <w:lang w:bidi="ar-IQ"/>
        </w:rPr>
      </w:pPr>
      <w:r>
        <w:rPr>
          <w:b/>
          <w:bCs/>
          <w:color w:val="FF0000"/>
          <w:sz w:val="44"/>
          <w:szCs w:val="44"/>
          <w:lang w:bidi="ar-IQ"/>
        </w:rPr>
        <w:t>Definition</w:t>
      </w:r>
      <w:r w:rsidR="005D2633">
        <w:rPr>
          <w:b/>
          <w:bCs/>
          <w:color w:val="FF0000"/>
          <w:sz w:val="44"/>
          <w:szCs w:val="44"/>
          <w:lang w:bidi="ar-IQ"/>
        </w:rPr>
        <w:t xml:space="preserve"> </w:t>
      </w:r>
    </w:p>
    <w:p w:rsidR="005C4352" w:rsidRPr="002B2ABE" w:rsidRDefault="005D2633" w:rsidP="005A51FF">
      <w:pPr>
        <w:bidi w:val="0"/>
        <w:ind w:right="-709"/>
        <w:rPr>
          <w:sz w:val="28"/>
          <w:szCs w:val="28"/>
          <w:lang w:bidi="ar-IQ"/>
        </w:rPr>
      </w:pPr>
      <w:r w:rsidRPr="002B2ABE">
        <w:rPr>
          <w:sz w:val="28"/>
          <w:szCs w:val="28"/>
          <w:lang w:bidi="ar-IQ"/>
        </w:rPr>
        <w:t>Is common,preventable and treatable disease that is charactrized by persi</w:t>
      </w:r>
      <w:r w:rsidR="005A51FF" w:rsidRPr="002B2ABE">
        <w:rPr>
          <w:sz w:val="28"/>
          <w:szCs w:val="28"/>
          <w:lang w:bidi="ar-IQ"/>
        </w:rPr>
        <w:t>s</w:t>
      </w:r>
      <w:r w:rsidRPr="002B2ABE">
        <w:rPr>
          <w:sz w:val="28"/>
          <w:szCs w:val="28"/>
          <w:lang w:bidi="ar-IQ"/>
        </w:rPr>
        <w:t>tant</w:t>
      </w:r>
      <w:r w:rsidRPr="002B2ABE">
        <w:rPr>
          <w:b/>
          <w:bCs/>
          <w:color w:val="FF0000"/>
          <w:sz w:val="28"/>
          <w:szCs w:val="28"/>
          <w:lang w:bidi="ar-IQ"/>
        </w:rPr>
        <w:t xml:space="preserve"> </w:t>
      </w:r>
      <w:r w:rsidR="005A51FF" w:rsidRPr="002B2ABE">
        <w:rPr>
          <w:sz w:val="28"/>
          <w:szCs w:val="28"/>
          <w:lang w:bidi="ar-IQ"/>
        </w:rPr>
        <w:t>respiratory symptom and airflow limitation due to airway and alveolar abnormalities  usually by significant exposure to noxious particles or gases.</w:t>
      </w:r>
    </w:p>
    <w:p w:rsidR="005D2633" w:rsidRPr="005D2633" w:rsidRDefault="005D2633" w:rsidP="00982774">
      <w:pPr>
        <w:ind w:left="-1050" w:right="-709"/>
        <w:jc w:val="right"/>
        <w:rPr>
          <w:rFonts w:hint="cs"/>
          <w:b/>
          <w:bCs/>
          <w:sz w:val="44"/>
          <w:szCs w:val="44"/>
          <w:rtl/>
          <w:lang w:bidi="ar-IQ"/>
        </w:rPr>
      </w:pPr>
    </w:p>
    <w:p w:rsidR="004F4678" w:rsidRPr="004F4678" w:rsidRDefault="004F4678" w:rsidP="005D2633">
      <w:pPr>
        <w:bidi w:val="0"/>
        <w:ind w:left="-567" w:right="-709"/>
        <w:rPr>
          <w:b/>
          <w:bCs/>
          <w:color w:val="FF0000"/>
          <w:sz w:val="52"/>
          <w:szCs w:val="52"/>
          <w:lang w:bidi="ar-IQ"/>
        </w:rPr>
      </w:pPr>
      <w:r w:rsidRPr="004F4678">
        <w:rPr>
          <w:b/>
          <w:bCs/>
          <w:color w:val="FF0000"/>
          <w:sz w:val="52"/>
          <w:szCs w:val="52"/>
          <w:lang w:bidi="ar-IQ"/>
        </w:rPr>
        <w:t>Epidemiology</w:t>
      </w:r>
    </w:p>
    <w:p w:rsidR="004F4678" w:rsidRDefault="00907813" w:rsidP="00907813">
      <w:pPr>
        <w:bidi w:val="0"/>
        <w:ind w:right="-709"/>
        <w:rPr>
          <w:b/>
          <w:bCs/>
          <w:color w:val="000000" w:themeColor="text1"/>
          <w:sz w:val="32"/>
          <w:szCs w:val="32"/>
          <w:lang w:bidi="ar-IQ"/>
        </w:rPr>
      </w:pPr>
      <w:r w:rsidRPr="002B2ABE">
        <w:rPr>
          <w:b/>
          <w:bCs/>
          <w:color w:val="000000" w:themeColor="text1"/>
          <w:sz w:val="28"/>
          <w:szCs w:val="28"/>
          <w:lang w:bidi="ar-IQ"/>
        </w:rPr>
        <w:t>COPD is one of the leading causes of death worldwide, with the prevalence of 5.6% (3.2 million) in 2015 projected to increase to 7.8% by 2030.</w:t>
      </w:r>
      <w:r w:rsidRPr="002B2ABE">
        <w:rPr>
          <w:b/>
          <w:bCs/>
          <w:color w:val="4BACC6" w:themeColor="accent5"/>
          <w:sz w:val="28"/>
          <w:szCs w:val="28"/>
          <w:vertAlign w:val="superscript"/>
          <w:lang w:bidi="ar-IQ"/>
        </w:rPr>
        <w:t>1</w:t>
      </w:r>
      <w:r w:rsidRPr="002B2ABE">
        <w:rPr>
          <w:b/>
          <w:bCs/>
          <w:color w:val="000000" w:themeColor="text1"/>
          <w:sz w:val="28"/>
          <w:szCs w:val="28"/>
          <w:lang w:bidi="ar-IQ"/>
        </w:rPr>
        <w:t xml:space="preserve"> The consequent socioeconomic burden of COPD is high, causing reduced quality of life (QOL), loss of productivity, increased hospital admissions and premature mortality. One important and cost-effective intervention is smoking cessation.</w:t>
      </w:r>
      <w:r w:rsidRPr="002B2ABE">
        <w:rPr>
          <w:b/>
          <w:bCs/>
          <w:color w:val="4BACC6" w:themeColor="accent5"/>
          <w:sz w:val="28"/>
          <w:szCs w:val="28"/>
          <w:vertAlign w:val="superscript"/>
          <w:lang w:bidi="ar-IQ"/>
        </w:rPr>
        <w:t>2 3</w:t>
      </w:r>
      <w:r w:rsidRPr="002B2ABE">
        <w:rPr>
          <w:b/>
          <w:bCs/>
          <w:color w:val="4BACC6" w:themeColor="accent5"/>
          <w:sz w:val="28"/>
          <w:szCs w:val="28"/>
          <w:lang w:bidi="ar-IQ"/>
        </w:rPr>
        <w:t xml:space="preserve"> </w:t>
      </w:r>
      <w:r w:rsidRPr="002B2ABE">
        <w:rPr>
          <w:b/>
          <w:bCs/>
          <w:color w:val="000000" w:themeColor="text1"/>
          <w:sz w:val="28"/>
          <w:szCs w:val="28"/>
          <w:lang w:bidi="ar-IQ"/>
        </w:rPr>
        <w:t>However, increasing importance is placed on improving risk factors and slowing down disease progression by addressing non-pulmonary aspects of the condition.</w:t>
      </w:r>
      <w:r w:rsidRPr="002B2ABE">
        <w:rPr>
          <w:b/>
          <w:bCs/>
          <w:color w:val="4BACC6" w:themeColor="accent5"/>
          <w:sz w:val="28"/>
          <w:szCs w:val="28"/>
          <w:vertAlign w:val="superscript"/>
          <w:lang w:bidi="ar-IQ"/>
        </w:rPr>
        <w:t>4–8</w:t>
      </w:r>
      <w:r w:rsidRPr="002B2ABE">
        <w:rPr>
          <w:b/>
          <w:bCs/>
          <w:color w:val="4BACC6" w:themeColor="accent5"/>
          <w:sz w:val="28"/>
          <w:szCs w:val="28"/>
          <w:lang w:bidi="ar-IQ"/>
        </w:rPr>
        <w:t xml:space="preserve">   </w:t>
      </w:r>
      <w:r w:rsidRPr="002B2ABE">
        <w:rPr>
          <w:b/>
          <w:bCs/>
          <w:color w:val="000000" w:themeColor="text1"/>
          <w:sz w:val="28"/>
          <w:szCs w:val="28"/>
          <w:lang w:bidi="ar-IQ"/>
        </w:rPr>
        <w:t>Spirometry is the most widely used marker of disease severity and progression. No longer is it believed that all patients will worsen over time with increasing airflow limitation. Clinicians have now identified that COPD is heterogeneous and existing measures such as FEV1 may fail to capture systemic disease</w:t>
      </w:r>
      <w:r w:rsidRPr="002B2ABE">
        <w:rPr>
          <w:b/>
          <w:bCs/>
          <w:color w:val="4BACC6" w:themeColor="accent5"/>
          <w:sz w:val="28"/>
          <w:szCs w:val="28"/>
          <w:vertAlign w:val="superscript"/>
          <w:lang w:bidi="ar-IQ"/>
        </w:rPr>
        <w:t>9</w:t>
      </w:r>
      <w:r w:rsidRPr="002B2ABE">
        <w:rPr>
          <w:b/>
          <w:bCs/>
          <w:color w:val="000000" w:themeColor="text1"/>
          <w:sz w:val="28"/>
          <w:szCs w:val="28"/>
          <w:lang w:bidi="ar-IQ"/>
        </w:rPr>
        <w:t xml:space="preserve"> and have divergent trajectories.</w:t>
      </w:r>
      <w:r w:rsidRPr="002B2ABE">
        <w:rPr>
          <w:b/>
          <w:bCs/>
          <w:color w:val="4BACC6" w:themeColor="accent5"/>
          <w:sz w:val="28"/>
          <w:szCs w:val="28"/>
          <w:vertAlign w:val="superscript"/>
          <w:lang w:bidi="ar-IQ"/>
        </w:rPr>
        <w:t>10</w:t>
      </w:r>
      <w:r w:rsidRPr="002B2ABE">
        <w:rPr>
          <w:b/>
          <w:bCs/>
          <w:color w:val="000000" w:themeColor="text1"/>
          <w:sz w:val="28"/>
          <w:szCs w:val="28"/>
          <w:lang w:bidi="ar-IQ"/>
        </w:rPr>
        <w:t>COPD also leads to systemic problems, such as skeletal muscle weakness</w:t>
      </w:r>
      <w:r w:rsidRPr="00907813">
        <w:rPr>
          <w:b/>
          <w:bCs/>
          <w:color w:val="000000" w:themeColor="text1"/>
          <w:sz w:val="32"/>
          <w:szCs w:val="32"/>
          <w:lang w:bidi="ar-IQ"/>
        </w:rPr>
        <w:t xml:space="preserve"> and cardiovascular disease, the latter accounting for a third of deaths in COPD.</w:t>
      </w:r>
      <w:r w:rsidRPr="00907813">
        <w:rPr>
          <w:b/>
          <w:bCs/>
          <w:color w:val="4BACC6" w:themeColor="accent5"/>
          <w:sz w:val="32"/>
          <w:szCs w:val="32"/>
          <w:vertAlign w:val="superscript"/>
          <w:lang w:bidi="ar-IQ"/>
        </w:rPr>
        <w:t>11</w:t>
      </w:r>
      <w:r w:rsidRPr="00907813">
        <w:rPr>
          <w:b/>
          <w:bCs/>
          <w:color w:val="000000" w:themeColor="text1"/>
          <w:sz w:val="32"/>
          <w:szCs w:val="32"/>
          <w:lang w:bidi="ar-IQ"/>
        </w:rPr>
        <w:t xml:space="preserve"> While multiple studies have shown that quadriceps involvement in COPD is associated with worse outcomes,</w:t>
      </w:r>
      <w:r w:rsidRPr="00907813">
        <w:rPr>
          <w:b/>
          <w:bCs/>
          <w:color w:val="4BACC6" w:themeColor="accent5"/>
          <w:sz w:val="32"/>
          <w:szCs w:val="32"/>
          <w:vertAlign w:val="superscript"/>
          <w:lang w:bidi="ar-IQ"/>
        </w:rPr>
        <w:t>12–14</w:t>
      </w:r>
    </w:p>
    <w:p w:rsidR="00BD6865" w:rsidRDefault="00BD6865" w:rsidP="006A652D">
      <w:pPr>
        <w:bidi w:val="0"/>
        <w:ind w:right="-426"/>
        <w:jc w:val="center"/>
        <w:rPr>
          <w:b/>
          <w:bCs/>
          <w:color w:val="4F81BD" w:themeColor="accent1"/>
          <w:sz w:val="72"/>
          <w:szCs w:val="72"/>
          <w:u w:val="single"/>
          <w:lang w:bidi="ar-IQ"/>
        </w:rPr>
      </w:pPr>
      <w:r>
        <w:rPr>
          <w:b/>
          <w:bCs/>
          <w:color w:val="4F81BD" w:themeColor="accent1"/>
          <w:sz w:val="72"/>
          <w:szCs w:val="72"/>
          <w:u w:val="single"/>
          <w:lang w:bidi="ar-IQ"/>
        </w:rPr>
        <w:lastRenderedPageBreak/>
        <w:t>RISK FACTOR</w:t>
      </w:r>
    </w:p>
    <w:p w:rsidR="00BD6865" w:rsidRPr="002B2ABE" w:rsidRDefault="00BD6865" w:rsidP="00B75947">
      <w:pPr>
        <w:tabs>
          <w:tab w:val="right" w:pos="6096"/>
        </w:tabs>
        <w:autoSpaceDE w:val="0"/>
        <w:autoSpaceDN w:val="0"/>
        <w:bidi w:val="0"/>
        <w:adjustRightInd w:val="0"/>
        <w:spacing w:after="0" w:line="240" w:lineRule="auto"/>
        <w:jc w:val="both"/>
        <w:rPr>
          <w:sz w:val="28"/>
          <w:szCs w:val="28"/>
          <w:lang w:bidi="ar-IQ"/>
        </w:rPr>
      </w:pPr>
      <w:r w:rsidRPr="002B2ABE">
        <w:rPr>
          <w:sz w:val="28"/>
          <w:szCs w:val="28"/>
          <w:lang w:bidi="ar-IQ"/>
        </w:rPr>
        <w:t>There are comprehensive lists of risk factors associated with the development and triggering of COPD exacerbations,</w:t>
      </w:r>
      <w:r w:rsidRPr="002B2ABE">
        <w:rPr>
          <w:color w:val="FF0000"/>
          <w:sz w:val="28"/>
          <w:szCs w:val="28"/>
          <w:lang w:bidi="ar-IQ"/>
        </w:rPr>
        <w:t xml:space="preserve"> </w:t>
      </w:r>
      <w:r w:rsidRPr="002B2ABE">
        <w:rPr>
          <w:sz w:val="28"/>
          <w:szCs w:val="28"/>
          <w:lang w:bidi="ar-IQ"/>
        </w:rPr>
        <w:t xml:space="preserve">the recent literature is packed with reports aimed at explaining COPD apart from smoking. Other than tobacco smoking, risk factors for developing COPD are being increasingly recognized </w:t>
      </w:r>
      <w:r w:rsidRPr="002B2ABE">
        <w:rPr>
          <w:color w:val="4BACC6" w:themeColor="accent5"/>
          <w:sz w:val="28"/>
          <w:szCs w:val="28"/>
          <w:vertAlign w:val="superscript"/>
          <w:lang w:bidi="ar-IQ"/>
        </w:rPr>
        <w:t>(</w:t>
      </w:r>
      <w:r w:rsidR="00B75947" w:rsidRPr="002B2ABE">
        <w:rPr>
          <w:color w:val="4BACC6" w:themeColor="accent5"/>
          <w:sz w:val="28"/>
          <w:szCs w:val="28"/>
          <w:vertAlign w:val="superscript"/>
          <w:lang w:bidi="ar-IQ"/>
        </w:rPr>
        <w:t>15</w:t>
      </w:r>
      <w:r w:rsidRPr="002B2ABE">
        <w:rPr>
          <w:color w:val="4BACC6" w:themeColor="accent5"/>
          <w:sz w:val="28"/>
          <w:szCs w:val="28"/>
          <w:vertAlign w:val="superscript"/>
          <w:lang w:bidi="ar-IQ"/>
        </w:rPr>
        <w:t>)</w:t>
      </w:r>
      <w:r w:rsidRPr="002B2ABE">
        <w:rPr>
          <w:sz w:val="28"/>
          <w:szCs w:val="28"/>
          <w:lang w:bidi="ar-IQ"/>
        </w:rPr>
        <w:t xml:space="preserve">, and include many other environmental exposures, such as occupational exposures to dust and fumes in the developed and developing countries </w:t>
      </w:r>
      <w:r w:rsidRPr="002B2ABE">
        <w:rPr>
          <w:color w:val="4BACC6" w:themeColor="accent5"/>
          <w:sz w:val="28"/>
          <w:szCs w:val="28"/>
          <w:vertAlign w:val="superscript"/>
          <w:lang w:bidi="ar-IQ"/>
        </w:rPr>
        <w:t>(</w:t>
      </w:r>
      <w:r w:rsidR="00B75947" w:rsidRPr="002B2ABE">
        <w:rPr>
          <w:color w:val="4BACC6" w:themeColor="accent5"/>
          <w:sz w:val="28"/>
          <w:szCs w:val="28"/>
          <w:vertAlign w:val="superscript"/>
          <w:lang w:bidi="ar-IQ"/>
        </w:rPr>
        <w:t>16</w:t>
      </w:r>
      <w:r w:rsidRPr="002B2ABE">
        <w:rPr>
          <w:color w:val="4BACC6" w:themeColor="accent5"/>
          <w:sz w:val="28"/>
          <w:szCs w:val="28"/>
          <w:vertAlign w:val="superscript"/>
          <w:lang w:bidi="ar-IQ"/>
        </w:rPr>
        <w:t>)</w:t>
      </w:r>
      <w:r w:rsidRPr="002B2ABE">
        <w:rPr>
          <w:sz w:val="28"/>
          <w:szCs w:val="28"/>
          <w:lang w:bidi="ar-IQ"/>
        </w:rPr>
        <w:t xml:space="preserve">, and indoor biomass fuel burning in many developing countries </w:t>
      </w:r>
      <w:r w:rsidRPr="002B2ABE">
        <w:rPr>
          <w:color w:val="4BACC6" w:themeColor="accent5"/>
          <w:sz w:val="28"/>
          <w:szCs w:val="28"/>
          <w:vertAlign w:val="superscript"/>
          <w:lang w:bidi="ar-IQ"/>
        </w:rPr>
        <w:t>(</w:t>
      </w:r>
      <w:r w:rsidR="00B75947" w:rsidRPr="002B2ABE">
        <w:rPr>
          <w:color w:val="4BACC6" w:themeColor="accent5"/>
          <w:sz w:val="28"/>
          <w:szCs w:val="28"/>
          <w:vertAlign w:val="superscript"/>
          <w:lang w:bidi="ar-IQ"/>
        </w:rPr>
        <w:t>17</w:t>
      </w:r>
      <w:r w:rsidRPr="002B2ABE">
        <w:rPr>
          <w:color w:val="4BACC6" w:themeColor="accent5"/>
          <w:sz w:val="28"/>
          <w:szCs w:val="28"/>
          <w:vertAlign w:val="superscript"/>
          <w:lang w:bidi="ar-IQ"/>
        </w:rPr>
        <w:t>)</w:t>
      </w:r>
      <w:r w:rsidRPr="002B2ABE">
        <w:rPr>
          <w:sz w:val="28"/>
          <w:szCs w:val="28"/>
          <w:vertAlign w:val="subscript"/>
          <w:lang w:bidi="ar-IQ"/>
        </w:rPr>
        <w:t>.</w:t>
      </w:r>
      <w:r w:rsidRPr="002B2ABE">
        <w:rPr>
          <w:color w:val="4BACC6" w:themeColor="accent5"/>
          <w:sz w:val="28"/>
          <w:szCs w:val="28"/>
          <w:lang w:bidi="ar-IQ"/>
        </w:rPr>
        <w:t xml:space="preserve"> </w:t>
      </w:r>
      <w:r w:rsidRPr="002B2ABE">
        <w:rPr>
          <w:sz w:val="28"/>
          <w:szCs w:val="28"/>
          <w:lang w:bidi="ar-IQ"/>
        </w:rPr>
        <w:t xml:space="preserve">Reduction of such exposures on a population basis or at an individual level might be worthwhile. Factors that seem to be less important in the development of COPD, although they may worsen disease, include outdoor pollutants and passive smoke exposure. A number of factors associated with COPD development may not currently be possible to modify; these include the aging lung, sex, comorbidities, and child or adult repeated respiratory infections. The best-known genetic factor linked to COPD is α1-antitrypsin deficiency (α1-ATD), which arises in up to 3% of patients with COPD and, combined with smoking, increases the risk of panlobular emphysema </w:t>
      </w:r>
      <w:r w:rsidRPr="002B2ABE">
        <w:rPr>
          <w:color w:val="4BACC6" w:themeColor="accent5"/>
          <w:sz w:val="28"/>
          <w:szCs w:val="28"/>
          <w:vertAlign w:val="superscript"/>
          <w:lang w:bidi="ar-IQ"/>
        </w:rPr>
        <w:t>(</w:t>
      </w:r>
      <w:r w:rsidR="00B75947" w:rsidRPr="002B2ABE">
        <w:rPr>
          <w:color w:val="4BACC6" w:themeColor="accent5"/>
          <w:sz w:val="28"/>
          <w:szCs w:val="28"/>
          <w:vertAlign w:val="superscript"/>
          <w:lang w:bidi="ar-IQ"/>
        </w:rPr>
        <w:t>18</w:t>
      </w:r>
      <w:r w:rsidRPr="002B2ABE">
        <w:rPr>
          <w:color w:val="4BACC6" w:themeColor="accent5"/>
          <w:sz w:val="28"/>
          <w:szCs w:val="28"/>
          <w:vertAlign w:val="superscript"/>
          <w:lang w:bidi="ar-IQ"/>
        </w:rPr>
        <w:t>)</w:t>
      </w:r>
      <w:r w:rsidRPr="002B2ABE">
        <w:rPr>
          <w:sz w:val="28"/>
          <w:szCs w:val="28"/>
          <w:vertAlign w:val="subscript"/>
          <w:lang w:bidi="ar-IQ"/>
        </w:rPr>
        <w:t>.</w:t>
      </w:r>
    </w:p>
    <w:p w:rsidR="00BD6865" w:rsidRPr="00BD6865" w:rsidRDefault="00BD6865" w:rsidP="00BD6865">
      <w:pPr>
        <w:autoSpaceDE w:val="0"/>
        <w:autoSpaceDN w:val="0"/>
        <w:bidi w:val="0"/>
        <w:adjustRightInd w:val="0"/>
        <w:spacing w:after="0" w:line="240" w:lineRule="auto"/>
        <w:jc w:val="both"/>
        <w:rPr>
          <w:b/>
          <w:bCs/>
          <w:sz w:val="32"/>
          <w:szCs w:val="32"/>
          <w:u w:val="single"/>
          <w:lang w:bidi="ar-IQ"/>
        </w:rPr>
      </w:pPr>
    </w:p>
    <w:p w:rsidR="00877E9A" w:rsidRPr="00BD6865" w:rsidRDefault="002C59C1" w:rsidP="002B2ABE">
      <w:pPr>
        <w:tabs>
          <w:tab w:val="center" w:pos="4153"/>
        </w:tabs>
        <w:autoSpaceDE w:val="0"/>
        <w:autoSpaceDN w:val="0"/>
        <w:bidi w:val="0"/>
        <w:adjustRightInd w:val="0"/>
        <w:spacing w:after="0" w:line="240" w:lineRule="auto"/>
        <w:rPr>
          <w:b/>
          <w:bCs/>
          <w:color w:val="FF0000"/>
          <w:sz w:val="44"/>
          <w:szCs w:val="44"/>
          <w:u w:val="single"/>
          <w:lang w:bidi="ar-IQ"/>
        </w:rPr>
      </w:pPr>
      <w:r w:rsidRPr="00BD6865">
        <w:rPr>
          <w:b/>
          <w:bCs/>
          <w:color w:val="FF0000"/>
          <w:sz w:val="44"/>
          <w:szCs w:val="44"/>
          <w:u w:val="single"/>
          <w:lang w:bidi="ar-IQ"/>
        </w:rPr>
        <w:t>Diagnosis</w:t>
      </w:r>
      <w:r w:rsidR="002B2ABE">
        <w:rPr>
          <w:b/>
          <w:bCs/>
          <w:color w:val="FF0000"/>
          <w:sz w:val="44"/>
          <w:szCs w:val="44"/>
          <w:u w:val="single"/>
          <w:lang w:bidi="ar-IQ"/>
        </w:rPr>
        <w:tab/>
      </w:r>
    </w:p>
    <w:p w:rsidR="002C59C1" w:rsidRPr="002B2ABE" w:rsidRDefault="002C59C1" w:rsidP="00982774">
      <w:pPr>
        <w:pStyle w:val="a3"/>
        <w:tabs>
          <w:tab w:val="right" w:pos="-426"/>
        </w:tabs>
        <w:bidi w:val="0"/>
        <w:ind w:left="-567" w:right="-993" w:firstLine="425"/>
        <w:jc w:val="both"/>
        <w:rPr>
          <w:b/>
          <w:bCs/>
          <w:color w:val="000000" w:themeColor="text1"/>
          <w:sz w:val="28"/>
          <w:szCs w:val="28"/>
          <w:lang w:bidi="ar-IQ"/>
        </w:rPr>
      </w:pPr>
      <w:r w:rsidRPr="002B2ABE">
        <w:rPr>
          <w:b/>
          <w:bCs/>
          <w:color w:val="000000" w:themeColor="text1"/>
          <w:sz w:val="28"/>
          <w:szCs w:val="28"/>
          <w:lang w:bidi="ar-IQ"/>
        </w:rPr>
        <w:t>Spirometric evaluation is required for the clinical diagnosis of</w:t>
      </w:r>
    </w:p>
    <w:p w:rsidR="002C59C1" w:rsidRPr="002B2ABE" w:rsidRDefault="002C59C1" w:rsidP="00982774">
      <w:pPr>
        <w:pStyle w:val="a3"/>
        <w:tabs>
          <w:tab w:val="right" w:pos="-426"/>
        </w:tabs>
        <w:bidi w:val="0"/>
        <w:ind w:left="-567" w:right="-993" w:firstLine="425"/>
        <w:jc w:val="both"/>
        <w:rPr>
          <w:b/>
          <w:bCs/>
          <w:color w:val="000000" w:themeColor="text1"/>
          <w:sz w:val="28"/>
          <w:szCs w:val="28"/>
          <w:lang w:bidi="ar-IQ"/>
        </w:rPr>
      </w:pPr>
      <w:r w:rsidRPr="002B2ABE">
        <w:rPr>
          <w:b/>
          <w:bCs/>
          <w:color w:val="000000" w:themeColor="text1"/>
          <w:sz w:val="28"/>
          <w:szCs w:val="28"/>
          <w:lang w:bidi="ar-IQ"/>
        </w:rPr>
        <w:t>COPD. Spirometry is warranted in any patient presenting with</w:t>
      </w:r>
    </w:p>
    <w:p w:rsidR="002C59C1" w:rsidRPr="002B2ABE" w:rsidRDefault="002C59C1" w:rsidP="00982774">
      <w:pPr>
        <w:pStyle w:val="a3"/>
        <w:tabs>
          <w:tab w:val="right" w:pos="-426"/>
        </w:tabs>
        <w:bidi w:val="0"/>
        <w:ind w:left="-567" w:right="-993" w:firstLine="425"/>
        <w:jc w:val="both"/>
        <w:rPr>
          <w:b/>
          <w:bCs/>
          <w:color w:val="000000" w:themeColor="text1"/>
          <w:sz w:val="28"/>
          <w:szCs w:val="28"/>
          <w:lang w:bidi="ar-IQ"/>
        </w:rPr>
      </w:pPr>
      <w:r w:rsidRPr="002B2ABE">
        <w:rPr>
          <w:b/>
          <w:bCs/>
          <w:color w:val="000000" w:themeColor="text1"/>
          <w:sz w:val="28"/>
          <w:szCs w:val="28"/>
          <w:lang w:bidi="ar-IQ"/>
        </w:rPr>
        <w:t>dyspnea, chronic cough, or sputum production. Screening for</w:t>
      </w:r>
    </w:p>
    <w:p w:rsidR="002C59C1" w:rsidRPr="002B2ABE" w:rsidRDefault="002C59C1" w:rsidP="00982774">
      <w:pPr>
        <w:pStyle w:val="a3"/>
        <w:tabs>
          <w:tab w:val="right" w:pos="-284"/>
        </w:tabs>
        <w:bidi w:val="0"/>
        <w:ind w:left="-142" w:right="-993" w:firstLine="142"/>
        <w:jc w:val="both"/>
        <w:rPr>
          <w:b/>
          <w:bCs/>
          <w:color w:val="000000" w:themeColor="text1"/>
          <w:sz w:val="28"/>
          <w:szCs w:val="28"/>
          <w:lang w:bidi="ar-IQ"/>
        </w:rPr>
      </w:pPr>
      <w:r w:rsidRPr="002B2ABE">
        <w:rPr>
          <w:b/>
          <w:bCs/>
          <w:color w:val="000000" w:themeColor="text1"/>
          <w:sz w:val="28"/>
          <w:szCs w:val="28"/>
          <w:lang w:bidi="ar-IQ"/>
        </w:rPr>
        <w:t xml:space="preserve">COPD with spirometry should not be performed in </w:t>
      </w:r>
      <w:r w:rsidR="00982774" w:rsidRPr="002B2ABE">
        <w:rPr>
          <w:b/>
          <w:bCs/>
          <w:color w:val="000000" w:themeColor="text1"/>
          <w:sz w:val="28"/>
          <w:szCs w:val="28"/>
          <w:lang w:bidi="ar-IQ"/>
        </w:rPr>
        <w:t xml:space="preserve">   </w:t>
      </w:r>
      <w:r w:rsidRPr="002B2ABE">
        <w:rPr>
          <w:b/>
          <w:bCs/>
          <w:color w:val="000000" w:themeColor="text1"/>
          <w:sz w:val="28"/>
          <w:szCs w:val="28"/>
          <w:lang w:bidi="ar-IQ"/>
        </w:rPr>
        <w:t>asymptomatic</w:t>
      </w:r>
      <w:r w:rsidR="00982774" w:rsidRPr="002B2ABE">
        <w:rPr>
          <w:b/>
          <w:bCs/>
          <w:color w:val="000000" w:themeColor="text1"/>
          <w:sz w:val="28"/>
          <w:szCs w:val="28"/>
          <w:lang w:bidi="ar-IQ"/>
        </w:rPr>
        <w:t xml:space="preserve">  </w:t>
      </w:r>
    </w:p>
    <w:p w:rsidR="002C59C1" w:rsidRPr="002B2ABE" w:rsidRDefault="002C59C1" w:rsidP="00982774">
      <w:pPr>
        <w:pStyle w:val="a3"/>
        <w:tabs>
          <w:tab w:val="right" w:pos="-426"/>
        </w:tabs>
        <w:bidi w:val="0"/>
        <w:ind w:left="-567" w:right="-993" w:firstLine="425"/>
        <w:jc w:val="both"/>
        <w:rPr>
          <w:b/>
          <w:bCs/>
          <w:color w:val="000000" w:themeColor="text1"/>
          <w:sz w:val="28"/>
          <w:szCs w:val="28"/>
          <w:lang w:bidi="ar-IQ"/>
        </w:rPr>
      </w:pPr>
      <w:r w:rsidRPr="002B2ABE">
        <w:rPr>
          <w:b/>
          <w:bCs/>
          <w:color w:val="000000" w:themeColor="text1"/>
          <w:sz w:val="28"/>
          <w:szCs w:val="28"/>
          <w:lang w:bidi="ar-IQ"/>
        </w:rPr>
        <w:t>patients</w:t>
      </w:r>
      <w:r w:rsidRPr="002B2ABE">
        <w:rPr>
          <w:rFonts w:cs="Arial"/>
          <w:b/>
          <w:bCs/>
          <w:color w:val="000000" w:themeColor="text1"/>
          <w:sz w:val="28"/>
          <w:szCs w:val="28"/>
          <w:rtl/>
          <w:lang w:bidi="ar-IQ"/>
        </w:rPr>
        <w:t>.</w:t>
      </w:r>
    </w:p>
    <w:p w:rsidR="002C59C1" w:rsidRPr="002B2ABE" w:rsidRDefault="002C59C1" w:rsidP="00982774">
      <w:pPr>
        <w:pStyle w:val="a3"/>
        <w:tabs>
          <w:tab w:val="right" w:pos="-426"/>
        </w:tabs>
        <w:bidi w:val="0"/>
        <w:ind w:left="-567" w:right="-993" w:firstLine="425"/>
        <w:jc w:val="both"/>
        <w:rPr>
          <w:b/>
          <w:bCs/>
          <w:color w:val="000000" w:themeColor="text1"/>
          <w:sz w:val="28"/>
          <w:szCs w:val="28"/>
          <w:lang w:bidi="ar-IQ"/>
        </w:rPr>
      </w:pPr>
      <w:r w:rsidRPr="002B2ABE">
        <w:rPr>
          <w:b/>
          <w:bCs/>
          <w:color w:val="000000" w:themeColor="text1"/>
          <w:sz w:val="28"/>
          <w:szCs w:val="28"/>
          <w:lang w:bidi="ar-IQ"/>
        </w:rPr>
        <w:t>For diagnosis of COPD, spirometry should be performed</w:t>
      </w:r>
    </w:p>
    <w:p w:rsidR="00236626" w:rsidRPr="002B2ABE" w:rsidRDefault="00236626" w:rsidP="00982774">
      <w:pPr>
        <w:pStyle w:val="a3"/>
        <w:tabs>
          <w:tab w:val="right" w:pos="-142"/>
        </w:tabs>
        <w:bidi w:val="0"/>
        <w:ind w:left="-284" w:right="-993" w:firstLine="142"/>
        <w:jc w:val="both"/>
        <w:rPr>
          <w:b/>
          <w:bCs/>
          <w:color w:val="000000" w:themeColor="text1"/>
          <w:sz w:val="28"/>
          <w:szCs w:val="28"/>
          <w:lang w:bidi="ar-IQ"/>
        </w:rPr>
      </w:pPr>
    </w:p>
    <w:p w:rsidR="00236626" w:rsidRPr="002B2ABE" w:rsidRDefault="00236626" w:rsidP="00236626">
      <w:pPr>
        <w:pStyle w:val="a3"/>
        <w:tabs>
          <w:tab w:val="right" w:pos="-142"/>
        </w:tabs>
        <w:bidi w:val="0"/>
        <w:ind w:left="-284" w:right="-993" w:firstLine="142"/>
        <w:jc w:val="both"/>
        <w:rPr>
          <w:b/>
          <w:bCs/>
          <w:color w:val="000000" w:themeColor="text1"/>
          <w:sz w:val="28"/>
          <w:szCs w:val="28"/>
          <w:lang w:bidi="ar-IQ"/>
        </w:rPr>
      </w:pPr>
    </w:p>
    <w:p w:rsidR="002C59C1" w:rsidRPr="002B2ABE" w:rsidRDefault="002C59C1" w:rsidP="00236626">
      <w:pPr>
        <w:pStyle w:val="a3"/>
        <w:tabs>
          <w:tab w:val="right" w:pos="-142"/>
        </w:tabs>
        <w:bidi w:val="0"/>
        <w:ind w:left="-284" w:right="-993" w:firstLine="142"/>
        <w:jc w:val="both"/>
        <w:rPr>
          <w:b/>
          <w:bCs/>
          <w:color w:val="000000" w:themeColor="text1"/>
          <w:sz w:val="28"/>
          <w:szCs w:val="28"/>
          <w:lang w:bidi="ar-IQ"/>
        </w:rPr>
      </w:pPr>
      <w:r w:rsidRPr="002B2ABE">
        <w:rPr>
          <w:b/>
          <w:bCs/>
          <w:color w:val="000000" w:themeColor="text1"/>
          <w:sz w:val="28"/>
          <w:szCs w:val="28"/>
          <w:lang w:bidi="ar-IQ"/>
        </w:rPr>
        <w:t>both before and after administration of an inhaled bronchodilator</w:t>
      </w:r>
      <w:r w:rsidRPr="002B2ABE">
        <w:rPr>
          <w:rFonts w:cs="Arial"/>
          <w:b/>
          <w:bCs/>
          <w:color w:val="000000" w:themeColor="text1"/>
          <w:sz w:val="28"/>
          <w:szCs w:val="28"/>
          <w:rtl/>
          <w:lang w:bidi="ar-IQ"/>
        </w:rPr>
        <w:t>.</w:t>
      </w:r>
      <w:r w:rsidR="00982774" w:rsidRPr="002B2ABE">
        <w:rPr>
          <w:b/>
          <w:bCs/>
          <w:color w:val="000000" w:themeColor="text1"/>
          <w:sz w:val="28"/>
          <w:szCs w:val="28"/>
          <w:lang w:bidi="ar-IQ"/>
        </w:rPr>
        <w:t xml:space="preserve"> </w:t>
      </w:r>
      <w:r w:rsidRPr="002B2ABE">
        <w:rPr>
          <w:b/>
          <w:bCs/>
          <w:color w:val="000000" w:themeColor="text1"/>
          <w:sz w:val="28"/>
          <w:szCs w:val="28"/>
          <w:lang w:bidi="ar-IQ"/>
        </w:rPr>
        <w:t>A postbronchodilator fixed FEV/FVC ratio less than 70%</w:t>
      </w:r>
      <w:r w:rsidR="00982774" w:rsidRPr="002B2ABE">
        <w:rPr>
          <w:b/>
          <w:bCs/>
          <w:color w:val="000000" w:themeColor="text1"/>
          <w:sz w:val="28"/>
          <w:szCs w:val="28"/>
          <w:lang w:bidi="ar-IQ"/>
        </w:rPr>
        <w:t xml:space="preserve"> </w:t>
      </w:r>
      <w:r w:rsidRPr="002B2ABE">
        <w:rPr>
          <w:b/>
          <w:bCs/>
          <w:color w:val="000000" w:themeColor="text1"/>
          <w:sz w:val="28"/>
          <w:szCs w:val="28"/>
          <w:lang w:bidi="ar-IQ"/>
        </w:rPr>
        <w:t>is diagnostic for COPD in a consistent clinical context and differentiates COPD from asthma, which shows reversible airflow</w:t>
      </w:r>
      <w:r w:rsidR="00982774" w:rsidRPr="002B2ABE">
        <w:rPr>
          <w:b/>
          <w:bCs/>
          <w:color w:val="000000" w:themeColor="text1"/>
          <w:sz w:val="28"/>
          <w:szCs w:val="28"/>
          <w:lang w:bidi="ar-IQ"/>
        </w:rPr>
        <w:t xml:space="preserve"> </w:t>
      </w:r>
      <w:r w:rsidRPr="002B2ABE">
        <w:rPr>
          <w:b/>
          <w:bCs/>
          <w:color w:val="000000" w:themeColor="text1"/>
          <w:sz w:val="28"/>
          <w:szCs w:val="28"/>
          <w:lang w:bidi="ar-IQ"/>
        </w:rPr>
        <w:t>obstruction.</w:t>
      </w:r>
    </w:p>
    <w:p w:rsidR="00236626" w:rsidRPr="002B2ABE" w:rsidRDefault="00236626" w:rsidP="00982774">
      <w:pPr>
        <w:bidi w:val="0"/>
        <w:ind w:left="-851" w:right="84"/>
        <w:rPr>
          <w:noProof/>
          <w:color w:val="000000" w:themeColor="text1"/>
          <w:sz w:val="28"/>
          <w:szCs w:val="28"/>
        </w:rPr>
      </w:pPr>
    </w:p>
    <w:p w:rsidR="00236626" w:rsidRDefault="00236626" w:rsidP="00236626">
      <w:pPr>
        <w:bidi w:val="0"/>
        <w:ind w:left="-851" w:right="84"/>
        <w:rPr>
          <w:noProof/>
          <w:color w:val="000000" w:themeColor="text1"/>
          <w:sz w:val="44"/>
          <w:szCs w:val="44"/>
        </w:rPr>
      </w:pPr>
    </w:p>
    <w:p w:rsidR="00236626" w:rsidRDefault="006A652D" w:rsidP="00236626">
      <w:pPr>
        <w:bidi w:val="0"/>
        <w:ind w:left="-851" w:right="84"/>
        <w:rPr>
          <w:noProof/>
          <w:color w:val="000000" w:themeColor="text1"/>
          <w:sz w:val="44"/>
          <w:szCs w:val="44"/>
        </w:rPr>
      </w:pPr>
      <w:r>
        <w:rPr>
          <w:rFonts w:hint="cs"/>
          <w:noProof/>
          <w:color w:val="000000" w:themeColor="text1"/>
          <w:sz w:val="44"/>
          <w:szCs w:val="44"/>
          <w:rtl/>
        </w:rPr>
        <w:drawing>
          <wp:inline distT="0" distB="0" distL="0" distR="0" wp14:anchorId="1075A8AF" wp14:editId="0CD4F787">
            <wp:extent cx="6614265" cy="3533775"/>
            <wp:effectExtent l="0" t="0" r="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18 22.10.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23260" cy="3538581"/>
                    </a:xfrm>
                    <a:prstGeom prst="rect">
                      <a:avLst/>
                    </a:prstGeom>
                  </pic:spPr>
                </pic:pic>
              </a:graphicData>
            </a:graphic>
          </wp:inline>
        </w:drawing>
      </w:r>
    </w:p>
    <w:p w:rsidR="002C59C1" w:rsidRDefault="002C59C1" w:rsidP="00236626">
      <w:pPr>
        <w:bidi w:val="0"/>
        <w:ind w:left="-851" w:right="84"/>
        <w:rPr>
          <w:color w:val="000000" w:themeColor="text1"/>
          <w:sz w:val="44"/>
          <w:szCs w:val="44"/>
          <w:lang w:bidi="ar-IQ"/>
        </w:rPr>
      </w:pPr>
    </w:p>
    <w:p w:rsidR="00B07358" w:rsidRDefault="00B07358" w:rsidP="00982774">
      <w:pPr>
        <w:bidi w:val="0"/>
        <w:ind w:left="-1276" w:right="84" w:firstLine="283"/>
        <w:rPr>
          <w:color w:val="000000" w:themeColor="text1"/>
          <w:sz w:val="44"/>
          <w:szCs w:val="44"/>
          <w:lang w:bidi="ar-IQ"/>
        </w:rPr>
      </w:pPr>
      <w:r>
        <w:rPr>
          <w:noProof/>
          <w:color w:val="000000" w:themeColor="text1"/>
          <w:sz w:val="44"/>
          <w:szCs w:val="44"/>
        </w:rPr>
        <w:drawing>
          <wp:inline distT="0" distB="0" distL="0" distR="0" wp14:anchorId="570969D9" wp14:editId="1F2E7CB4">
            <wp:extent cx="6714207" cy="375285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18 22.16.3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14207" cy="3752850"/>
                    </a:xfrm>
                    <a:prstGeom prst="rect">
                      <a:avLst/>
                    </a:prstGeom>
                  </pic:spPr>
                </pic:pic>
              </a:graphicData>
            </a:graphic>
          </wp:inline>
        </w:drawing>
      </w:r>
    </w:p>
    <w:p w:rsidR="00407449" w:rsidRDefault="00407449" w:rsidP="00407449">
      <w:pPr>
        <w:bidi w:val="0"/>
        <w:ind w:left="-1276" w:right="84"/>
        <w:rPr>
          <w:color w:val="000000" w:themeColor="text1"/>
          <w:sz w:val="44"/>
          <w:szCs w:val="44"/>
          <w:lang w:bidi="ar-IQ"/>
        </w:rPr>
      </w:pPr>
    </w:p>
    <w:p w:rsidR="00407449" w:rsidRDefault="006A652D" w:rsidP="00407449">
      <w:pPr>
        <w:bidi w:val="0"/>
        <w:ind w:left="-1276" w:right="84"/>
        <w:rPr>
          <w:color w:val="000000" w:themeColor="text1"/>
          <w:sz w:val="44"/>
          <w:szCs w:val="44"/>
          <w:lang w:bidi="ar-IQ"/>
        </w:rPr>
      </w:pPr>
      <w:r>
        <w:rPr>
          <w:noProof/>
          <w:color w:val="000000" w:themeColor="text1"/>
          <w:sz w:val="44"/>
          <w:szCs w:val="44"/>
        </w:rPr>
        <w:drawing>
          <wp:inline distT="0" distB="0" distL="0" distR="0" wp14:anchorId="1AF145B5" wp14:editId="350BEC06">
            <wp:extent cx="6802438" cy="3940722"/>
            <wp:effectExtent l="0" t="0" r="0" b="3175"/>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9-03-18 22.39.0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807866" cy="3943866"/>
                    </a:xfrm>
                    <a:prstGeom prst="rect">
                      <a:avLst/>
                    </a:prstGeom>
                  </pic:spPr>
                </pic:pic>
              </a:graphicData>
            </a:graphic>
          </wp:inline>
        </w:drawing>
      </w:r>
    </w:p>
    <w:p w:rsidR="00776641" w:rsidRPr="00776641" w:rsidRDefault="00776641" w:rsidP="006A652D">
      <w:pPr>
        <w:bidi w:val="0"/>
        <w:ind w:right="84"/>
        <w:rPr>
          <w:b/>
          <w:bCs/>
          <w:color w:val="FF0000"/>
          <w:sz w:val="44"/>
          <w:szCs w:val="44"/>
          <w:lang w:bidi="ar-IQ"/>
        </w:rPr>
      </w:pPr>
      <w:r w:rsidRPr="00776641">
        <w:rPr>
          <w:b/>
          <w:bCs/>
          <w:color w:val="FF0000"/>
          <w:sz w:val="44"/>
          <w:szCs w:val="44"/>
          <w:lang w:bidi="ar-IQ"/>
        </w:rPr>
        <w:t>Acute Exacerbations</w:t>
      </w:r>
    </w:p>
    <w:p w:rsidR="00982774" w:rsidRDefault="00776641" w:rsidP="00596F7B">
      <w:pPr>
        <w:bidi w:val="0"/>
        <w:ind w:left="-709" w:right="84" w:firstLine="425"/>
        <w:rPr>
          <w:b/>
          <w:bCs/>
          <w:color w:val="FF0000"/>
          <w:sz w:val="44"/>
          <w:szCs w:val="44"/>
          <w:lang w:bidi="ar-IQ"/>
        </w:rPr>
      </w:pPr>
      <w:r w:rsidRPr="00776641">
        <w:rPr>
          <w:b/>
          <w:bCs/>
          <w:color w:val="FF0000"/>
          <w:sz w:val="44"/>
          <w:szCs w:val="44"/>
          <w:lang w:bidi="ar-IQ"/>
        </w:rPr>
        <w:t>Definition</w:t>
      </w:r>
      <w:r w:rsidR="00596F7B">
        <w:rPr>
          <w:b/>
          <w:bCs/>
          <w:color w:val="FF0000"/>
          <w:sz w:val="44"/>
          <w:szCs w:val="44"/>
          <w:lang w:bidi="ar-IQ"/>
        </w:rPr>
        <w:t>:</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An exacerbation of COPD is defined as a sustained worsening</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of the patient's COPD. Exacerbations are marked by increased</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breathlessness and are usually accompanied by increased</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cough and sputum production. The degree of exacerbation is</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considered mild when a change in the clinical condition is</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noted but no change in medication is necessary. An exacerbation</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is considered moderate when medication changes are</w:t>
      </w:r>
    </w:p>
    <w:p w:rsidR="00596F7B" w:rsidRPr="002B2ABE" w:rsidRDefault="00596F7B" w:rsidP="00596F7B">
      <w:pPr>
        <w:bidi w:val="0"/>
        <w:ind w:left="-993" w:right="84" w:firstLine="425"/>
        <w:jc w:val="both"/>
        <w:rPr>
          <w:b/>
          <w:bCs/>
          <w:color w:val="000000" w:themeColor="text1"/>
          <w:sz w:val="28"/>
          <w:szCs w:val="28"/>
          <w:lang w:bidi="ar-IQ"/>
        </w:rPr>
      </w:pPr>
      <w:r w:rsidRPr="002B2ABE">
        <w:rPr>
          <w:b/>
          <w:bCs/>
          <w:color w:val="000000" w:themeColor="text1"/>
          <w:sz w:val="28"/>
          <w:szCs w:val="28"/>
          <w:lang w:bidi="ar-IQ"/>
        </w:rPr>
        <w:t>made. A severe exacerbation results in hospitalization</w:t>
      </w:r>
    </w:p>
    <w:p w:rsidR="00223428" w:rsidRDefault="00223428" w:rsidP="006A652D">
      <w:pPr>
        <w:bidi w:val="0"/>
        <w:ind w:right="84"/>
        <w:rPr>
          <w:b/>
          <w:bCs/>
          <w:color w:val="FF0000"/>
          <w:sz w:val="52"/>
          <w:szCs w:val="52"/>
          <w:lang w:bidi="ar-IQ"/>
        </w:rPr>
      </w:pPr>
      <w:r w:rsidRPr="00223428">
        <w:rPr>
          <w:b/>
          <w:bCs/>
          <w:color w:val="FF0000"/>
          <w:sz w:val="52"/>
          <w:szCs w:val="52"/>
          <w:lang w:bidi="ar-IQ"/>
        </w:rPr>
        <w:lastRenderedPageBreak/>
        <w:t>Prevention</w:t>
      </w:r>
    </w:p>
    <w:p w:rsidR="00223428" w:rsidRPr="002B2ABE" w:rsidRDefault="00223428" w:rsidP="00223428">
      <w:pPr>
        <w:bidi w:val="0"/>
        <w:ind w:left="-993" w:right="84" w:firstLine="425"/>
        <w:rPr>
          <w:b/>
          <w:bCs/>
          <w:sz w:val="28"/>
          <w:szCs w:val="28"/>
          <w:lang w:bidi="ar-IQ"/>
        </w:rPr>
      </w:pPr>
      <w:r w:rsidRPr="002B2ABE">
        <w:rPr>
          <w:b/>
          <w:bCs/>
          <w:sz w:val="28"/>
          <w:szCs w:val="28"/>
          <w:lang w:bidi="ar-IQ"/>
        </w:rPr>
        <w:t>The strongest predictors of exacerbation are: (1) a history of</w:t>
      </w:r>
    </w:p>
    <w:p w:rsidR="00223428" w:rsidRPr="002B2ABE" w:rsidRDefault="00223428" w:rsidP="00223428">
      <w:pPr>
        <w:bidi w:val="0"/>
        <w:ind w:left="-993" w:right="84" w:firstLine="425"/>
        <w:rPr>
          <w:b/>
          <w:bCs/>
          <w:sz w:val="28"/>
          <w:szCs w:val="28"/>
          <w:lang w:bidi="ar-IQ"/>
        </w:rPr>
      </w:pPr>
      <w:r w:rsidRPr="002B2ABE">
        <w:rPr>
          <w:b/>
          <w:bCs/>
          <w:sz w:val="28"/>
          <w:szCs w:val="28"/>
          <w:lang w:bidi="ar-IQ"/>
        </w:rPr>
        <w:t>previous exacerbation and (2) the baseline severity of airflow</w:t>
      </w:r>
    </w:p>
    <w:p w:rsidR="00223428" w:rsidRPr="002B2ABE" w:rsidRDefault="00223428" w:rsidP="00223428">
      <w:pPr>
        <w:bidi w:val="0"/>
        <w:ind w:left="-993" w:right="84" w:firstLine="425"/>
        <w:rPr>
          <w:b/>
          <w:bCs/>
          <w:sz w:val="28"/>
          <w:szCs w:val="28"/>
          <w:lang w:bidi="ar-IQ"/>
        </w:rPr>
      </w:pPr>
      <w:r w:rsidRPr="002B2ABE">
        <w:rPr>
          <w:b/>
          <w:bCs/>
          <w:sz w:val="28"/>
          <w:szCs w:val="28"/>
          <w:lang w:bidi="ar-IQ"/>
        </w:rPr>
        <w:t>limitation. However, exacerbations of COPD can be prevented</w:t>
      </w:r>
    </w:p>
    <w:p w:rsidR="00223428" w:rsidRPr="002B2ABE" w:rsidRDefault="00223428" w:rsidP="00223428">
      <w:pPr>
        <w:bidi w:val="0"/>
        <w:ind w:left="-993" w:right="84" w:firstLine="425"/>
        <w:rPr>
          <w:b/>
          <w:bCs/>
          <w:sz w:val="28"/>
          <w:szCs w:val="28"/>
          <w:lang w:bidi="ar-IQ"/>
        </w:rPr>
      </w:pPr>
      <w:r w:rsidRPr="002B2ABE">
        <w:rPr>
          <w:b/>
          <w:bCs/>
          <w:sz w:val="28"/>
          <w:szCs w:val="28"/>
          <w:lang w:bidi="ar-IQ"/>
        </w:rPr>
        <w:t>by optimizing treatment with appropriate interventions based</w:t>
      </w:r>
    </w:p>
    <w:p w:rsidR="00223428" w:rsidRPr="002B2ABE" w:rsidRDefault="00223428" w:rsidP="00223428">
      <w:pPr>
        <w:bidi w:val="0"/>
        <w:ind w:left="-993" w:right="84" w:firstLine="425"/>
        <w:rPr>
          <w:b/>
          <w:bCs/>
          <w:sz w:val="28"/>
          <w:szCs w:val="28"/>
          <w:lang w:bidi="ar-IQ"/>
        </w:rPr>
      </w:pPr>
      <w:r w:rsidRPr="002B2ABE">
        <w:rPr>
          <w:b/>
          <w:bCs/>
          <w:sz w:val="28"/>
          <w:szCs w:val="28"/>
          <w:lang w:bidi="ar-IQ"/>
        </w:rPr>
        <w:t>on risk classification and overall disease management; this</w:t>
      </w:r>
    </w:p>
    <w:p w:rsidR="00223428" w:rsidRPr="002B2ABE" w:rsidRDefault="00223428" w:rsidP="00223428">
      <w:pPr>
        <w:bidi w:val="0"/>
        <w:ind w:left="-993" w:right="84" w:firstLine="425"/>
        <w:rPr>
          <w:b/>
          <w:bCs/>
          <w:sz w:val="28"/>
          <w:szCs w:val="28"/>
          <w:lang w:bidi="ar-IQ"/>
        </w:rPr>
      </w:pPr>
      <w:r w:rsidRPr="002B2ABE">
        <w:rPr>
          <w:b/>
          <w:bCs/>
          <w:sz w:val="28"/>
          <w:szCs w:val="28"/>
          <w:lang w:bidi="ar-IQ"/>
        </w:rPr>
        <w:t>includes immunizations and lifestyle changes such as maintaining</w:t>
      </w:r>
    </w:p>
    <w:p w:rsidR="00223428" w:rsidRPr="002B2ABE" w:rsidRDefault="00223428" w:rsidP="00223428">
      <w:pPr>
        <w:bidi w:val="0"/>
        <w:ind w:left="-993" w:right="84" w:firstLine="425"/>
        <w:rPr>
          <w:b/>
          <w:bCs/>
          <w:sz w:val="28"/>
          <w:szCs w:val="28"/>
          <w:lang w:bidi="ar-IQ"/>
        </w:rPr>
      </w:pPr>
      <w:r w:rsidRPr="002B2ABE">
        <w:rPr>
          <w:b/>
          <w:bCs/>
          <w:sz w:val="28"/>
          <w:szCs w:val="28"/>
          <w:lang w:bidi="ar-IQ"/>
        </w:rPr>
        <w:t>physical activity and addressing anxiety and depression</w:t>
      </w:r>
      <w:r w:rsidRPr="002B2ABE">
        <w:rPr>
          <w:rFonts w:cs="Arial"/>
          <w:b/>
          <w:bCs/>
          <w:sz w:val="28"/>
          <w:szCs w:val="28"/>
          <w:rtl/>
          <w:lang w:bidi="ar-IQ"/>
        </w:rPr>
        <w:t>.</w:t>
      </w:r>
    </w:p>
    <w:p w:rsidR="00223428" w:rsidRPr="002B2ABE" w:rsidRDefault="00223428" w:rsidP="00223428">
      <w:pPr>
        <w:bidi w:val="0"/>
        <w:ind w:left="-993" w:right="84" w:firstLine="425"/>
        <w:rPr>
          <w:b/>
          <w:bCs/>
          <w:sz w:val="28"/>
          <w:szCs w:val="28"/>
          <w:lang w:bidi="ar-IQ"/>
        </w:rPr>
      </w:pPr>
      <w:r w:rsidRPr="002B2ABE">
        <w:rPr>
          <w:b/>
          <w:bCs/>
          <w:sz w:val="28"/>
          <w:szCs w:val="28"/>
          <w:lang w:bidi="ar-IQ"/>
        </w:rPr>
        <w:t>Interruption of maintenance therapy for COPD is associated</w:t>
      </w:r>
    </w:p>
    <w:p w:rsidR="00223428" w:rsidRPr="002B2ABE" w:rsidRDefault="00223428" w:rsidP="00223428">
      <w:pPr>
        <w:bidi w:val="0"/>
        <w:ind w:left="-993" w:right="84" w:firstLine="425"/>
        <w:rPr>
          <w:b/>
          <w:bCs/>
          <w:sz w:val="28"/>
          <w:szCs w:val="28"/>
          <w:lang w:bidi="ar-IQ"/>
        </w:rPr>
      </w:pPr>
      <w:r w:rsidRPr="002B2ABE">
        <w:rPr>
          <w:b/>
          <w:bCs/>
          <w:sz w:val="28"/>
          <w:szCs w:val="28"/>
          <w:lang w:bidi="ar-IQ"/>
        </w:rPr>
        <w:t>with an increased risk of exacerbation. Smoking cessation</w:t>
      </w:r>
    </w:p>
    <w:p w:rsidR="00223428" w:rsidRPr="002B2ABE" w:rsidRDefault="00223428" w:rsidP="00223428">
      <w:pPr>
        <w:bidi w:val="0"/>
        <w:ind w:left="-993" w:right="84" w:firstLine="425"/>
        <w:rPr>
          <w:b/>
          <w:bCs/>
          <w:sz w:val="28"/>
          <w:szCs w:val="28"/>
          <w:lang w:bidi="ar-IQ"/>
        </w:rPr>
      </w:pPr>
      <w:r w:rsidRPr="002B2ABE">
        <w:rPr>
          <w:b/>
          <w:bCs/>
          <w:sz w:val="28"/>
          <w:szCs w:val="28"/>
          <w:lang w:bidi="ar-IQ"/>
        </w:rPr>
        <w:t>has the greatest capacity to influence the natural history of</w:t>
      </w:r>
    </w:p>
    <w:p w:rsidR="00223428" w:rsidRPr="002B2ABE" w:rsidRDefault="00223428" w:rsidP="00223428">
      <w:pPr>
        <w:bidi w:val="0"/>
        <w:ind w:left="-993" w:right="84" w:firstLine="425"/>
        <w:rPr>
          <w:b/>
          <w:bCs/>
          <w:sz w:val="28"/>
          <w:szCs w:val="28"/>
          <w:lang w:bidi="ar-IQ"/>
        </w:rPr>
      </w:pPr>
      <w:r w:rsidRPr="002B2ABE">
        <w:rPr>
          <w:b/>
          <w:bCs/>
          <w:sz w:val="28"/>
          <w:szCs w:val="28"/>
          <w:lang w:bidi="ar-IQ"/>
        </w:rPr>
        <w:t>COPD and reduce future exacerbations; therefore, all measures</w:t>
      </w:r>
    </w:p>
    <w:p w:rsidR="00223428" w:rsidRPr="002B2ABE" w:rsidRDefault="00DB56C2" w:rsidP="00DB56C2">
      <w:pPr>
        <w:bidi w:val="0"/>
        <w:ind w:left="-993" w:right="84" w:firstLine="425"/>
        <w:rPr>
          <w:b/>
          <w:bCs/>
          <w:sz w:val="28"/>
          <w:szCs w:val="28"/>
          <w:lang w:bidi="ar-IQ"/>
        </w:rPr>
      </w:pPr>
      <w:r w:rsidRPr="002B2ABE">
        <w:rPr>
          <w:rFonts w:cs="Arial" w:hint="cs"/>
          <w:b/>
          <w:bCs/>
          <w:sz w:val="28"/>
          <w:szCs w:val="28"/>
          <w:rtl/>
          <w:lang w:bidi="ar-IQ"/>
        </w:rPr>
        <w:t>)</w:t>
      </w:r>
      <w:r w:rsidR="00223428" w:rsidRPr="002B2ABE">
        <w:rPr>
          <w:b/>
          <w:bCs/>
          <w:sz w:val="28"/>
          <w:szCs w:val="28"/>
          <w:lang w:bidi="ar-IQ"/>
        </w:rPr>
        <w:t>including counseling and pharmacologic support</w:t>
      </w:r>
      <w:r w:rsidRPr="002B2ABE">
        <w:rPr>
          <w:rFonts w:cs="Arial" w:hint="cs"/>
          <w:b/>
          <w:bCs/>
          <w:sz w:val="28"/>
          <w:szCs w:val="28"/>
          <w:rtl/>
          <w:lang w:bidi="ar-IQ"/>
        </w:rPr>
        <w:t>(</w:t>
      </w:r>
    </w:p>
    <w:p w:rsidR="00223428" w:rsidRPr="002B2ABE" w:rsidRDefault="00223428" w:rsidP="00223428">
      <w:pPr>
        <w:bidi w:val="0"/>
        <w:ind w:left="-993" w:right="84" w:firstLine="425"/>
        <w:rPr>
          <w:b/>
          <w:bCs/>
          <w:sz w:val="28"/>
          <w:szCs w:val="28"/>
          <w:lang w:bidi="ar-IQ"/>
        </w:rPr>
      </w:pPr>
      <w:r w:rsidRPr="002B2ABE">
        <w:rPr>
          <w:b/>
          <w:bCs/>
          <w:sz w:val="28"/>
          <w:szCs w:val="28"/>
          <w:lang w:bidi="ar-IQ"/>
        </w:rPr>
        <w:t>should be given to assist patients in stopping smoking</w:t>
      </w:r>
      <w:r w:rsidRPr="002B2ABE">
        <w:rPr>
          <w:rFonts w:cs="Arial"/>
          <w:b/>
          <w:bCs/>
          <w:sz w:val="28"/>
          <w:szCs w:val="28"/>
          <w:rtl/>
          <w:lang w:bidi="ar-IQ"/>
        </w:rPr>
        <w:t>.</w:t>
      </w:r>
    </w:p>
    <w:p w:rsidR="00223428" w:rsidRPr="002B2ABE" w:rsidRDefault="00223428" w:rsidP="00223428">
      <w:pPr>
        <w:bidi w:val="0"/>
        <w:ind w:left="-993" w:right="84" w:firstLine="425"/>
        <w:rPr>
          <w:b/>
          <w:bCs/>
          <w:sz w:val="28"/>
          <w:szCs w:val="28"/>
          <w:lang w:bidi="ar-IQ"/>
        </w:rPr>
      </w:pPr>
      <w:r w:rsidRPr="002B2ABE">
        <w:rPr>
          <w:b/>
          <w:bCs/>
          <w:sz w:val="28"/>
          <w:szCs w:val="28"/>
          <w:lang w:bidi="ar-IQ"/>
        </w:rPr>
        <w:t>Exacerbations may also commonly be precipitated by respiratory</w:t>
      </w:r>
    </w:p>
    <w:p w:rsidR="00223428" w:rsidRPr="002B2ABE" w:rsidRDefault="00223428" w:rsidP="00223428">
      <w:pPr>
        <w:bidi w:val="0"/>
        <w:ind w:left="-993" w:right="84" w:firstLine="425"/>
        <w:rPr>
          <w:b/>
          <w:bCs/>
          <w:sz w:val="28"/>
          <w:szCs w:val="28"/>
          <w:lang w:bidi="ar-IQ"/>
        </w:rPr>
      </w:pPr>
      <w:r w:rsidRPr="002B2ABE">
        <w:rPr>
          <w:b/>
          <w:bCs/>
          <w:sz w:val="28"/>
          <w:szCs w:val="28"/>
          <w:lang w:bidi="ar-IQ"/>
        </w:rPr>
        <w:t>infections (either bacterial or viral), and efforts should be</w:t>
      </w:r>
    </w:p>
    <w:p w:rsidR="00223428" w:rsidRPr="002B2ABE" w:rsidRDefault="00223428" w:rsidP="00223428">
      <w:pPr>
        <w:bidi w:val="0"/>
        <w:ind w:left="-993" w:right="84" w:firstLine="425"/>
        <w:rPr>
          <w:b/>
          <w:bCs/>
          <w:sz w:val="28"/>
          <w:szCs w:val="28"/>
          <w:lang w:bidi="ar-IQ"/>
        </w:rPr>
      </w:pPr>
      <w:r w:rsidRPr="002B2ABE">
        <w:rPr>
          <w:b/>
          <w:bCs/>
          <w:sz w:val="28"/>
          <w:szCs w:val="28"/>
          <w:lang w:bidi="ar-IQ"/>
        </w:rPr>
        <w:t>made to minimize exposure to possible sources of infection</w:t>
      </w:r>
      <w:r w:rsidRPr="002B2ABE">
        <w:rPr>
          <w:rFonts w:cs="Arial"/>
          <w:b/>
          <w:bCs/>
          <w:sz w:val="28"/>
          <w:szCs w:val="28"/>
          <w:rtl/>
          <w:lang w:bidi="ar-IQ"/>
        </w:rPr>
        <w:t>.</w:t>
      </w:r>
    </w:p>
    <w:p w:rsidR="00223428" w:rsidRPr="002B2ABE" w:rsidRDefault="00223428" w:rsidP="00223428">
      <w:pPr>
        <w:bidi w:val="0"/>
        <w:ind w:left="-993" w:right="84" w:firstLine="425"/>
        <w:rPr>
          <w:b/>
          <w:bCs/>
          <w:sz w:val="28"/>
          <w:szCs w:val="28"/>
          <w:lang w:bidi="ar-IQ"/>
        </w:rPr>
      </w:pPr>
      <w:r w:rsidRPr="002B2ABE">
        <w:rPr>
          <w:b/>
          <w:bCs/>
          <w:sz w:val="28"/>
          <w:szCs w:val="28"/>
          <w:lang w:bidi="ar-IQ"/>
        </w:rPr>
        <w:t>Additionally, environmental exposures, such as to pollutants</w:t>
      </w:r>
      <w:r w:rsidRPr="002B2ABE">
        <w:rPr>
          <w:rFonts w:cs="Arial"/>
          <w:b/>
          <w:bCs/>
          <w:sz w:val="28"/>
          <w:szCs w:val="28"/>
          <w:rtl/>
          <w:lang w:bidi="ar-IQ"/>
        </w:rPr>
        <w:t>,</w:t>
      </w:r>
    </w:p>
    <w:p w:rsidR="00223428" w:rsidRPr="002B2ABE" w:rsidRDefault="00223428" w:rsidP="00223428">
      <w:pPr>
        <w:bidi w:val="0"/>
        <w:ind w:left="-993" w:right="84" w:firstLine="425"/>
        <w:rPr>
          <w:b/>
          <w:bCs/>
          <w:sz w:val="28"/>
          <w:szCs w:val="28"/>
          <w:lang w:bidi="ar-IQ"/>
        </w:rPr>
      </w:pPr>
      <w:r w:rsidRPr="002B2ABE">
        <w:rPr>
          <w:b/>
          <w:bCs/>
          <w:sz w:val="28"/>
          <w:szCs w:val="28"/>
          <w:lang w:bidi="ar-IQ"/>
        </w:rPr>
        <w:t>may trigger exacerbations and should be avoided</w:t>
      </w:r>
      <w:r w:rsidRPr="002B2ABE">
        <w:rPr>
          <w:rFonts w:cs="Arial"/>
          <w:b/>
          <w:bCs/>
          <w:sz w:val="28"/>
          <w:szCs w:val="28"/>
          <w:rtl/>
          <w:lang w:bidi="ar-IQ"/>
        </w:rPr>
        <w:t>.</w:t>
      </w:r>
    </w:p>
    <w:p w:rsidR="00223428" w:rsidRPr="002B2ABE" w:rsidRDefault="00223428" w:rsidP="00223428">
      <w:pPr>
        <w:bidi w:val="0"/>
        <w:ind w:left="-993" w:right="84" w:firstLine="425"/>
        <w:rPr>
          <w:b/>
          <w:bCs/>
          <w:sz w:val="28"/>
          <w:szCs w:val="28"/>
          <w:lang w:bidi="ar-IQ"/>
        </w:rPr>
      </w:pPr>
      <w:r w:rsidRPr="002B2ABE">
        <w:rPr>
          <w:b/>
          <w:bCs/>
          <w:sz w:val="28"/>
          <w:szCs w:val="28"/>
          <w:lang w:bidi="ar-IQ"/>
        </w:rPr>
        <w:t>In patients who experience an exacerbation, early outpatient</w:t>
      </w:r>
    </w:p>
    <w:p w:rsidR="00223428" w:rsidRPr="002B2ABE" w:rsidRDefault="00223428" w:rsidP="00223428">
      <w:pPr>
        <w:bidi w:val="0"/>
        <w:ind w:left="-993" w:right="84" w:firstLine="425"/>
        <w:rPr>
          <w:b/>
          <w:bCs/>
          <w:sz w:val="28"/>
          <w:szCs w:val="28"/>
          <w:lang w:bidi="ar-IQ"/>
        </w:rPr>
      </w:pPr>
      <w:r w:rsidRPr="002B2ABE">
        <w:rPr>
          <w:b/>
          <w:bCs/>
          <w:sz w:val="28"/>
          <w:szCs w:val="28"/>
          <w:lang w:bidi="ar-IQ"/>
        </w:rPr>
        <w:t>pulmonary rehabilitation is safe and produces clinically</w:t>
      </w:r>
    </w:p>
    <w:p w:rsidR="00223428" w:rsidRPr="002B2ABE" w:rsidRDefault="00223428" w:rsidP="00223428">
      <w:pPr>
        <w:bidi w:val="0"/>
        <w:ind w:left="-993" w:right="84" w:firstLine="425"/>
        <w:rPr>
          <w:b/>
          <w:bCs/>
          <w:sz w:val="28"/>
          <w:szCs w:val="28"/>
          <w:lang w:bidi="ar-IQ"/>
        </w:rPr>
      </w:pPr>
      <w:r w:rsidRPr="002B2ABE">
        <w:rPr>
          <w:b/>
          <w:bCs/>
          <w:sz w:val="28"/>
          <w:szCs w:val="28"/>
          <w:lang w:bidi="ar-IQ"/>
        </w:rPr>
        <w:t>significant improvements in health status at 3 months, possibly</w:t>
      </w:r>
    </w:p>
    <w:p w:rsidR="00FA6542" w:rsidRPr="002B2ABE" w:rsidRDefault="00223428" w:rsidP="00FA6542">
      <w:pPr>
        <w:bidi w:val="0"/>
        <w:ind w:left="-993" w:right="84" w:firstLine="425"/>
        <w:rPr>
          <w:b/>
          <w:bCs/>
          <w:sz w:val="28"/>
          <w:szCs w:val="28"/>
          <w:lang w:bidi="ar-IQ"/>
        </w:rPr>
      </w:pPr>
      <w:r w:rsidRPr="002B2ABE">
        <w:rPr>
          <w:b/>
          <w:bCs/>
          <w:sz w:val="28"/>
          <w:szCs w:val="28"/>
          <w:lang w:bidi="ar-IQ"/>
        </w:rPr>
        <w:t>decreasing the risk of future exacerbations.</w:t>
      </w:r>
    </w:p>
    <w:p w:rsidR="00E073D3" w:rsidRDefault="00E073D3" w:rsidP="00FA6542">
      <w:pPr>
        <w:bidi w:val="0"/>
        <w:ind w:left="-993" w:right="84" w:firstLine="425"/>
        <w:jc w:val="center"/>
        <w:rPr>
          <w:sz w:val="32"/>
          <w:szCs w:val="32"/>
          <w:lang w:bidi="ar-IQ"/>
        </w:rPr>
      </w:pPr>
      <w:r>
        <w:rPr>
          <w:rFonts w:ascii="Garamond" w:eastAsia="+mj-ea" w:hAnsi="Garamond" w:cs="+mj-cs"/>
          <w:b/>
          <w:bCs/>
          <w:caps/>
          <w:color w:val="00B0F0"/>
          <w:spacing w:val="60"/>
          <w:kern w:val="24"/>
          <w:position w:val="1"/>
          <w:sz w:val="80"/>
          <w:szCs w:val="80"/>
        </w:rPr>
        <w:lastRenderedPageBreak/>
        <w:t>Objective</w:t>
      </w:r>
    </w:p>
    <w:p w:rsidR="00E073D3" w:rsidRPr="00792057" w:rsidRDefault="00E073D3" w:rsidP="00E073D3">
      <w:pPr>
        <w:bidi w:val="0"/>
        <w:ind w:left="-993" w:right="84" w:firstLine="425"/>
        <w:rPr>
          <w:sz w:val="36"/>
          <w:szCs w:val="36"/>
          <w:lang w:bidi="ar-IQ"/>
        </w:rPr>
      </w:pPr>
    </w:p>
    <w:p w:rsidR="00E073D3" w:rsidRPr="002B2ABE" w:rsidRDefault="008F1AF6" w:rsidP="00E073D3">
      <w:pPr>
        <w:bidi w:val="0"/>
        <w:ind w:left="-993" w:right="84" w:firstLine="425"/>
        <w:rPr>
          <w:b/>
          <w:bCs/>
          <w:sz w:val="28"/>
          <w:szCs w:val="28"/>
          <w:lang w:bidi="ar-IQ"/>
        </w:rPr>
      </w:pPr>
      <w:r w:rsidRPr="002B2ABE">
        <w:rPr>
          <w:b/>
          <w:bCs/>
          <w:sz w:val="28"/>
          <w:szCs w:val="28"/>
          <w:lang w:bidi="ar-IQ"/>
        </w:rPr>
        <w:t>Firstly as part of requirments of graguation</w:t>
      </w:r>
    </w:p>
    <w:p w:rsidR="008F1AF6" w:rsidRPr="002B2ABE" w:rsidRDefault="008F1AF6" w:rsidP="008F1AF6">
      <w:pPr>
        <w:bidi w:val="0"/>
        <w:ind w:left="-993" w:right="84" w:firstLine="425"/>
        <w:rPr>
          <w:b/>
          <w:bCs/>
          <w:sz w:val="28"/>
          <w:szCs w:val="28"/>
          <w:lang w:bidi="ar-IQ"/>
        </w:rPr>
      </w:pPr>
      <w:r w:rsidRPr="002B2ABE">
        <w:rPr>
          <w:b/>
          <w:bCs/>
          <w:sz w:val="28"/>
          <w:szCs w:val="28"/>
          <w:lang w:bidi="ar-IQ"/>
        </w:rPr>
        <w:t>Then</w:t>
      </w:r>
    </w:p>
    <w:p w:rsidR="0018778B" w:rsidRPr="002B2ABE" w:rsidRDefault="008F1AF6" w:rsidP="00FC52A9">
      <w:pPr>
        <w:bidi w:val="0"/>
        <w:ind w:left="-567" w:right="84"/>
        <w:rPr>
          <w:b/>
          <w:bCs/>
          <w:sz w:val="28"/>
          <w:szCs w:val="28"/>
          <w:lang w:bidi="ar-IQ"/>
        </w:rPr>
      </w:pPr>
      <w:r w:rsidRPr="002B2ABE">
        <w:rPr>
          <w:b/>
          <w:bCs/>
          <w:sz w:val="28"/>
          <w:szCs w:val="28"/>
          <w:lang w:bidi="ar-IQ"/>
        </w:rPr>
        <w:t>To understand the correlation b</w:t>
      </w:r>
      <w:r w:rsidR="00E126BC" w:rsidRPr="002B2ABE">
        <w:rPr>
          <w:b/>
          <w:bCs/>
          <w:sz w:val="28"/>
          <w:szCs w:val="28"/>
          <w:lang w:bidi="ar-IQ"/>
        </w:rPr>
        <w:t>etween</w:t>
      </w:r>
      <w:r w:rsidR="00FC52A9" w:rsidRPr="002B2ABE">
        <w:rPr>
          <w:b/>
          <w:bCs/>
          <w:sz w:val="28"/>
          <w:szCs w:val="28"/>
          <w:lang w:bidi="ar-IQ"/>
        </w:rPr>
        <w:t>soome of</w:t>
      </w:r>
      <w:r w:rsidR="00C80E00" w:rsidRPr="002B2ABE">
        <w:rPr>
          <w:b/>
          <w:bCs/>
          <w:sz w:val="28"/>
          <w:szCs w:val="28"/>
          <w:lang w:bidi="ar-IQ"/>
        </w:rPr>
        <w:t xml:space="preserve"> risk factors </w:t>
      </w:r>
      <w:r w:rsidRPr="002B2ABE">
        <w:rPr>
          <w:b/>
          <w:bCs/>
          <w:sz w:val="28"/>
          <w:szCs w:val="28"/>
          <w:lang w:bidi="ar-IQ"/>
        </w:rPr>
        <w:t xml:space="preserve">and clinical presentation of </w:t>
      </w:r>
      <w:r w:rsidR="00FA6542" w:rsidRPr="002B2ABE">
        <w:rPr>
          <w:b/>
          <w:bCs/>
          <w:sz w:val="28"/>
          <w:szCs w:val="28"/>
          <w:lang w:bidi="ar-IQ"/>
        </w:rPr>
        <w:t>chronic obstructive pulmonary disease (COPD)..</w:t>
      </w:r>
    </w:p>
    <w:p w:rsidR="0018778B" w:rsidRPr="002B2ABE" w:rsidRDefault="0018778B" w:rsidP="0018778B">
      <w:pPr>
        <w:bidi w:val="0"/>
        <w:ind w:left="-567" w:right="84"/>
        <w:rPr>
          <w:sz w:val="28"/>
          <w:szCs w:val="28"/>
          <w:lang w:bidi="ar-IQ"/>
        </w:rPr>
      </w:pPr>
    </w:p>
    <w:p w:rsidR="0018778B" w:rsidRDefault="0018778B" w:rsidP="0018778B">
      <w:pPr>
        <w:bidi w:val="0"/>
        <w:ind w:left="-567" w:right="84"/>
        <w:rPr>
          <w:sz w:val="32"/>
          <w:szCs w:val="32"/>
          <w:lang w:bidi="ar-IQ"/>
        </w:rPr>
      </w:pPr>
    </w:p>
    <w:p w:rsidR="00E073D3" w:rsidRPr="0018778B" w:rsidRDefault="00E073D3" w:rsidP="00CE1623">
      <w:pPr>
        <w:bidi w:val="0"/>
        <w:ind w:right="84"/>
        <w:jc w:val="center"/>
        <w:rPr>
          <w:sz w:val="32"/>
          <w:szCs w:val="32"/>
          <w:lang w:bidi="ar-IQ"/>
        </w:rPr>
      </w:pPr>
      <w:r w:rsidRPr="00E073D3">
        <w:rPr>
          <w:rFonts w:ascii="Century Schoolbook" w:eastAsia="+mj-ea" w:hAnsi="Century Schoolbook" w:cs="+mj-cs"/>
          <w:b/>
          <w:bCs/>
          <w:smallCaps/>
          <w:color w:val="4BACC6" w:themeColor="accent5"/>
          <w:kern w:val="24"/>
          <w:position w:val="1"/>
          <w:sz w:val="108"/>
          <w:szCs w:val="108"/>
        </w:rPr>
        <w:t>methedology</w:t>
      </w:r>
    </w:p>
    <w:p w:rsidR="00E073D3" w:rsidRDefault="00E073D3" w:rsidP="00E073D3">
      <w:pPr>
        <w:bidi w:val="0"/>
        <w:ind w:left="-993" w:right="84" w:firstLine="425"/>
        <w:rPr>
          <w:sz w:val="32"/>
          <w:szCs w:val="32"/>
          <w:lang w:bidi="ar-IQ"/>
        </w:rPr>
      </w:pPr>
    </w:p>
    <w:p w:rsidR="00E073D3" w:rsidRPr="002B2ABE" w:rsidRDefault="00E073D3" w:rsidP="00F621D1">
      <w:pPr>
        <w:bidi w:val="0"/>
        <w:ind w:left="-993" w:right="84" w:firstLine="425"/>
        <w:jc w:val="both"/>
        <w:rPr>
          <w:sz w:val="28"/>
          <w:szCs w:val="28"/>
          <w:lang w:bidi="ar-IQ"/>
        </w:rPr>
      </w:pPr>
    </w:p>
    <w:p w:rsidR="00D05884" w:rsidRPr="002B2ABE" w:rsidRDefault="002B2ABE" w:rsidP="00CD6851">
      <w:pPr>
        <w:bidi w:val="0"/>
        <w:ind w:right="84"/>
        <w:jc w:val="both"/>
        <w:rPr>
          <w:sz w:val="28"/>
          <w:szCs w:val="28"/>
          <w:lang w:bidi="ar-IQ"/>
        </w:rPr>
      </w:pPr>
      <w:r>
        <w:rPr>
          <w:b/>
          <w:bCs/>
          <w:sz w:val="28"/>
          <w:szCs w:val="28"/>
          <w:lang w:bidi="ar-IQ"/>
        </w:rPr>
        <w:t xml:space="preserve">cross_sectional </w:t>
      </w:r>
      <w:r w:rsidR="002A1DA3" w:rsidRPr="002B2ABE">
        <w:rPr>
          <w:b/>
          <w:bCs/>
          <w:sz w:val="28"/>
          <w:szCs w:val="28"/>
          <w:lang w:bidi="ar-IQ"/>
        </w:rPr>
        <w:t xml:space="preserve"> study</w:t>
      </w:r>
      <w:r w:rsidR="002A1DA3" w:rsidRPr="002B2ABE">
        <w:rPr>
          <w:sz w:val="28"/>
          <w:szCs w:val="28"/>
          <w:lang w:bidi="ar-IQ"/>
        </w:rPr>
        <w:t xml:space="preserve">  </w:t>
      </w:r>
      <w:r w:rsidR="002A1DA3" w:rsidRPr="002B2ABE">
        <w:rPr>
          <w:b/>
          <w:bCs/>
          <w:sz w:val="28"/>
          <w:szCs w:val="28"/>
          <w:lang w:bidi="ar-IQ"/>
        </w:rPr>
        <w:t>use for this research beginning from</w:t>
      </w:r>
      <w:r w:rsidR="002A1DA3" w:rsidRPr="002B2ABE">
        <w:rPr>
          <w:sz w:val="28"/>
          <w:szCs w:val="28"/>
          <w:lang w:bidi="ar-IQ"/>
        </w:rPr>
        <w:t xml:space="preserve"> 1/11/2018  till 1/3/2019</w:t>
      </w:r>
      <w:r w:rsidR="00D15043" w:rsidRPr="002B2ABE">
        <w:rPr>
          <w:sz w:val="28"/>
          <w:szCs w:val="28"/>
          <w:lang w:bidi="ar-IQ"/>
        </w:rPr>
        <w:t xml:space="preserve"> </w:t>
      </w:r>
      <w:r w:rsidR="002A1DA3" w:rsidRPr="002B2ABE">
        <w:rPr>
          <w:sz w:val="28"/>
          <w:szCs w:val="28"/>
          <w:lang w:bidi="ar-IQ"/>
        </w:rPr>
        <w:t>on 6</w:t>
      </w:r>
      <w:r w:rsidR="00FA6542" w:rsidRPr="002B2ABE">
        <w:rPr>
          <w:sz w:val="28"/>
          <w:szCs w:val="28"/>
          <w:lang w:bidi="ar-IQ"/>
        </w:rPr>
        <w:t>3</w:t>
      </w:r>
      <w:r w:rsidR="002A1DA3" w:rsidRPr="002B2ABE">
        <w:rPr>
          <w:sz w:val="28"/>
          <w:szCs w:val="28"/>
          <w:lang w:bidi="ar-IQ"/>
        </w:rPr>
        <w:t xml:space="preserve"> </w:t>
      </w:r>
      <w:r w:rsidR="002A1DA3" w:rsidRPr="002B2ABE">
        <w:rPr>
          <w:b/>
          <w:bCs/>
          <w:sz w:val="28"/>
          <w:szCs w:val="28"/>
          <w:lang w:bidi="ar-IQ"/>
        </w:rPr>
        <w:t>patient with</w:t>
      </w:r>
      <w:r w:rsidR="002A1DA3" w:rsidRPr="002B2ABE">
        <w:rPr>
          <w:sz w:val="28"/>
          <w:szCs w:val="28"/>
          <w:lang w:bidi="ar-IQ"/>
        </w:rPr>
        <w:t xml:space="preserve"> </w:t>
      </w:r>
      <w:r w:rsidR="000C6848" w:rsidRPr="002B2ABE">
        <w:rPr>
          <w:b/>
          <w:bCs/>
          <w:sz w:val="28"/>
          <w:szCs w:val="28"/>
          <w:lang w:bidi="ar-IQ"/>
        </w:rPr>
        <w:t>COPD</w:t>
      </w:r>
      <w:r w:rsidR="002A1DA3" w:rsidRPr="002B2ABE">
        <w:rPr>
          <w:sz w:val="28"/>
          <w:szCs w:val="28"/>
          <w:lang w:bidi="ar-IQ"/>
        </w:rPr>
        <w:t xml:space="preserve"> </w:t>
      </w:r>
      <w:r w:rsidR="00F621D1" w:rsidRPr="002B2ABE">
        <w:rPr>
          <w:b/>
          <w:bCs/>
          <w:sz w:val="28"/>
          <w:szCs w:val="28"/>
          <w:lang w:bidi="ar-IQ"/>
        </w:rPr>
        <w:t xml:space="preserve">in age( </w:t>
      </w:r>
      <w:r w:rsidR="00FA6542" w:rsidRPr="002B2ABE">
        <w:rPr>
          <w:b/>
          <w:bCs/>
          <w:sz w:val="28"/>
          <w:szCs w:val="28"/>
          <w:lang w:bidi="ar-IQ"/>
        </w:rPr>
        <w:t>25</w:t>
      </w:r>
      <w:r w:rsidR="00F621D1" w:rsidRPr="002B2ABE">
        <w:rPr>
          <w:b/>
          <w:bCs/>
          <w:sz w:val="28"/>
          <w:szCs w:val="28"/>
          <w:lang w:bidi="ar-IQ"/>
        </w:rPr>
        <w:t xml:space="preserve">_89) </w:t>
      </w:r>
      <w:r w:rsidR="002A1DA3" w:rsidRPr="002B2ABE">
        <w:rPr>
          <w:sz w:val="28"/>
          <w:szCs w:val="28"/>
          <w:lang w:bidi="ar-IQ"/>
        </w:rPr>
        <w:t xml:space="preserve"> </w:t>
      </w:r>
      <w:r w:rsidR="00F621D1" w:rsidRPr="002B2ABE">
        <w:rPr>
          <w:b/>
          <w:bCs/>
          <w:sz w:val="28"/>
          <w:szCs w:val="28"/>
          <w:lang w:bidi="ar-IQ"/>
        </w:rPr>
        <w:t xml:space="preserve">years old </w:t>
      </w:r>
      <w:r w:rsidR="00FA6542" w:rsidRPr="002B2ABE">
        <w:rPr>
          <w:b/>
          <w:bCs/>
          <w:sz w:val="28"/>
          <w:szCs w:val="28"/>
          <w:lang w:bidi="ar-IQ"/>
        </w:rPr>
        <w:t xml:space="preserve"> acorrding what we find </w:t>
      </w:r>
      <w:r w:rsidR="00560050" w:rsidRPr="002B2ABE">
        <w:rPr>
          <w:b/>
          <w:bCs/>
          <w:sz w:val="28"/>
          <w:szCs w:val="28"/>
          <w:lang w:bidi="ar-IQ"/>
        </w:rPr>
        <w:t>that admit</w:t>
      </w:r>
      <w:r w:rsidR="00F621D1" w:rsidRPr="002B2ABE">
        <w:rPr>
          <w:b/>
          <w:bCs/>
          <w:sz w:val="28"/>
          <w:szCs w:val="28"/>
          <w:lang w:bidi="ar-IQ"/>
        </w:rPr>
        <w:t>ted  to al-Hussain teaching hospital . first we created  specific questionnaire which include</w:t>
      </w:r>
      <w:r w:rsidR="000C6848" w:rsidRPr="002B2ABE">
        <w:rPr>
          <w:b/>
          <w:bCs/>
          <w:sz w:val="28"/>
          <w:szCs w:val="28"/>
          <w:lang w:bidi="ar-IQ"/>
        </w:rPr>
        <w:t xml:space="preserve"> specail data about COPD</w:t>
      </w:r>
      <w:r w:rsidR="002B3A27" w:rsidRPr="002B2ABE">
        <w:rPr>
          <w:b/>
          <w:bCs/>
          <w:sz w:val="28"/>
          <w:szCs w:val="28"/>
          <w:lang w:bidi="ar-IQ"/>
        </w:rPr>
        <w:t xml:space="preserve"> then </w:t>
      </w:r>
      <w:r w:rsidR="00F621D1" w:rsidRPr="002B2ABE">
        <w:rPr>
          <w:b/>
          <w:bCs/>
          <w:sz w:val="28"/>
          <w:szCs w:val="28"/>
          <w:lang w:bidi="ar-IQ"/>
        </w:rPr>
        <w:t xml:space="preserve"> was filled</w:t>
      </w:r>
      <w:r w:rsidR="002B3A27" w:rsidRPr="002B2ABE">
        <w:rPr>
          <w:b/>
          <w:bCs/>
          <w:sz w:val="28"/>
          <w:szCs w:val="28"/>
          <w:lang w:bidi="ar-IQ"/>
        </w:rPr>
        <w:t xml:space="preserve"> aft</w:t>
      </w:r>
      <w:r w:rsidR="00D05884" w:rsidRPr="002B2ABE">
        <w:rPr>
          <w:b/>
          <w:bCs/>
          <w:sz w:val="28"/>
          <w:szCs w:val="28"/>
          <w:lang w:bidi="ar-IQ"/>
        </w:rPr>
        <w:t>er asking the patients and</w:t>
      </w:r>
      <w:r w:rsidR="00CD6851" w:rsidRPr="002B2ABE">
        <w:rPr>
          <w:b/>
          <w:bCs/>
          <w:sz w:val="28"/>
          <w:szCs w:val="28"/>
          <w:lang w:bidi="ar-IQ"/>
        </w:rPr>
        <w:t xml:space="preserve"> check vital sign of patients (RR,PR ,TEMP,BP) </w:t>
      </w:r>
      <w:r w:rsidR="00D15043" w:rsidRPr="002B2ABE">
        <w:rPr>
          <w:b/>
          <w:bCs/>
          <w:sz w:val="28"/>
          <w:szCs w:val="28"/>
          <w:lang w:bidi="ar-IQ"/>
        </w:rPr>
        <w:t xml:space="preserve"> then examination include </w:t>
      </w:r>
      <w:r w:rsidR="00FA6542" w:rsidRPr="002B2ABE">
        <w:rPr>
          <w:b/>
          <w:bCs/>
          <w:sz w:val="28"/>
          <w:szCs w:val="28"/>
          <w:lang w:bidi="ar-IQ"/>
        </w:rPr>
        <w:t xml:space="preserve"> chest and and s</w:t>
      </w:r>
      <w:r w:rsidR="0018778B" w:rsidRPr="002B2ABE">
        <w:rPr>
          <w:b/>
          <w:bCs/>
          <w:sz w:val="28"/>
          <w:szCs w:val="28"/>
          <w:lang w:bidi="ar-IQ"/>
        </w:rPr>
        <w:t xml:space="preserve">pirometry </w:t>
      </w:r>
      <w:r w:rsidR="00CD6851" w:rsidRPr="002B2ABE">
        <w:rPr>
          <w:b/>
          <w:bCs/>
          <w:sz w:val="28"/>
          <w:szCs w:val="28"/>
          <w:lang w:bidi="ar-IQ"/>
        </w:rPr>
        <w:t xml:space="preserve"> done for them ,</w:t>
      </w:r>
      <w:r w:rsidR="0018778B" w:rsidRPr="002B2ABE">
        <w:rPr>
          <w:b/>
          <w:bCs/>
          <w:sz w:val="28"/>
          <w:szCs w:val="28"/>
          <w:lang w:bidi="ar-IQ"/>
        </w:rPr>
        <w:t xml:space="preserve">if they not doing already to confirm copd </w:t>
      </w:r>
      <w:r w:rsidR="00D05884" w:rsidRPr="002B2ABE">
        <w:rPr>
          <w:b/>
          <w:bCs/>
          <w:sz w:val="28"/>
          <w:szCs w:val="28"/>
          <w:lang w:bidi="ar-IQ"/>
        </w:rPr>
        <w:t xml:space="preserve"> this done by visiting hospital during official working hours for about 5 month</w:t>
      </w:r>
      <w:r w:rsidR="00372763" w:rsidRPr="002B2ABE">
        <w:rPr>
          <w:b/>
          <w:bCs/>
          <w:sz w:val="28"/>
          <w:szCs w:val="28"/>
          <w:lang w:bidi="ar-IQ"/>
        </w:rPr>
        <w:t>..</w:t>
      </w:r>
    </w:p>
    <w:p w:rsidR="00560050" w:rsidRPr="002B2ABE" w:rsidRDefault="00560050" w:rsidP="00372763">
      <w:pPr>
        <w:numPr>
          <w:ilvl w:val="0"/>
          <w:numId w:val="3"/>
        </w:numPr>
        <w:bidi w:val="0"/>
        <w:ind w:right="84"/>
        <w:jc w:val="both"/>
        <w:rPr>
          <w:b/>
          <w:bCs/>
          <w:sz w:val="28"/>
          <w:szCs w:val="28"/>
          <w:lang w:bidi="ar-IQ"/>
        </w:rPr>
      </w:pPr>
      <w:r w:rsidRPr="002B2ABE">
        <w:rPr>
          <w:b/>
          <w:bCs/>
          <w:sz w:val="28"/>
          <w:szCs w:val="28"/>
          <w:lang w:bidi="ar-IQ"/>
        </w:rPr>
        <w:t>Inclusion :</w:t>
      </w:r>
    </w:p>
    <w:p w:rsidR="00372763" w:rsidRPr="002B2ABE" w:rsidRDefault="00372763" w:rsidP="0018778B">
      <w:pPr>
        <w:bidi w:val="0"/>
        <w:ind w:right="84"/>
        <w:jc w:val="both"/>
        <w:rPr>
          <w:b/>
          <w:bCs/>
          <w:sz w:val="28"/>
          <w:szCs w:val="28"/>
          <w:lang w:bidi="ar-IQ"/>
        </w:rPr>
      </w:pPr>
      <w:r w:rsidRPr="002B2ABE">
        <w:rPr>
          <w:b/>
          <w:bCs/>
          <w:sz w:val="28"/>
          <w:szCs w:val="28"/>
          <w:lang w:bidi="ar-IQ"/>
        </w:rPr>
        <w:t>That patient accept the study and cmplete quastionneare</w:t>
      </w:r>
      <w:r w:rsidR="0018778B" w:rsidRPr="002B2ABE">
        <w:rPr>
          <w:b/>
          <w:bCs/>
          <w:sz w:val="28"/>
          <w:szCs w:val="28"/>
          <w:lang w:bidi="ar-IQ"/>
        </w:rPr>
        <w:t xml:space="preserve"> and investigation.</w:t>
      </w:r>
    </w:p>
    <w:p w:rsidR="00372763" w:rsidRPr="002B2ABE" w:rsidRDefault="00372763" w:rsidP="0018778B">
      <w:pPr>
        <w:pStyle w:val="a3"/>
        <w:numPr>
          <w:ilvl w:val="0"/>
          <w:numId w:val="4"/>
        </w:numPr>
        <w:bidi w:val="0"/>
        <w:ind w:right="84"/>
        <w:jc w:val="both"/>
        <w:rPr>
          <w:b/>
          <w:bCs/>
          <w:sz w:val="28"/>
          <w:szCs w:val="28"/>
          <w:lang w:bidi="ar-IQ"/>
        </w:rPr>
      </w:pPr>
      <w:r w:rsidRPr="002B2ABE">
        <w:rPr>
          <w:b/>
          <w:bCs/>
          <w:sz w:val="28"/>
          <w:szCs w:val="28"/>
          <w:lang w:bidi="ar-IQ"/>
        </w:rPr>
        <w:t>Exclusion :</w:t>
      </w:r>
      <w:r w:rsidR="0018778B" w:rsidRPr="002B2ABE">
        <w:rPr>
          <w:b/>
          <w:bCs/>
          <w:sz w:val="28"/>
          <w:szCs w:val="28"/>
          <w:lang w:bidi="ar-IQ"/>
        </w:rPr>
        <w:t>patien t</w:t>
      </w:r>
      <w:r w:rsidRPr="002B2ABE">
        <w:rPr>
          <w:b/>
          <w:bCs/>
          <w:sz w:val="28"/>
          <w:szCs w:val="28"/>
          <w:lang w:bidi="ar-IQ"/>
        </w:rPr>
        <w:t>hat not accept the study and not complet it</w:t>
      </w:r>
    </w:p>
    <w:p w:rsidR="00D05884" w:rsidRPr="00CE1623" w:rsidRDefault="0018778B" w:rsidP="00CE1623">
      <w:pPr>
        <w:bidi w:val="0"/>
        <w:ind w:right="84"/>
        <w:jc w:val="center"/>
        <w:rPr>
          <w:b/>
          <w:bCs/>
          <w:color w:val="4BACC6" w:themeColor="accent5"/>
          <w:sz w:val="56"/>
          <w:szCs w:val="56"/>
          <w:u w:val="single"/>
          <w:lang w:bidi="ar-IQ"/>
        </w:rPr>
      </w:pPr>
      <w:r w:rsidRPr="00CE1623">
        <w:rPr>
          <w:b/>
          <w:bCs/>
          <w:color w:val="4BACC6" w:themeColor="accent5"/>
          <w:sz w:val="56"/>
          <w:szCs w:val="56"/>
          <w:u w:val="single"/>
          <w:lang w:bidi="ar-IQ"/>
        </w:rPr>
        <w:lastRenderedPageBreak/>
        <w:t>RESULT</w:t>
      </w:r>
    </w:p>
    <w:tbl>
      <w:tblPr>
        <w:tblW w:w="780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2010"/>
        <w:gridCol w:w="1165"/>
        <w:gridCol w:w="1027"/>
        <w:gridCol w:w="1396"/>
        <w:gridCol w:w="1473"/>
      </w:tblGrid>
      <w:tr w:rsidR="00BB3E5F" w:rsidRPr="00BB3E5F" w:rsidTr="004D2C3C">
        <w:trPr>
          <w:cantSplit/>
          <w:jc w:val="center"/>
        </w:trPr>
        <w:tc>
          <w:tcPr>
            <w:tcW w:w="7807" w:type="dxa"/>
            <w:gridSpan w:val="6"/>
            <w:tcBorders>
              <w:top w:val="nil"/>
              <w:left w:val="nil"/>
              <w:bottom w:val="nil"/>
              <w:right w:val="nil"/>
            </w:tcBorders>
            <w:shd w:val="clear" w:color="auto" w:fill="FFFFFF"/>
            <w:vAlign w:val="center"/>
          </w:tcPr>
          <w:p w:rsidR="00BB3E5F" w:rsidRPr="00BB3E5F" w:rsidRDefault="00BB3E5F" w:rsidP="00BB3E5F">
            <w:pPr>
              <w:widowControl w:val="0"/>
              <w:autoSpaceDE w:val="0"/>
              <w:autoSpaceDN w:val="0"/>
              <w:bidi w:val="0"/>
              <w:adjustRightInd w:val="0"/>
              <w:spacing w:after="0" w:line="320" w:lineRule="atLeast"/>
              <w:ind w:left="60" w:right="60"/>
              <w:jc w:val="center"/>
              <w:rPr>
                <w:rFonts w:ascii="Arial" w:eastAsiaTheme="minorEastAsia" w:hAnsi="Arial" w:cs="Arial"/>
                <w:color w:val="010205"/>
              </w:rPr>
            </w:pPr>
            <w:r w:rsidRPr="00BB3E5F">
              <w:rPr>
                <w:rFonts w:ascii="Arial" w:eastAsiaTheme="minorEastAsia" w:hAnsi="Arial" w:cs="Arial"/>
                <w:b/>
                <w:bCs/>
                <w:color w:val="010205"/>
              </w:rPr>
              <w:t>Aga</w:t>
            </w:r>
          </w:p>
        </w:tc>
      </w:tr>
      <w:tr w:rsidR="00BB3E5F" w:rsidRPr="00BB3E5F" w:rsidTr="004D2C3C">
        <w:trPr>
          <w:cantSplit/>
          <w:jc w:val="center"/>
        </w:trPr>
        <w:tc>
          <w:tcPr>
            <w:tcW w:w="2746" w:type="dxa"/>
            <w:gridSpan w:val="2"/>
            <w:tcBorders>
              <w:top w:val="nil"/>
              <w:left w:val="nil"/>
              <w:bottom w:val="single" w:sz="8" w:space="0" w:color="152935"/>
              <w:right w:val="nil"/>
            </w:tcBorders>
            <w:shd w:val="clear" w:color="auto" w:fill="FFFFFF"/>
            <w:vAlign w:val="bottom"/>
          </w:tcPr>
          <w:p w:rsidR="00BB3E5F" w:rsidRPr="00BB3E5F" w:rsidRDefault="00BB3E5F" w:rsidP="00BB3E5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5" w:type="dxa"/>
            <w:tcBorders>
              <w:top w:val="nil"/>
              <w:left w:val="nil"/>
              <w:bottom w:val="single" w:sz="8" w:space="0" w:color="152935"/>
              <w:right w:val="single" w:sz="8" w:space="0" w:color="E0E0E0"/>
            </w:tcBorders>
            <w:shd w:val="clear" w:color="auto" w:fill="FFFFFF"/>
            <w:vAlign w:val="bottom"/>
          </w:tcPr>
          <w:p w:rsidR="00BB3E5F" w:rsidRPr="00BB3E5F" w:rsidRDefault="00BB3E5F" w:rsidP="00BB3E5F">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Frequency</w:t>
            </w:r>
          </w:p>
        </w:tc>
        <w:tc>
          <w:tcPr>
            <w:tcW w:w="1027" w:type="dxa"/>
            <w:tcBorders>
              <w:top w:val="nil"/>
              <w:left w:val="single" w:sz="8" w:space="0" w:color="E0E0E0"/>
              <w:bottom w:val="single" w:sz="8" w:space="0" w:color="152935"/>
              <w:right w:val="single" w:sz="8" w:space="0" w:color="E0E0E0"/>
            </w:tcBorders>
            <w:shd w:val="clear" w:color="auto" w:fill="FFFFFF"/>
            <w:vAlign w:val="bottom"/>
          </w:tcPr>
          <w:p w:rsidR="00BB3E5F" w:rsidRPr="00BB3E5F" w:rsidRDefault="00BB3E5F" w:rsidP="00BB3E5F">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Percent</w:t>
            </w:r>
          </w:p>
        </w:tc>
        <w:tc>
          <w:tcPr>
            <w:tcW w:w="1396" w:type="dxa"/>
            <w:tcBorders>
              <w:top w:val="nil"/>
              <w:left w:val="single" w:sz="8" w:space="0" w:color="E0E0E0"/>
              <w:bottom w:val="single" w:sz="8" w:space="0" w:color="152935"/>
              <w:right w:val="single" w:sz="8" w:space="0" w:color="E0E0E0"/>
            </w:tcBorders>
            <w:shd w:val="clear" w:color="auto" w:fill="FFFFFF"/>
            <w:vAlign w:val="bottom"/>
          </w:tcPr>
          <w:p w:rsidR="00BB3E5F" w:rsidRPr="00BB3E5F" w:rsidRDefault="00BB3E5F" w:rsidP="00BB3E5F">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BB3E5F" w:rsidRPr="00BB3E5F" w:rsidRDefault="00BB3E5F" w:rsidP="00BB3E5F">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Cumulative Percent</w:t>
            </w:r>
          </w:p>
        </w:tc>
      </w:tr>
      <w:tr w:rsidR="00BB3E5F" w:rsidRPr="00BB3E5F" w:rsidTr="004D2C3C">
        <w:trPr>
          <w:cantSplit/>
          <w:jc w:val="center"/>
        </w:trPr>
        <w:tc>
          <w:tcPr>
            <w:tcW w:w="736" w:type="dxa"/>
            <w:vMerge w:val="restart"/>
            <w:tcBorders>
              <w:top w:val="single" w:sz="8" w:space="0" w:color="152935"/>
              <w:left w:val="nil"/>
              <w:bottom w:val="single" w:sz="8" w:space="0" w:color="152935"/>
              <w:right w:val="nil"/>
            </w:tcBorders>
            <w:shd w:val="clear" w:color="auto" w:fill="E0E0E0"/>
          </w:tcPr>
          <w:p w:rsidR="00BB3E5F" w:rsidRPr="00BB3E5F" w:rsidRDefault="00BB3E5F" w:rsidP="00BB3E5F">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Valid</w:t>
            </w:r>
          </w:p>
        </w:tc>
        <w:tc>
          <w:tcPr>
            <w:tcW w:w="2010" w:type="dxa"/>
            <w:tcBorders>
              <w:top w:val="single" w:sz="8" w:space="0" w:color="152935"/>
              <w:left w:val="nil"/>
              <w:bottom w:val="single" w:sz="8" w:space="0" w:color="AEAEAE"/>
              <w:right w:val="nil"/>
            </w:tcBorders>
            <w:shd w:val="clear" w:color="auto" w:fill="E0E0E0"/>
          </w:tcPr>
          <w:p w:rsidR="00BB3E5F" w:rsidRPr="00BB3E5F" w:rsidRDefault="00BB3E5F" w:rsidP="00BB3E5F">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less than 45 (young)</w:t>
            </w:r>
          </w:p>
        </w:tc>
        <w:tc>
          <w:tcPr>
            <w:tcW w:w="1165" w:type="dxa"/>
            <w:tcBorders>
              <w:top w:val="single" w:sz="8" w:space="0" w:color="152935"/>
              <w:left w:val="nil"/>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7</w:t>
            </w:r>
          </w:p>
        </w:tc>
        <w:tc>
          <w:tcPr>
            <w:tcW w:w="1027" w:type="dxa"/>
            <w:tcBorders>
              <w:top w:val="single" w:sz="8" w:space="0" w:color="152935"/>
              <w:left w:val="single" w:sz="8" w:space="0" w:color="E0E0E0"/>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11.1</w:t>
            </w:r>
          </w:p>
        </w:tc>
        <w:tc>
          <w:tcPr>
            <w:tcW w:w="1396" w:type="dxa"/>
            <w:tcBorders>
              <w:top w:val="single" w:sz="8" w:space="0" w:color="152935"/>
              <w:left w:val="single" w:sz="8" w:space="0" w:color="E0E0E0"/>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11.1</w:t>
            </w:r>
          </w:p>
        </w:tc>
        <w:tc>
          <w:tcPr>
            <w:tcW w:w="1473" w:type="dxa"/>
            <w:tcBorders>
              <w:top w:val="single" w:sz="8" w:space="0" w:color="152935"/>
              <w:left w:val="single" w:sz="8" w:space="0" w:color="E0E0E0"/>
              <w:bottom w:val="single" w:sz="8" w:space="0" w:color="AEAEAE"/>
              <w:right w:val="nil"/>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11.1</w:t>
            </w:r>
          </w:p>
        </w:tc>
      </w:tr>
      <w:tr w:rsidR="00BB3E5F" w:rsidRPr="00BB3E5F" w:rsidTr="004D2C3C">
        <w:trPr>
          <w:cantSplit/>
          <w:jc w:val="center"/>
        </w:trPr>
        <w:tc>
          <w:tcPr>
            <w:tcW w:w="736" w:type="dxa"/>
            <w:vMerge/>
            <w:tcBorders>
              <w:top w:val="single" w:sz="8" w:space="0" w:color="152935"/>
              <w:left w:val="nil"/>
              <w:bottom w:val="single" w:sz="8" w:space="0" w:color="152935"/>
              <w:right w:val="nil"/>
            </w:tcBorders>
            <w:shd w:val="clear" w:color="auto" w:fill="E0E0E0"/>
          </w:tcPr>
          <w:p w:rsidR="00BB3E5F" w:rsidRPr="00BB3E5F" w:rsidRDefault="00BB3E5F" w:rsidP="00BB3E5F">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BB3E5F" w:rsidRPr="00BB3E5F" w:rsidRDefault="00BB3E5F" w:rsidP="00BB3E5F">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45_62(middle age)</w:t>
            </w:r>
          </w:p>
        </w:tc>
        <w:tc>
          <w:tcPr>
            <w:tcW w:w="1165" w:type="dxa"/>
            <w:tcBorders>
              <w:top w:val="single" w:sz="8" w:space="0" w:color="AEAEAE"/>
              <w:left w:val="nil"/>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25</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39.7</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39.7</w:t>
            </w:r>
          </w:p>
        </w:tc>
        <w:tc>
          <w:tcPr>
            <w:tcW w:w="1473" w:type="dxa"/>
            <w:tcBorders>
              <w:top w:val="single" w:sz="8" w:space="0" w:color="AEAEAE"/>
              <w:left w:val="single" w:sz="8" w:space="0" w:color="E0E0E0"/>
              <w:bottom w:val="single" w:sz="8" w:space="0" w:color="AEAEAE"/>
              <w:right w:val="nil"/>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50.8</w:t>
            </w:r>
          </w:p>
        </w:tc>
      </w:tr>
      <w:tr w:rsidR="00BB3E5F" w:rsidRPr="00BB3E5F" w:rsidTr="004D2C3C">
        <w:trPr>
          <w:cantSplit/>
          <w:jc w:val="center"/>
        </w:trPr>
        <w:tc>
          <w:tcPr>
            <w:tcW w:w="736" w:type="dxa"/>
            <w:vMerge/>
            <w:tcBorders>
              <w:top w:val="single" w:sz="8" w:space="0" w:color="152935"/>
              <w:left w:val="nil"/>
              <w:bottom w:val="single" w:sz="8" w:space="0" w:color="152935"/>
              <w:right w:val="nil"/>
            </w:tcBorders>
            <w:shd w:val="clear" w:color="auto" w:fill="E0E0E0"/>
          </w:tcPr>
          <w:p w:rsidR="00BB3E5F" w:rsidRPr="00BB3E5F" w:rsidRDefault="00BB3E5F" w:rsidP="00BB3E5F">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2010" w:type="dxa"/>
            <w:tcBorders>
              <w:top w:val="single" w:sz="8" w:space="0" w:color="AEAEAE"/>
              <w:left w:val="nil"/>
              <w:bottom w:val="single" w:sz="8" w:space="0" w:color="AEAEAE"/>
              <w:right w:val="nil"/>
            </w:tcBorders>
            <w:shd w:val="clear" w:color="auto" w:fill="E0E0E0"/>
          </w:tcPr>
          <w:p w:rsidR="00BB3E5F" w:rsidRPr="00BB3E5F" w:rsidRDefault="00BB3E5F" w:rsidP="00BB3E5F">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more than 63(old)</w:t>
            </w:r>
          </w:p>
        </w:tc>
        <w:tc>
          <w:tcPr>
            <w:tcW w:w="1165" w:type="dxa"/>
            <w:tcBorders>
              <w:top w:val="single" w:sz="8" w:space="0" w:color="AEAEAE"/>
              <w:left w:val="nil"/>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31</w:t>
            </w:r>
          </w:p>
        </w:tc>
        <w:tc>
          <w:tcPr>
            <w:tcW w:w="1027" w:type="dxa"/>
            <w:tcBorders>
              <w:top w:val="single" w:sz="8" w:space="0" w:color="AEAEAE"/>
              <w:left w:val="single" w:sz="8" w:space="0" w:color="E0E0E0"/>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49.2</w:t>
            </w:r>
          </w:p>
        </w:tc>
        <w:tc>
          <w:tcPr>
            <w:tcW w:w="1396" w:type="dxa"/>
            <w:tcBorders>
              <w:top w:val="single" w:sz="8" w:space="0" w:color="AEAEAE"/>
              <w:left w:val="single" w:sz="8" w:space="0" w:color="E0E0E0"/>
              <w:bottom w:val="single" w:sz="8" w:space="0" w:color="AEAEAE"/>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49.2</w:t>
            </w:r>
          </w:p>
        </w:tc>
        <w:tc>
          <w:tcPr>
            <w:tcW w:w="1473" w:type="dxa"/>
            <w:tcBorders>
              <w:top w:val="single" w:sz="8" w:space="0" w:color="AEAEAE"/>
              <w:left w:val="single" w:sz="8" w:space="0" w:color="E0E0E0"/>
              <w:bottom w:val="single" w:sz="8" w:space="0" w:color="AEAEAE"/>
              <w:right w:val="nil"/>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r>
      <w:tr w:rsidR="00BB3E5F" w:rsidRPr="00BB3E5F" w:rsidTr="004D2C3C">
        <w:trPr>
          <w:cantSplit/>
          <w:jc w:val="center"/>
        </w:trPr>
        <w:tc>
          <w:tcPr>
            <w:tcW w:w="736" w:type="dxa"/>
            <w:vMerge/>
            <w:tcBorders>
              <w:top w:val="single" w:sz="8" w:space="0" w:color="152935"/>
              <w:left w:val="nil"/>
              <w:bottom w:val="single" w:sz="8" w:space="0" w:color="152935"/>
              <w:right w:val="nil"/>
            </w:tcBorders>
            <w:shd w:val="clear" w:color="auto" w:fill="E0E0E0"/>
          </w:tcPr>
          <w:p w:rsidR="00BB3E5F" w:rsidRPr="00BB3E5F" w:rsidRDefault="00BB3E5F" w:rsidP="00BB3E5F">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2010" w:type="dxa"/>
            <w:tcBorders>
              <w:top w:val="single" w:sz="8" w:space="0" w:color="AEAEAE"/>
              <w:left w:val="nil"/>
              <w:bottom w:val="single" w:sz="8" w:space="0" w:color="152935"/>
              <w:right w:val="nil"/>
            </w:tcBorders>
            <w:shd w:val="clear" w:color="auto" w:fill="E0E0E0"/>
          </w:tcPr>
          <w:p w:rsidR="00BB3E5F" w:rsidRPr="00BB3E5F" w:rsidRDefault="00BB3E5F" w:rsidP="00BB3E5F">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Total</w:t>
            </w:r>
          </w:p>
        </w:tc>
        <w:tc>
          <w:tcPr>
            <w:tcW w:w="1165" w:type="dxa"/>
            <w:tcBorders>
              <w:top w:val="single" w:sz="8" w:space="0" w:color="AEAEAE"/>
              <w:left w:val="nil"/>
              <w:bottom w:val="single" w:sz="8" w:space="0" w:color="152935"/>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63</w:t>
            </w:r>
          </w:p>
        </w:tc>
        <w:tc>
          <w:tcPr>
            <w:tcW w:w="1027" w:type="dxa"/>
            <w:tcBorders>
              <w:top w:val="single" w:sz="8" w:space="0" w:color="AEAEAE"/>
              <w:left w:val="single" w:sz="8" w:space="0" w:color="E0E0E0"/>
              <w:bottom w:val="single" w:sz="8" w:space="0" w:color="152935"/>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396" w:type="dxa"/>
            <w:tcBorders>
              <w:top w:val="single" w:sz="8" w:space="0" w:color="AEAEAE"/>
              <w:left w:val="single" w:sz="8" w:space="0" w:color="E0E0E0"/>
              <w:bottom w:val="single" w:sz="8" w:space="0" w:color="152935"/>
              <w:right w:val="single" w:sz="8" w:space="0" w:color="E0E0E0"/>
            </w:tcBorders>
            <w:shd w:val="clear" w:color="auto" w:fill="FFFFFF"/>
          </w:tcPr>
          <w:p w:rsidR="00BB3E5F" w:rsidRPr="00BB3E5F" w:rsidRDefault="00BB3E5F" w:rsidP="00BB3E5F">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473" w:type="dxa"/>
            <w:tcBorders>
              <w:top w:val="single" w:sz="8" w:space="0" w:color="AEAEAE"/>
              <w:left w:val="single" w:sz="8" w:space="0" w:color="E0E0E0"/>
              <w:bottom w:val="single" w:sz="8" w:space="0" w:color="152935"/>
              <w:right w:val="nil"/>
            </w:tcBorders>
            <w:shd w:val="clear" w:color="auto" w:fill="FFFFFF"/>
            <w:vAlign w:val="center"/>
          </w:tcPr>
          <w:p w:rsidR="00BB3E5F" w:rsidRPr="00BB3E5F" w:rsidRDefault="00BB3E5F" w:rsidP="00BB3E5F">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18778B" w:rsidRDefault="00AA4571" w:rsidP="004D2C3C">
      <w:pPr>
        <w:bidi w:val="0"/>
        <w:ind w:right="84"/>
        <w:jc w:val="center"/>
        <w:rPr>
          <w:color w:val="4BACC6" w:themeColor="accent5"/>
          <w:sz w:val="32"/>
          <w:szCs w:val="32"/>
          <w:lang w:bidi="ar-IQ"/>
        </w:rPr>
      </w:pPr>
      <w:r>
        <w:rPr>
          <w:rFonts w:ascii="Times New Roman" w:hAnsi="Times New Roman" w:cs="Times New Roman"/>
          <w:noProof/>
          <w:sz w:val="24"/>
          <w:szCs w:val="24"/>
        </w:rPr>
        <w:drawing>
          <wp:inline distT="0" distB="0" distL="0" distR="0">
            <wp:extent cx="3549757" cy="2841693"/>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1536" cy="2843117"/>
                    </a:xfrm>
                    <a:prstGeom prst="rect">
                      <a:avLst/>
                    </a:prstGeom>
                    <a:noFill/>
                    <a:ln>
                      <a:noFill/>
                    </a:ln>
                  </pic:spPr>
                </pic:pic>
              </a:graphicData>
            </a:graphic>
          </wp:inline>
        </w:drawing>
      </w:r>
    </w:p>
    <w:tbl>
      <w:tblPr>
        <w:tblW w:w="66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876"/>
        <w:gridCol w:w="1168"/>
        <w:gridCol w:w="1030"/>
        <w:gridCol w:w="1399"/>
        <w:gridCol w:w="1476"/>
      </w:tblGrid>
      <w:tr w:rsidR="00AA4571" w:rsidRPr="00BB3E5F" w:rsidTr="004D2C3C">
        <w:trPr>
          <w:cantSplit/>
          <w:jc w:val="center"/>
        </w:trPr>
        <w:tc>
          <w:tcPr>
            <w:tcW w:w="6685" w:type="dxa"/>
            <w:gridSpan w:val="6"/>
            <w:tcBorders>
              <w:top w:val="nil"/>
              <w:left w:val="nil"/>
              <w:bottom w:val="nil"/>
              <w:right w:val="nil"/>
            </w:tcBorders>
            <w:shd w:val="clear" w:color="auto" w:fill="FFFFFF"/>
            <w:vAlign w:val="center"/>
          </w:tcPr>
          <w:p w:rsidR="00AA4571" w:rsidRPr="00BB3E5F" w:rsidRDefault="00AA4571" w:rsidP="0014058A">
            <w:pPr>
              <w:widowControl w:val="0"/>
              <w:autoSpaceDE w:val="0"/>
              <w:autoSpaceDN w:val="0"/>
              <w:bidi w:val="0"/>
              <w:adjustRightInd w:val="0"/>
              <w:spacing w:after="0" w:line="320" w:lineRule="atLeast"/>
              <w:ind w:right="60"/>
              <w:rPr>
                <w:rFonts w:ascii="Arial" w:eastAsiaTheme="minorEastAsia" w:hAnsi="Arial" w:cs="Arial"/>
                <w:color w:val="010205"/>
              </w:rPr>
            </w:pPr>
            <w:r>
              <w:rPr>
                <w:rFonts w:ascii="Arial" w:eastAsiaTheme="minorEastAsia" w:hAnsi="Arial" w:cs="Arial"/>
                <w:b/>
                <w:bCs/>
                <w:color w:val="010205"/>
              </w:rPr>
              <w:t xml:space="preserve">                                </w:t>
            </w:r>
            <w:r w:rsidRPr="00BB3E5F">
              <w:rPr>
                <w:rFonts w:ascii="Arial" w:eastAsiaTheme="minorEastAsia" w:hAnsi="Arial" w:cs="Arial"/>
                <w:b/>
                <w:bCs/>
                <w:color w:val="010205"/>
              </w:rPr>
              <w:t>type of sex male or female</w:t>
            </w:r>
          </w:p>
        </w:tc>
      </w:tr>
      <w:tr w:rsidR="00AA4571" w:rsidRPr="00BB3E5F" w:rsidTr="004D2C3C">
        <w:trPr>
          <w:cantSplit/>
          <w:jc w:val="center"/>
        </w:trPr>
        <w:tc>
          <w:tcPr>
            <w:tcW w:w="1612" w:type="dxa"/>
            <w:gridSpan w:val="2"/>
            <w:tcBorders>
              <w:top w:val="nil"/>
              <w:left w:val="nil"/>
              <w:bottom w:val="single" w:sz="8" w:space="0" w:color="152935"/>
              <w:right w:val="nil"/>
            </w:tcBorders>
            <w:shd w:val="clear" w:color="auto" w:fill="FFFFFF"/>
            <w:vAlign w:val="bottom"/>
          </w:tcPr>
          <w:p w:rsidR="00AA4571" w:rsidRPr="00BB3E5F" w:rsidRDefault="00AA4571" w:rsidP="0014058A">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Cumulative Percent</w:t>
            </w:r>
          </w:p>
        </w:tc>
      </w:tr>
      <w:tr w:rsidR="00AA4571" w:rsidRPr="00BB3E5F" w:rsidTr="004D2C3C">
        <w:trPr>
          <w:cantSplit/>
          <w:jc w:val="center"/>
        </w:trPr>
        <w:tc>
          <w:tcPr>
            <w:tcW w:w="736" w:type="dxa"/>
            <w:vMerge w:val="restart"/>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Valid</w:t>
            </w:r>
          </w:p>
        </w:tc>
        <w:tc>
          <w:tcPr>
            <w:tcW w:w="876" w:type="dxa"/>
            <w:tcBorders>
              <w:top w:val="single" w:sz="8" w:space="0" w:color="152935"/>
              <w:left w:val="nil"/>
              <w:bottom w:val="single" w:sz="8" w:space="0" w:color="AEAEAE"/>
              <w:right w:val="nil"/>
            </w:tcBorders>
            <w:shd w:val="clear" w:color="auto" w:fill="E0E0E0"/>
          </w:tcPr>
          <w:p w:rsidR="00AA4571" w:rsidRPr="00BB3E5F" w:rsidRDefault="00C434BF"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M</w:t>
            </w:r>
            <w:r w:rsidR="00AA4571" w:rsidRPr="00BB3E5F">
              <w:rPr>
                <w:rFonts w:ascii="Arial" w:eastAsiaTheme="minorEastAsia" w:hAnsi="Arial" w:cs="Arial"/>
                <w:color w:val="264A60"/>
                <w:sz w:val="18"/>
                <w:szCs w:val="18"/>
              </w:rPr>
              <w:t>ale</w:t>
            </w:r>
          </w:p>
        </w:tc>
        <w:tc>
          <w:tcPr>
            <w:tcW w:w="1168" w:type="dxa"/>
            <w:tcBorders>
              <w:top w:val="single" w:sz="8" w:space="0" w:color="152935"/>
              <w:left w:val="nil"/>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35</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55.6</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55.6</w:t>
            </w:r>
          </w:p>
        </w:tc>
        <w:tc>
          <w:tcPr>
            <w:tcW w:w="1476" w:type="dxa"/>
            <w:tcBorders>
              <w:top w:val="single" w:sz="8" w:space="0" w:color="152935"/>
              <w:left w:val="single" w:sz="8" w:space="0" w:color="E0E0E0"/>
              <w:bottom w:val="single" w:sz="8" w:space="0" w:color="AEAEAE"/>
              <w:right w:val="nil"/>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55.6</w:t>
            </w:r>
          </w:p>
        </w:tc>
      </w:tr>
      <w:tr w:rsidR="00AA4571" w:rsidRPr="00BB3E5F" w:rsidTr="004D2C3C">
        <w:trPr>
          <w:cantSplit/>
          <w:jc w:val="center"/>
        </w:trPr>
        <w:tc>
          <w:tcPr>
            <w:tcW w:w="736" w:type="dxa"/>
            <w:vMerge/>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876" w:type="dxa"/>
            <w:tcBorders>
              <w:top w:val="single" w:sz="8" w:space="0" w:color="AEAEAE"/>
              <w:left w:val="nil"/>
              <w:bottom w:val="single" w:sz="8" w:space="0" w:color="AEAEAE"/>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female</w:t>
            </w:r>
          </w:p>
        </w:tc>
        <w:tc>
          <w:tcPr>
            <w:tcW w:w="1168" w:type="dxa"/>
            <w:tcBorders>
              <w:top w:val="single" w:sz="8" w:space="0" w:color="AEAEAE"/>
              <w:left w:val="nil"/>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28</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44.4</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44.4</w:t>
            </w:r>
          </w:p>
        </w:tc>
        <w:tc>
          <w:tcPr>
            <w:tcW w:w="1476" w:type="dxa"/>
            <w:tcBorders>
              <w:top w:val="single" w:sz="8" w:space="0" w:color="AEAEAE"/>
              <w:left w:val="single" w:sz="8" w:space="0" w:color="E0E0E0"/>
              <w:bottom w:val="single" w:sz="8" w:space="0" w:color="AEAEAE"/>
              <w:right w:val="nil"/>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r>
      <w:tr w:rsidR="00AA4571" w:rsidRPr="00BB3E5F" w:rsidTr="004D2C3C">
        <w:trPr>
          <w:cantSplit/>
          <w:jc w:val="center"/>
        </w:trPr>
        <w:tc>
          <w:tcPr>
            <w:tcW w:w="736" w:type="dxa"/>
            <w:vMerge/>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876" w:type="dxa"/>
            <w:tcBorders>
              <w:top w:val="single" w:sz="8" w:space="0" w:color="AEAEAE"/>
              <w:left w:val="nil"/>
              <w:bottom w:val="single" w:sz="8" w:space="0" w:color="152935"/>
              <w:right w:val="nil"/>
            </w:tcBorders>
            <w:shd w:val="clear" w:color="auto" w:fill="E0E0E0"/>
          </w:tcPr>
          <w:p w:rsidR="00AA4571" w:rsidRPr="00BB3E5F" w:rsidRDefault="00AA4571" w:rsidP="00AA4571">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63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AA4571" w:rsidRPr="00BB3E5F" w:rsidRDefault="00AA4571" w:rsidP="0014058A">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AA4571" w:rsidRDefault="00AA4571" w:rsidP="004D2C3C">
      <w:pPr>
        <w:bidi w:val="0"/>
        <w:ind w:right="84"/>
        <w:jc w:val="center"/>
        <w:rPr>
          <w:color w:val="4BACC6" w:themeColor="accent5"/>
          <w:sz w:val="32"/>
          <w:szCs w:val="32"/>
          <w:lang w:bidi="ar-IQ"/>
        </w:rPr>
      </w:pPr>
      <w:r>
        <w:rPr>
          <w:rFonts w:ascii="Times New Roman" w:hAnsi="Times New Roman" w:cs="Times New Roman"/>
          <w:noProof/>
          <w:sz w:val="24"/>
          <w:szCs w:val="24"/>
        </w:rPr>
        <w:drawing>
          <wp:inline distT="0" distB="0" distL="0" distR="0">
            <wp:extent cx="3009900" cy="2409519"/>
            <wp:effectExtent l="0" t="0" r="0" b="0"/>
            <wp:docPr id="11" name="صورة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14454" cy="2413165"/>
                    </a:xfrm>
                    <a:prstGeom prst="rect">
                      <a:avLst/>
                    </a:prstGeom>
                    <a:noFill/>
                    <a:ln>
                      <a:noFill/>
                    </a:ln>
                  </pic:spPr>
                </pic:pic>
              </a:graphicData>
            </a:graphic>
          </wp:inline>
        </w:drawing>
      </w:r>
    </w:p>
    <w:p w:rsidR="00AA4571" w:rsidRDefault="00AA4571" w:rsidP="00AA4571">
      <w:pPr>
        <w:bidi w:val="0"/>
        <w:ind w:right="84"/>
        <w:jc w:val="center"/>
        <w:rPr>
          <w:b/>
          <w:bCs/>
          <w:color w:val="4BACC6" w:themeColor="accent5"/>
          <w:sz w:val="52"/>
          <w:szCs w:val="52"/>
          <w:u w:val="single"/>
          <w:lang w:bidi="ar-IQ"/>
        </w:rPr>
      </w:pPr>
    </w:p>
    <w:tbl>
      <w:tblPr>
        <w:tblW w:w="659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83"/>
        <w:gridCol w:w="1169"/>
        <w:gridCol w:w="1030"/>
        <w:gridCol w:w="1399"/>
        <w:gridCol w:w="1476"/>
      </w:tblGrid>
      <w:tr w:rsidR="00AA4571" w:rsidRPr="00BB3E5F" w:rsidTr="004D2C3C">
        <w:trPr>
          <w:cantSplit/>
          <w:jc w:val="center"/>
        </w:trPr>
        <w:tc>
          <w:tcPr>
            <w:tcW w:w="6594" w:type="dxa"/>
            <w:gridSpan w:val="6"/>
            <w:tcBorders>
              <w:top w:val="nil"/>
              <w:left w:val="nil"/>
              <w:bottom w:val="nil"/>
              <w:right w:val="nil"/>
            </w:tcBorders>
            <w:shd w:val="clear" w:color="auto" w:fill="FFFFFF"/>
            <w:vAlign w:val="center"/>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010205"/>
              </w:rPr>
            </w:pPr>
            <w:r w:rsidRPr="00BB3E5F">
              <w:rPr>
                <w:rFonts w:ascii="Arial" w:eastAsiaTheme="minorEastAsia" w:hAnsi="Arial" w:cs="Arial"/>
                <w:b/>
                <w:bCs/>
                <w:color w:val="010205"/>
              </w:rPr>
              <w:t>Adress</w:t>
            </w:r>
          </w:p>
        </w:tc>
      </w:tr>
      <w:tr w:rsidR="00AA4571" w:rsidRPr="00BB3E5F" w:rsidTr="004D2C3C">
        <w:trPr>
          <w:cantSplit/>
          <w:jc w:val="center"/>
        </w:trPr>
        <w:tc>
          <w:tcPr>
            <w:tcW w:w="1520" w:type="dxa"/>
            <w:gridSpan w:val="2"/>
            <w:tcBorders>
              <w:top w:val="nil"/>
              <w:left w:val="nil"/>
              <w:bottom w:val="single" w:sz="8" w:space="0" w:color="152935"/>
              <w:right w:val="nil"/>
            </w:tcBorders>
            <w:shd w:val="clear" w:color="auto" w:fill="FFFFFF"/>
            <w:vAlign w:val="bottom"/>
          </w:tcPr>
          <w:p w:rsidR="00AA4571" w:rsidRPr="00BB3E5F" w:rsidRDefault="00AA4571" w:rsidP="0014058A">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Cumulative Percent</w:t>
            </w:r>
          </w:p>
        </w:tc>
      </w:tr>
      <w:tr w:rsidR="00AA4571" w:rsidRPr="00BB3E5F" w:rsidTr="004D2C3C">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Valid</w:t>
            </w:r>
          </w:p>
        </w:tc>
        <w:tc>
          <w:tcPr>
            <w:tcW w:w="783" w:type="dxa"/>
            <w:tcBorders>
              <w:top w:val="single" w:sz="8" w:space="0" w:color="152935"/>
              <w:left w:val="nil"/>
              <w:bottom w:val="single" w:sz="8" w:space="0" w:color="AEAEAE"/>
              <w:right w:val="nil"/>
            </w:tcBorders>
            <w:shd w:val="clear" w:color="auto" w:fill="E0E0E0"/>
          </w:tcPr>
          <w:p w:rsidR="00AA4571" w:rsidRPr="00BB3E5F" w:rsidRDefault="00C434BF"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R</w:t>
            </w:r>
            <w:r w:rsidR="00AA4571" w:rsidRPr="00BB3E5F">
              <w:rPr>
                <w:rFonts w:ascii="Arial" w:eastAsiaTheme="minorEastAsia" w:hAnsi="Arial" w:cs="Arial"/>
                <w:color w:val="264A60"/>
                <w:sz w:val="18"/>
                <w:szCs w:val="18"/>
              </w:rPr>
              <w:t>ural</w:t>
            </w:r>
          </w:p>
        </w:tc>
        <w:tc>
          <w:tcPr>
            <w:tcW w:w="1169" w:type="dxa"/>
            <w:tcBorders>
              <w:top w:val="single" w:sz="8" w:space="0" w:color="152935"/>
              <w:left w:val="nil"/>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52.4</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52.4</w:t>
            </w:r>
          </w:p>
        </w:tc>
        <w:tc>
          <w:tcPr>
            <w:tcW w:w="1476" w:type="dxa"/>
            <w:tcBorders>
              <w:top w:val="single" w:sz="8" w:space="0" w:color="152935"/>
              <w:left w:val="single" w:sz="8" w:space="0" w:color="E0E0E0"/>
              <w:bottom w:val="single" w:sz="8" w:space="0" w:color="AEAEAE"/>
              <w:right w:val="nil"/>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52.4</w:t>
            </w:r>
          </w:p>
        </w:tc>
      </w:tr>
      <w:tr w:rsidR="00AA4571" w:rsidRPr="00BB3E5F"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83" w:type="dxa"/>
            <w:tcBorders>
              <w:top w:val="single" w:sz="8" w:space="0" w:color="AEAEAE"/>
              <w:left w:val="nil"/>
              <w:bottom w:val="single" w:sz="8" w:space="0" w:color="AEAEAE"/>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urban</w:t>
            </w:r>
          </w:p>
        </w:tc>
        <w:tc>
          <w:tcPr>
            <w:tcW w:w="1169" w:type="dxa"/>
            <w:tcBorders>
              <w:top w:val="single" w:sz="8" w:space="0" w:color="AEAEAE"/>
              <w:left w:val="nil"/>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47.6</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47.6</w:t>
            </w:r>
          </w:p>
        </w:tc>
        <w:tc>
          <w:tcPr>
            <w:tcW w:w="1476" w:type="dxa"/>
            <w:tcBorders>
              <w:top w:val="single" w:sz="8" w:space="0" w:color="AEAEAE"/>
              <w:left w:val="single" w:sz="8" w:space="0" w:color="E0E0E0"/>
              <w:bottom w:val="single" w:sz="8" w:space="0" w:color="AEAEAE"/>
              <w:right w:val="nil"/>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r>
      <w:tr w:rsidR="00AA4571" w:rsidRPr="00BB3E5F"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83" w:type="dxa"/>
            <w:tcBorders>
              <w:top w:val="single" w:sz="8" w:space="0" w:color="AEAEAE"/>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63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AA4571" w:rsidRPr="00BB3E5F" w:rsidRDefault="00AA4571" w:rsidP="0014058A">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AA4571" w:rsidRDefault="00AA4571" w:rsidP="00AA4571">
      <w:pPr>
        <w:bidi w:val="0"/>
        <w:ind w:right="84"/>
        <w:jc w:val="center"/>
        <w:rPr>
          <w:b/>
          <w:bCs/>
          <w:color w:val="4BACC6" w:themeColor="accent5"/>
          <w:sz w:val="52"/>
          <w:szCs w:val="52"/>
          <w:u w:val="single"/>
          <w:lang w:bidi="ar-IQ"/>
        </w:rPr>
      </w:pPr>
      <w:r>
        <w:rPr>
          <w:rFonts w:ascii="Times New Roman" w:hAnsi="Times New Roman" w:cs="Times New Roman"/>
          <w:noProof/>
          <w:sz w:val="24"/>
          <w:szCs w:val="24"/>
        </w:rPr>
        <w:drawing>
          <wp:inline distT="0" distB="0" distL="0" distR="0">
            <wp:extent cx="4267200" cy="3416030"/>
            <wp:effectExtent l="0" t="0" r="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67981" cy="3416656"/>
                    </a:xfrm>
                    <a:prstGeom prst="rect">
                      <a:avLst/>
                    </a:prstGeom>
                    <a:noFill/>
                    <a:ln>
                      <a:noFill/>
                    </a:ln>
                  </pic:spPr>
                </pic:pic>
              </a:graphicData>
            </a:graphic>
          </wp:inline>
        </w:drawing>
      </w:r>
    </w:p>
    <w:tbl>
      <w:tblPr>
        <w:tblW w:w="76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1826"/>
        <w:gridCol w:w="1166"/>
        <w:gridCol w:w="1028"/>
        <w:gridCol w:w="1397"/>
        <w:gridCol w:w="1473"/>
      </w:tblGrid>
      <w:tr w:rsidR="00AA4571" w:rsidRPr="00BB3E5F" w:rsidTr="004D2C3C">
        <w:trPr>
          <w:cantSplit/>
          <w:jc w:val="center"/>
        </w:trPr>
        <w:tc>
          <w:tcPr>
            <w:tcW w:w="7625" w:type="dxa"/>
            <w:gridSpan w:val="6"/>
            <w:tcBorders>
              <w:top w:val="nil"/>
              <w:left w:val="nil"/>
              <w:bottom w:val="nil"/>
              <w:right w:val="nil"/>
            </w:tcBorders>
            <w:shd w:val="clear" w:color="auto" w:fill="FFFFFF"/>
            <w:vAlign w:val="center"/>
          </w:tcPr>
          <w:p w:rsidR="00AA4571"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p>
          <w:p w:rsidR="00AA4571"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p>
          <w:p w:rsidR="00AA4571"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p>
          <w:p w:rsidR="00AA4571"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p>
          <w:p w:rsidR="00AA4571" w:rsidRPr="00BB3E5F" w:rsidRDefault="00FC52A9" w:rsidP="0014058A">
            <w:pPr>
              <w:widowControl w:val="0"/>
              <w:autoSpaceDE w:val="0"/>
              <w:autoSpaceDN w:val="0"/>
              <w:bidi w:val="0"/>
              <w:adjustRightInd w:val="0"/>
              <w:spacing w:after="0" w:line="320" w:lineRule="atLeast"/>
              <w:ind w:left="60" w:right="60"/>
              <w:jc w:val="center"/>
              <w:rPr>
                <w:rFonts w:ascii="Arial" w:eastAsiaTheme="minorEastAsia" w:hAnsi="Arial" w:cs="Arial"/>
                <w:color w:val="010205"/>
              </w:rPr>
            </w:pPr>
            <w:r w:rsidRPr="00BB3E5F">
              <w:rPr>
                <w:rFonts w:ascii="Arial" w:eastAsiaTheme="minorEastAsia" w:hAnsi="Arial" w:cs="Arial"/>
                <w:b/>
                <w:bCs/>
                <w:color w:val="010205"/>
              </w:rPr>
              <w:t>R</w:t>
            </w:r>
            <w:r w:rsidR="00AA4571" w:rsidRPr="00BB3E5F">
              <w:rPr>
                <w:rFonts w:ascii="Arial" w:eastAsiaTheme="minorEastAsia" w:hAnsi="Arial" w:cs="Arial"/>
                <w:b/>
                <w:bCs/>
                <w:color w:val="010205"/>
              </w:rPr>
              <w:t>esidentinruralarea</w:t>
            </w:r>
          </w:p>
        </w:tc>
      </w:tr>
      <w:tr w:rsidR="00AA4571" w:rsidRPr="00BB3E5F" w:rsidTr="004D2C3C">
        <w:trPr>
          <w:cantSplit/>
          <w:jc w:val="center"/>
        </w:trPr>
        <w:tc>
          <w:tcPr>
            <w:tcW w:w="2561" w:type="dxa"/>
            <w:gridSpan w:val="2"/>
            <w:tcBorders>
              <w:top w:val="nil"/>
              <w:left w:val="nil"/>
              <w:bottom w:val="single" w:sz="8" w:space="0" w:color="152935"/>
              <w:right w:val="nil"/>
            </w:tcBorders>
            <w:shd w:val="clear" w:color="auto" w:fill="FFFFFF"/>
            <w:vAlign w:val="bottom"/>
          </w:tcPr>
          <w:p w:rsidR="00AA4571" w:rsidRPr="00BB3E5F" w:rsidRDefault="00AA4571" w:rsidP="0014058A">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6" w:type="dxa"/>
            <w:tcBorders>
              <w:top w:val="nil"/>
              <w:left w:val="nil"/>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Frequency</w:t>
            </w:r>
          </w:p>
        </w:tc>
        <w:tc>
          <w:tcPr>
            <w:tcW w:w="1028"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Percent</w:t>
            </w:r>
          </w:p>
        </w:tc>
        <w:tc>
          <w:tcPr>
            <w:tcW w:w="1397"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Valid Percent</w:t>
            </w:r>
          </w:p>
        </w:tc>
        <w:tc>
          <w:tcPr>
            <w:tcW w:w="1473" w:type="dxa"/>
            <w:tcBorders>
              <w:top w:val="nil"/>
              <w:left w:val="single" w:sz="8" w:space="0" w:color="E0E0E0"/>
              <w:bottom w:val="single" w:sz="8" w:space="0" w:color="152935"/>
              <w:right w:val="nil"/>
            </w:tcBorders>
            <w:shd w:val="clear" w:color="auto" w:fill="FFFFFF"/>
            <w:vAlign w:val="bottom"/>
          </w:tcPr>
          <w:p w:rsidR="00AA4571" w:rsidRPr="00BB3E5F" w:rsidRDefault="00AA4571" w:rsidP="0014058A">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Cumulative Percent</w:t>
            </w:r>
          </w:p>
        </w:tc>
      </w:tr>
      <w:tr w:rsidR="00AA4571" w:rsidRPr="00BB3E5F" w:rsidTr="004D2C3C">
        <w:trPr>
          <w:cantSplit/>
          <w:jc w:val="center"/>
        </w:trPr>
        <w:tc>
          <w:tcPr>
            <w:tcW w:w="735" w:type="dxa"/>
            <w:vMerge w:val="restart"/>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Valid</w:t>
            </w:r>
          </w:p>
        </w:tc>
        <w:tc>
          <w:tcPr>
            <w:tcW w:w="1826" w:type="dxa"/>
            <w:tcBorders>
              <w:top w:val="single" w:sz="8" w:space="0" w:color="152935"/>
              <w:left w:val="nil"/>
              <w:bottom w:val="single" w:sz="8" w:space="0" w:color="AEAEAE"/>
              <w:right w:val="nil"/>
            </w:tcBorders>
            <w:shd w:val="clear" w:color="auto" w:fill="E0E0E0"/>
          </w:tcPr>
          <w:p w:rsidR="00AA4571" w:rsidRPr="00BB3E5F" w:rsidRDefault="00C434BF"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N</w:t>
            </w:r>
            <w:r w:rsidR="00AA4571" w:rsidRPr="00BB3E5F">
              <w:rPr>
                <w:rFonts w:ascii="Arial" w:eastAsiaTheme="minorEastAsia" w:hAnsi="Arial" w:cs="Arial"/>
                <w:color w:val="264A60"/>
                <w:sz w:val="18"/>
                <w:szCs w:val="18"/>
              </w:rPr>
              <w:t>o</w:t>
            </w:r>
          </w:p>
        </w:tc>
        <w:tc>
          <w:tcPr>
            <w:tcW w:w="1166" w:type="dxa"/>
            <w:tcBorders>
              <w:top w:val="single" w:sz="8" w:space="0" w:color="152935"/>
              <w:left w:val="nil"/>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9</w:t>
            </w:r>
          </w:p>
        </w:tc>
        <w:tc>
          <w:tcPr>
            <w:tcW w:w="1028"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14.3</w:t>
            </w:r>
          </w:p>
        </w:tc>
        <w:tc>
          <w:tcPr>
            <w:tcW w:w="1397"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14.3</w:t>
            </w:r>
          </w:p>
        </w:tc>
        <w:tc>
          <w:tcPr>
            <w:tcW w:w="1473" w:type="dxa"/>
            <w:tcBorders>
              <w:top w:val="single" w:sz="8" w:space="0" w:color="152935"/>
              <w:left w:val="single" w:sz="8" w:space="0" w:color="E0E0E0"/>
              <w:bottom w:val="single" w:sz="8" w:space="0" w:color="AEAEAE"/>
              <w:right w:val="nil"/>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14.3</w:t>
            </w:r>
          </w:p>
        </w:tc>
      </w:tr>
      <w:tr w:rsidR="00AA4571" w:rsidRPr="00BB3E5F" w:rsidTr="004D2C3C">
        <w:trPr>
          <w:cantSplit/>
          <w:jc w:val="center"/>
        </w:trPr>
        <w:tc>
          <w:tcPr>
            <w:tcW w:w="735" w:type="dxa"/>
            <w:vMerge/>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1826" w:type="dxa"/>
            <w:tcBorders>
              <w:top w:val="single" w:sz="8" w:space="0" w:color="AEAEAE"/>
              <w:left w:val="nil"/>
              <w:bottom w:val="single" w:sz="8" w:space="0" w:color="AEAEAE"/>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yes(iess than 40)</w:t>
            </w:r>
          </w:p>
        </w:tc>
        <w:tc>
          <w:tcPr>
            <w:tcW w:w="1166" w:type="dxa"/>
            <w:tcBorders>
              <w:top w:val="single" w:sz="8" w:space="0" w:color="AEAEAE"/>
              <w:left w:val="nil"/>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20</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31.7</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31.7</w:t>
            </w:r>
          </w:p>
        </w:tc>
        <w:tc>
          <w:tcPr>
            <w:tcW w:w="1473" w:type="dxa"/>
            <w:tcBorders>
              <w:top w:val="single" w:sz="8" w:space="0" w:color="AEAEAE"/>
              <w:left w:val="single" w:sz="8" w:space="0" w:color="E0E0E0"/>
              <w:bottom w:val="single" w:sz="8" w:space="0" w:color="AEAEAE"/>
              <w:right w:val="nil"/>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46.0</w:t>
            </w:r>
          </w:p>
        </w:tc>
      </w:tr>
      <w:tr w:rsidR="00AA4571" w:rsidRPr="00BB3E5F" w:rsidTr="004D2C3C">
        <w:trPr>
          <w:cantSplit/>
          <w:jc w:val="center"/>
        </w:trPr>
        <w:tc>
          <w:tcPr>
            <w:tcW w:w="735" w:type="dxa"/>
            <w:vMerge/>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1826" w:type="dxa"/>
            <w:tcBorders>
              <w:top w:val="single" w:sz="8" w:space="0" w:color="AEAEAE"/>
              <w:left w:val="nil"/>
              <w:bottom w:val="single" w:sz="8" w:space="0" w:color="AEAEAE"/>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yes(more than 40)</w:t>
            </w:r>
          </w:p>
        </w:tc>
        <w:tc>
          <w:tcPr>
            <w:tcW w:w="1166" w:type="dxa"/>
            <w:tcBorders>
              <w:top w:val="single" w:sz="8" w:space="0" w:color="AEAEAE"/>
              <w:left w:val="nil"/>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34</w:t>
            </w:r>
          </w:p>
        </w:tc>
        <w:tc>
          <w:tcPr>
            <w:tcW w:w="1028"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54.0</w:t>
            </w:r>
          </w:p>
        </w:tc>
        <w:tc>
          <w:tcPr>
            <w:tcW w:w="1397"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54.0</w:t>
            </w:r>
          </w:p>
        </w:tc>
        <w:tc>
          <w:tcPr>
            <w:tcW w:w="1473" w:type="dxa"/>
            <w:tcBorders>
              <w:top w:val="single" w:sz="8" w:space="0" w:color="AEAEAE"/>
              <w:left w:val="single" w:sz="8" w:space="0" w:color="E0E0E0"/>
              <w:bottom w:val="single" w:sz="8" w:space="0" w:color="AEAEAE"/>
              <w:right w:val="nil"/>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r>
      <w:tr w:rsidR="00AA4571" w:rsidRPr="00BB3E5F" w:rsidTr="004D2C3C">
        <w:trPr>
          <w:cantSplit/>
          <w:jc w:val="center"/>
        </w:trPr>
        <w:tc>
          <w:tcPr>
            <w:tcW w:w="735" w:type="dxa"/>
            <w:vMerge/>
            <w:tcBorders>
              <w:top w:val="single" w:sz="8" w:space="0" w:color="152935"/>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1826" w:type="dxa"/>
            <w:tcBorders>
              <w:top w:val="single" w:sz="8" w:space="0" w:color="AEAEAE"/>
              <w:left w:val="nil"/>
              <w:bottom w:val="single" w:sz="8" w:space="0" w:color="152935"/>
              <w:right w:val="nil"/>
            </w:tcBorders>
            <w:shd w:val="clear" w:color="auto" w:fill="E0E0E0"/>
          </w:tcPr>
          <w:p w:rsidR="00AA4571" w:rsidRPr="00BB3E5F" w:rsidRDefault="00AA4571" w:rsidP="0014058A">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Total</w:t>
            </w:r>
          </w:p>
        </w:tc>
        <w:tc>
          <w:tcPr>
            <w:tcW w:w="1166" w:type="dxa"/>
            <w:tcBorders>
              <w:top w:val="single" w:sz="8" w:space="0" w:color="AEAEAE"/>
              <w:left w:val="nil"/>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63</w:t>
            </w:r>
          </w:p>
        </w:tc>
        <w:tc>
          <w:tcPr>
            <w:tcW w:w="1028"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397"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14058A">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473" w:type="dxa"/>
            <w:tcBorders>
              <w:top w:val="single" w:sz="8" w:space="0" w:color="AEAEAE"/>
              <w:left w:val="single" w:sz="8" w:space="0" w:color="E0E0E0"/>
              <w:bottom w:val="single" w:sz="8" w:space="0" w:color="152935"/>
              <w:right w:val="nil"/>
            </w:tcBorders>
            <w:shd w:val="clear" w:color="auto" w:fill="FFFFFF"/>
            <w:vAlign w:val="center"/>
          </w:tcPr>
          <w:p w:rsidR="00AA4571" w:rsidRPr="00BB3E5F" w:rsidRDefault="00AA4571" w:rsidP="0014058A">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AA4571" w:rsidRDefault="00AA4571" w:rsidP="00AA4571">
      <w:pPr>
        <w:bidi w:val="0"/>
        <w:ind w:right="84"/>
        <w:jc w:val="both"/>
        <w:rPr>
          <w:b/>
          <w:bCs/>
          <w:sz w:val="48"/>
          <w:szCs w:val="48"/>
          <w:lang w:bidi="ar-IQ"/>
        </w:rPr>
      </w:pPr>
      <w:r>
        <w:rPr>
          <w:rFonts w:ascii="Times New Roman" w:hAnsi="Times New Roman" w:cs="Times New Roman"/>
          <w:noProof/>
          <w:sz w:val="24"/>
          <w:szCs w:val="24"/>
        </w:rPr>
        <w:lastRenderedPageBreak/>
        <w:drawing>
          <wp:inline distT="0" distB="0" distL="0" distR="0">
            <wp:extent cx="5274310" cy="4222253"/>
            <wp:effectExtent l="0" t="0" r="2540" b="6985"/>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4222253"/>
                    </a:xfrm>
                    <a:prstGeom prst="rect">
                      <a:avLst/>
                    </a:prstGeom>
                    <a:noFill/>
                    <a:ln>
                      <a:noFill/>
                    </a:ln>
                  </pic:spPr>
                </pic:pic>
              </a:graphicData>
            </a:graphic>
          </wp:inline>
        </w:drawing>
      </w:r>
    </w:p>
    <w:tbl>
      <w:tblPr>
        <w:tblpPr w:leftFromText="180" w:rightFromText="180" w:vertAnchor="text" w:horzAnchor="margin" w:tblpXSpec="center" w:tblpY="134"/>
        <w:tblW w:w="6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1"/>
        <w:gridCol w:w="1399"/>
        <w:gridCol w:w="1476"/>
      </w:tblGrid>
      <w:tr w:rsidR="00AA4571" w:rsidRPr="00BB3E5F" w:rsidTr="00AA4571">
        <w:trPr>
          <w:cantSplit/>
        </w:trPr>
        <w:tc>
          <w:tcPr>
            <w:tcW w:w="6549" w:type="dxa"/>
            <w:gridSpan w:val="6"/>
            <w:tcBorders>
              <w:top w:val="nil"/>
              <w:left w:val="nil"/>
              <w:bottom w:val="nil"/>
              <w:right w:val="nil"/>
            </w:tcBorders>
            <w:shd w:val="clear" w:color="auto" w:fill="FFFFFF"/>
            <w:vAlign w:val="center"/>
          </w:tcPr>
          <w:p w:rsidR="00AA4571" w:rsidRPr="00BB3E5F" w:rsidRDefault="004D2C3C" w:rsidP="00AA4571">
            <w:pPr>
              <w:widowControl w:val="0"/>
              <w:autoSpaceDE w:val="0"/>
              <w:autoSpaceDN w:val="0"/>
              <w:bidi w:val="0"/>
              <w:adjustRightInd w:val="0"/>
              <w:spacing w:after="0" w:line="320" w:lineRule="atLeast"/>
              <w:ind w:left="60" w:right="60"/>
              <w:jc w:val="center"/>
              <w:rPr>
                <w:rFonts w:ascii="Arial" w:eastAsiaTheme="minorEastAsia" w:hAnsi="Arial" w:cs="Arial"/>
                <w:color w:val="010205"/>
              </w:rPr>
            </w:pPr>
            <w:r w:rsidRPr="00BB3E5F">
              <w:rPr>
                <w:rFonts w:ascii="Arial" w:eastAsiaTheme="minorEastAsia" w:hAnsi="Arial" w:cs="Arial"/>
                <w:b/>
                <w:bCs/>
                <w:color w:val="010205"/>
              </w:rPr>
              <w:t>S</w:t>
            </w:r>
            <w:r w:rsidR="00AA4571" w:rsidRPr="00BB3E5F">
              <w:rPr>
                <w:rFonts w:ascii="Arial" w:eastAsiaTheme="minorEastAsia" w:hAnsi="Arial" w:cs="Arial"/>
                <w:b/>
                <w:bCs/>
                <w:color w:val="010205"/>
              </w:rPr>
              <w:t>moker</w:t>
            </w:r>
          </w:p>
        </w:tc>
      </w:tr>
      <w:tr w:rsidR="00AA4571" w:rsidRPr="00BB3E5F" w:rsidTr="00AA4571">
        <w:trPr>
          <w:cantSplit/>
        </w:trPr>
        <w:tc>
          <w:tcPr>
            <w:tcW w:w="1474" w:type="dxa"/>
            <w:gridSpan w:val="2"/>
            <w:tcBorders>
              <w:top w:val="nil"/>
              <w:left w:val="nil"/>
              <w:bottom w:val="single" w:sz="8" w:space="0" w:color="152935"/>
              <w:right w:val="nil"/>
            </w:tcBorders>
            <w:shd w:val="clear" w:color="auto" w:fill="FFFFFF"/>
            <w:vAlign w:val="bottom"/>
          </w:tcPr>
          <w:p w:rsidR="00AA4571" w:rsidRPr="00BB3E5F" w:rsidRDefault="00AA4571" w:rsidP="00AA4571">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AA4571" w:rsidRPr="00BB3E5F" w:rsidRDefault="00AA4571" w:rsidP="00AA4571">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Frequency</w:t>
            </w:r>
          </w:p>
        </w:tc>
        <w:tc>
          <w:tcPr>
            <w:tcW w:w="1031"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AA4571">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AA4571" w:rsidRPr="00BB3E5F" w:rsidRDefault="00AA4571" w:rsidP="00AA4571">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AA4571" w:rsidRPr="00BB3E5F" w:rsidRDefault="00AA4571" w:rsidP="00AA4571">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BB3E5F">
              <w:rPr>
                <w:rFonts w:ascii="Arial" w:eastAsiaTheme="minorEastAsia" w:hAnsi="Arial" w:cs="Arial"/>
                <w:color w:val="264A60"/>
                <w:sz w:val="18"/>
                <w:szCs w:val="18"/>
              </w:rPr>
              <w:t>Cumulative Percent</w:t>
            </w:r>
          </w:p>
        </w:tc>
      </w:tr>
      <w:tr w:rsidR="00AA4571" w:rsidRPr="00BB3E5F" w:rsidTr="00AA4571">
        <w:trPr>
          <w:cantSplit/>
        </w:trPr>
        <w:tc>
          <w:tcPr>
            <w:tcW w:w="737" w:type="dxa"/>
            <w:vMerge w:val="restart"/>
            <w:tcBorders>
              <w:top w:val="single" w:sz="8" w:space="0" w:color="152935"/>
              <w:left w:val="nil"/>
              <w:bottom w:val="single" w:sz="8" w:space="0" w:color="152935"/>
              <w:right w:val="nil"/>
            </w:tcBorders>
            <w:shd w:val="clear" w:color="auto" w:fill="E0E0E0"/>
          </w:tcPr>
          <w:p w:rsidR="00AA4571" w:rsidRPr="00BB3E5F" w:rsidRDefault="00AA4571" w:rsidP="00AA4571">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AA4571" w:rsidRPr="00BB3E5F" w:rsidRDefault="00C434BF" w:rsidP="00AA4571">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Y</w:t>
            </w:r>
            <w:r w:rsidR="00AA4571" w:rsidRPr="00BB3E5F">
              <w:rPr>
                <w:rFonts w:ascii="Arial" w:eastAsiaTheme="minorEastAsia" w:hAnsi="Arial" w:cs="Arial"/>
                <w:color w:val="264A60"/>
                <w:sz w:val="18"/>
                <w:szCs w:val="18"/>
              </w:rPr>
              <w:t>es</w:t>
            </w:r>
          </w:p>
        </w:tc>
        <w:tc>
          <w:tcPr>
            <w:tcW w:w="1169" w:type="dxa"/>
            <w:tcBorders>
              <w:top w:val="single" w:sz="8" w:space="0" w:color="152935"/>
              <w:left w:val="nil"/>
              <w:bottom w:val="single" w:sz="8" w:space="0" w:color="AEAEAE"/>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60</w:t>
            </w:r>
          </w:p>
        </w:tc>
        <w:tc>
          <w:tcPr>
            <w:tcW w:w="1031"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95.2</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95.2</w:t>
            </w:r>
          </w:p>
        </w:tc>
        <w:tc>
          <w:tcPr>
            <w:tcW w:w="1476" w:type="dxa"/>
            <w:tcBorders>
              <w:top w:val="single" w:sz="8" w:space="0" w:color="152935"/>
              <w:left w:val="single" w:sz="8" w:space="0" w:color="E0E0E0"/>
              <w:bottom w:val="single" w:sz="8" w:space="0" w:color="AEAEAE"/>
              <w:right w:val="nil"/>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95.2</w:t>
            </w:r>
          </w:p>
        </w:tc>
      </w:tr>
      <w:tr w:rsidR="00AA4571" w:rsidRPr="00BB3E5F" w:rsidTr="00AA4571">
        <w:trPr>
          <w:cantSplit/>
        </w:trPr>
        <w:tc>
          <w:tcPr>
            <w:tcW w:w="737" w:type="dxa"/>
            <w:vMerge/>
            <w:tcBorders>
              <w:top w:val="single" w:sz="8" w:space="0" w:color="152935"/>
              <w:left w:val="nil"/>
              <w:bottom w:val="single" w:sz="8" w:space="0" w:color="152935"/>
              <w:right w:val="nil"/>
            </w:tcBorders>
            <w:shd w:val="clear" w:color="auto" w:fill="E0E0E0"/>
          </w:tcPr>
          <w:p w:rsidR="00AA4571" w:rsidRPr="00BB3E5F" w:rsidRDefault="00AA4571" w:rsidP="00AA4571">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AA4571" w:rsidRPr="00BB3E5F" w:rsidRDefault="00C434BF" w:rsidP="00AA4571">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N</w:t>
            </w:r>
            <w:r w:rsidR="00AA4571" w:rsidRPr="00BB3E5F">
              <w:rPr>
                <w:rFonts w:ascii="Arial" w:eastAsiaTheme="minorEastAsia" w:hAnsi="Arial" w:cs="Arial"/>
                <w:color w:val="264A60"/>
                <w:sz w:val="18"/>
                <w:szCs w:val="18"/>
              </w:rPr>
              <w:t>o</w:t>
            </w:r>
          </w:p>
        </w:tc>
        <w:tc>
          <w:tcPr>
            <w:tcW w:w="1169" w:type="dxa"/>
            <w:tcBorders>
              <w:top w:val="single" w:sz="8" w:space="0" w:color="AEAEAE"/>
              <w:left w:val="nil"/>
              <w:bottom w:val="single" w:sz="8" w:space="0" w:color="AEAEAE"/>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3</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4.8</w:t>
            </w:r>
          </w:p>
        </w:tc>
        <w:tc>
          <w:tcPr>
            <w:tcW w:w="1476" w:type="dxa"/>
            <w:tcBorders>
              <w:top w:val="single" w:sz="8" w:space="0" w:color="AEAEAE"/>
              <w:left w:val="single" w:sz="8" w:space="0" w:color="E0E0E0"/>
              <w:bottom w:val="single" w:sz="8" w:space="0" w:color="AEAEAE"/>
              <w:right w:val="nil"/>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r>
      <w:tr w:rsidR="00AA4571" w:rsidRPr="00BB3E5F" w:rsidTr="00AA4571">
        <w:trPr>
          <w:cantSplit/>
        </w:trPr>
        <w:tc>
          <w:tcPr>
            <w:tcW w:w="737" w:type="dxa"/>
            <w:vMerge/>
            <w:tcBorders>
              <w:top w:val="single" w:sz="8" w:space="0" w:color="152935"/>
              <w:left w:val="nil"/>
              <w:bottom w:val="single" w:sz="8" w:space="0" w:color="152935"/>
              <w:right w:val="nil"/>
            </w:tcBorders>
            <w:shd w:val="clear" w:color="auto" w:fill="E0E0E0"/>
          </w:tcPr>
          <w:p w:rsidR="00AA4571" w:rsidRPr="00BB3E5F" w:rsidRDefault="00AA4571" w:rsidP="00AA4571">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AA4571" w:rsidRPr="00BB3E5F" w:rsidRDefault="00AA4571" w:rsidP="00AA4571">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BB3E5F">
              <w:rPr>
                <w:rFonts w:ascii="Arial" w:eastAsiaTheme="minorEastAsia"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63</w:t>
            </w:r>
          </w:p>
        </w:tc>
        <w:tc>
          <w:tcPr>
            <w:tcW w:w="1031"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AA4571" w:rsidRPr="00BB3E5F" w:rsidRDefault="00AA4571" w:rsidP="00AA4571">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BB3E5F">
              <w:rPr>
                <w:rFonts w:ascii="Arial" w:eastAsiaTheme="minorEastAsia"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AA4571" w:rsidRPr="00BB3E5F" w:rsidRDefault="00AA4571" w:rsidP="00AA4571">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AA4571" w:rsidRPr="0018778B" w:rsidRDefault="00AA4571" w:rsidP="00AA4571">
      <w:pPr>
        <w:bidi w:val="0"/>
        <w:ind w:right="84"/>
        <w:rPr>
          <w:color w:val="4BACC6" w:themeColor="accent5"/>
          <w:sz w:val="32"/>
          <w:szCs w:val="32"/>
          <w:lang w:bidi="ar-IQ"/>
        </w:rPr>
      </w:pPr>
    </w:p>
    <w:p w:rsidR="0018778B" w:rsidRDefault="0018778B" w:rsidP="0018778B">
      <w:pPr>
        <w:bidi w:val="0"/>
        <w:ind w:right="84"/>
        <w:jc w:val="center"/>
        <w:rPr>
          <w:b/>
          <w:bCs/>
          <w:color w:val="4BACC6" w:themeColor="accent5"/>
          <w:sz w:val="52"/>
          <w:szCs w:val="52"/>
          <w:u w:val="single"/>
          <w:lang w:bidi="ar-IQ"/>
        </w:rPr>
      </w:pPr>
    </w:p>
    <w:p w:rsidR="0018778B" w:rsidRDefault="0018778B" w:rsidP="0018778B">
      <w:pPr>
        <w:bidi w:val="0"/>
        <w:ind w:right="84"/>
        <w:jc w:val="center"/>
        <w:rPr>
          <w:b/>
          <w:bCs/>
          <w:color w:val="4BACC6" w:themeColor="accent5"/>
          <w:sz w:val="52"/>
          <w:szCs w:val="52"/>
          <w:u w:val="single"/>
          <w:lang w:bidi="ar-IQ"/>
        </w:rPr>
      </w:pPr>
    </w:p>
    <w:p w:rsidR="0018778B" w:rsidRPr="0018778B" w:rsidRDefault="00AA4571" w:rsidP="0018778B">
      <w:pPr>
        <w:bidi w:val="0"/>
        <w:ind w:right="84"/>
        <w:jc w:val="center"/>
        <w:rPr>
          <w:b/>
          <w:bCs/>
          <w:color w:val="4BACC6" w:themeColor="accent5"/>
          <w:sz w:val="52"/>
          <w:szCs w:val="52"/>
          <w:u w:val="single"/>
          <w:lang w:bidi="ar-IQ"/>
        </w:rPr>
      </w:pPr>
      <w:r>
        <w:rPr>
          <w:rFonts w:ascii="Times New Roman" w:hAnsi="Times New Roman" w:cs="Times New Roman"/>
          <w:noProof/>
          <w:sz w:val="24"/>
          <w:szCs w:val="24"/>
        </w:rPr>
        <w:drawing>
          <wp:inline distT="0" distB="0" distL="0" distR="0">
            <wp:extent cx="3562350" cy="2851776"/>
            <wp:effectExtent l="0" t="0" r="0" b="6350"/>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69694" cy="2857655"/>
                    </a:xfrm>
                    <a:prstGeom prst="rect">
                      <a:avLst/>
                    </a:prstGeom>
                    <a:noFill/>
                    <a:ln>
                      <a:noFill/>
                    </a:ln>
                  </pic:spPr>
                </pic:pic>
              </a:graphicData>
            </a:graphic>
          </wp:inline>
        </w:drawing>
      </w:r>
    </w:p>
    <w:tbl>
      <w:tblPr>
        <w:tblW w:w="328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23"/>
        <w:gridCol w:w="1122"/>
        <w:gridCol w:w="1044"/>
      </w:tblGrid>
      <w:tr w:rsidR="004C1A45" w:rsidRPr="004C1A45" w:rsidTr="004D2C3C">
        <w:trPr>
          <w:cantSplit/>
          <w:jc w:val="center"/>
        </w:trPr>
        <w:tc>
          <w:tcPr>
            <w:tcW w:w="3289" w:type="dxa"/>
            <w:gridSpan w:val="3"/>
            <w:tcBorders>
              <w:top w:val="nil"/>
              <w:left w:val="nil"/>
              <w:bottom w:val="nil"/>
              <w:right w:val="nil"/>
            </w:tcBorders>
            <w:shd w:val="clear" w:color="auto" w:fill="FFFFFF"/>
            <w:vAlign w:val="bottom"/>
          </w:tcPr>
          <w:p w:rsidR="004C1A45" w:rsidRPr="004C1A45" w:rsidRDefault="00FC52A9" w:rsidP="004D2C3C">
            <w:pPr>
              <w:widowControl w:val="0"/>
              <w:autoSpaceDE w:val="0"/>
              <w:autoSpaceDN w:val="0"/>
              <w:bidi w:val="0"/>
              <w:adjustRightInd w:val="0"/>
              <w:spacing w:after="0" w:line="320" w:lineRule="atLeast"/>
              <w:jc w:val="center"/>
              <w:rPr>
                <w:rFonts w:ascii="Times New Roman" w:eastAsiaTheme="minorEastAsia" w:hAnsi="Times New Roman" w:cs="Times New Roman"/>
                <w:sz w:val="24"/>
                <w:szCs w:val="24"/>
              </w:rPr>
            </w:pPr>
            <w:r w:rsidRPr="004C1A45">
              <w:rPr>
                <w:rFonts w:ascii="Arial" w:eastAsiaTheme="minorEastAsia" w:hAnsi="Arial" w:cs="Arial"/>
                <w:color w:val="010205"/>
                <w:sz w:val="18"/>
                <w:szCs w:val="18"/>
                <w:shd w:val="clear" w:color="auto" w:fill="FFFFFF"/>
              </w:rPr>
              <w:lastRenderedPageBreak/>
              <w:t>P</w:t>
            </w:r>
            <w:r w:rsidR="004C1A45" w:rsidRPr="004C1A45">
              <w:rPr>
                <w:rFonts w:ascii="Arial" w:eastAsiaTheme="minorEastAsia" w:hAnsi="Arial" w:cs="Arial"/>
                <w:color w:val="010205"/>
                <w:sz w:val="18"/>
                <w:szCs w:val="18"/>
                <w:shd w:val="clear" w:color="auto" w:fill="FFFFFF"/>
              </w:rPr>
              <w:t>ackperyear</w:t>
            </w:r>
          </w:p>
        </w:tc>
      </w:tr>
      <w:tr w:rsidR="004C1A45" w:rsidRPr="004C1A45" w:rsidTr="004D2C3C">
        <w:trPr>
          <w:cantSplit/>
          <w:jc w:val="center"/>
        </w:trPr>
        <w:tc>
          <w:tcPr>
            <w:tcW w:w="1123" w:type="dxa"/>
            <w:vMerge w:val="restart"/>
            <w:tcBorders>
              <w:top w:val="nil"/>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N</w:t>
            </w:r>
          </w:p>
        </w:tc>
        <w:tc>
          <w:tcPr>
            <w:tcW w:w="1122" w:type="dxa"/>
            <w:tcBorders>
              <w:top w:val="nil"/>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Valid</w:t>
            </w:r>
          </w:p>
        </w:tc>
        <w:tc>
          <w:tcPr>
            <w:tcW w:w="1044" w:type="dxa"/>
            <w:tcBorders>
              <w:top w:val="nil"/>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r>
      <w:tr w:rsidR="004C1A45" w:rsidRPr="004C1A45" w:rsidTr="004D2C3C">
        <w:trPr>
          <w:cantSplit/>
          <w:jc w:val="center"/>
        </w:trPr>
        <w:tc>
          <w:tcPr>
            <w:tcW w:w="1123" w:type="dxa"/>
            <w:vMerge/>
            <w:tcBorders>
              <w:top w:val="nil"/>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240" w:lineRule="auto"/>
              <w:jc w:val="center"/>
              <w:rPr>
                <w:rFonts w:ascii="Arial" w:eastAsiaTheme="minorEastAsia" w:hAnsi="Arial" w:cs="Arial"/>
                <w:color w:val="010205"/>
                <w:sz w:val="18"/>
                <w:szCs w:val="18"/>
              </w:rPr>
            </w:pPr>
          </w:p>
        </w:tc>
        <w:tc>
          <w:tcPr>
            <w:tcW w:w="1122" w:type="dxa"/>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Missing</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0</w:t>
            </w:r>
          </w:p>
        </w:tc>
      </w:tr>
      <w:tr w:rsidR="004C1A45" w:rsidRPr="004C1A45" w:rsidTr="004D2C3C">
        <w:trPr>
          <w:cantSplit/>
          <w:jc w:val="center"/>
        </w:trPr>
        <w:tc>
          <w:tcPr>
            <w:tcW w:w="2245" w:type="dxa"/>
            <w:gridSpan w:val="2"/>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Mean</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70.24</w:t>
            </w:r>
          </w:p>
        </w:tc>
      </w:tr>
      <w:tr w:rsidR="004C1A45" w:rsidRPr="004C1A45" w:rsidTr="004D2C3C">
        <w:trPr>
          <w:cantSplit/>
          <w:jc w:val="center"/>
        </w:trPr>
        <w:tc>
          <w:tcPr>
            <w:tcW w:w="2245" w:type="dxa"/>
            <w:gridSpan w:val="2"/>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Median</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60.00</w:t>
            </w:r>
          </w:p>
        </w:tc>
      </w:tr>
      <w:tr w:rsidR="004C1A45" w:rsidRPr="004C1A45" w:rsidTr="004D2C3C">
        <w:trPr>
          <w:cantSplit/>
          <w:jc w:val="center"/>
        </w:trPr>
        <w:tc>
          <w:tcPr>
            <w:tcW w:w="2245" w:type="dxa"/>
            <w:gridSpan w:val="2"/>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Std. Deviation</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47.798</w:t>
            </w:r>
          </w:p>
        </w:tc>
      </w:tr>
      <w:tr w:rsidR="004C1A45" w:rsidRPr="004C1A45" w:rsidTr="004D2C3C">
        <w:trPr>
          <w:cantSplit/>
          <w:jc w:val="center"/>
        </w:trPr>
        <w:tc>
          <w:tcPr>
            <w:tcW w:w="2245" w:type="dxa"/>
            <w:gridSpan w:val="2"/>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Skewness</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1.791</w:t>
            </w:r>
          </w:p>
        </w:tc>
      </w:tr>
      <w:tr w:rsidR="004C1A45" w:rsidRPr="004C1A45" w:rsidTr="004D2C3C">
        <w:trPr>
          <w:cantSplit/>
          <w:jc w:val="center"/>
        </w:trPr>
        <w:tc>
          <w:tcPr>
            <w:tcW w:w="2245" w:type="dxa"/>
            <w:gridSpan w:val="2"/>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Std. Error of Skewness</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.302</w:t>
            </w:r>
          </w:p>
        </w:tc>
      </w:tr>
      <w:tr w:rsidR="004C1A45" w:rsidRPr="004C1A45" w:rsidTr="004D2C3C">
        <w:trPr>
          <w:cantSplit/>
          <w:jc w:val="center"/>
        </w:trPr>
        <w:tc>
          <w:tcPr>
            <w:tcW w:w="2245" w:type="dxa"/>
            <w:gridSpan w:val="2"/>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Range</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250</w:t>
            </w:r>
          </w:p>
        </w:tc>
      </w:tr>
      <w:tr w:rsidR="004C1A45" w:rsidRPr="004C1A45" w:rsidTr="004D2C3C">
        <w:trPr>
          <w:cantSplit/>
          <w:jc w:val="center"/>
        </w:trPr>
        <w:tc>
          <w:tcPr>
            <w:tcW w:w="2245" w:type="dxa"/>
            <w:gridSpan w:val="2"/>
            <w:tcBorders>
              <w:top w:val="single" w:sz="8" w:space="0" w:color="AEAEAE"/>
              <w:left w:val="nil"/>
              <w:bottom w:val="single" w:sz="8" w:space="0" w:color="AEAEAE"/>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Minimum</w:t>
            </w:r>
          </w:p>
        </w:tc>
        <w:tc>
          <w:tcPr>
            <w:tcW w:w="1044" w:type="dxa"/>
            <w:tcBorders>
              <w:top w:val="single" w:sz="8" w:space="0" w:color="AEAEAE"/>
              <w:left w:val="nil"/>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0</w:t>
            </w:r>
          </w:p>
        </w:tc>
      </w:tr>
      <w:tr w:rsidR="004C1A45" w:rsidRPr="004C1A45" w:rsidTr="004D2C3C">
        <w:trPr>
          <w:cantSplit/>
          <w:jc w:val="center"/>
        </w:trPr>
        <w:tc>
          <w:tcPr>
            <w:tcW w:w="2245" w:type="dxa"/>
            <w:gridSpan w:val="2"/>
            <w:tcBorders>
              <w:top w:val="single" w:sz="8" w:space="0" w:color="AEAEAE"/>
              <w:left w:val="nil"/>
              <w:bottom w:val="single" w:sz="8" w:space="0" w:color="152935"/>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Maximum</w:t>
            </w:r>
          </w:p>
        </w:tc>
        <w:tc>
          <w:tcPr>
            <w:tcW w:w="1044" w:type="dxa"/>
            <w:tcBorders>
              <w:top w:val="single" w:sz="8" w:space="0" w:color="AEAEAE"/>
              <w:left w:val="nil"/>
              <w:bottom w:val="single" w:sz="8" w:space="0" w:color="152935"/>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250</w:t>
            </w:r>
          </w:p>
        </w:tc>
      </w:tr>
    </w:tbl>
    <w:p w:rsidR="004C1A45" w:rsidRPr="004C1A45" w:rsidRDefault="004C1A45" w:rsidP="004D2C3C">
      <w:pPr>
        <w:widowControl w:val="0"/>
        <w:autoSpaceDE w:val="0"/>
        <w:autoSpaceDN w:val="0"/>
        <w:bidi w:val="0"/>
        <w:adjustRightInd w:val="0"/>
        <w:spacing w:after="0" w:line="400" w:lineRule="atLeast"/>
        <w:jc w:val="center"/>
        <w:rPr>
          <w:rFonts w:ascii="Times New Roman" w:eastAsiaTheme="minorEastAsia" w:hAnsi="Times New Roman" w:cs="Times New Roman"/>
          <w:sz w:val="24"/>
          <w:szCs w:val="24"/>
        </w:rPr>
      </w:pPr>
      <w:r>
        <w:rPr>
          <w:rFonts w:ascii="Times New Roman" w:hAnsi="Times New Roman" w:cs="Times New Roman"/>
          <w:noProof/>
          <w:sz w:val="24"/>
          <w:szCs w:val="24"/>
        </w:rPr>
        <w:drawing>
          <wp:inline distT="0" distB="0" distL="0" distR="0">
            <wp:extent cx="5274310" cy="4222953"/>
            <wp:effectExtent l="0" t="0" r="2540" b="6350"/>
            <wp:docPr id="15" name="صورة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4310" cy="4222953"/>
                    </a:xfrm>
                    <a:prstGeom prst="rect">
                      <a:avLst/>
                    </a:prstGeom>
                    <a:noFill/>
                    <a:ln>
                      <a:noFill/>
                    </a:ln>
                  </pic:spPr>
                </pic:pic>
              </a:graphicData>
            </a:graphic>
          </wp:inline>
        </w:drawing>
      </w:r>
    </w:p>
    <w:tbl>
      <w:tblPr>
        <w:tblW w:w="6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1"/>
        <w:gridCol w:w="1399"/>
        <w:gridCol w:w="1476"/>
      </w:tblGrid>
      <w:tr w:rsidR="004C1A45" w:rsidRPr="004C1A45" w:rsidTr="004D2C3C">
        <w:trPr>
          <w:cantSplit/>
          <w:jc w:val="center"/>
        </w:trPr>
        <w:tc>
          <w:tcPr>
            <w:tcW w:w="6549" w:type="dxa"/>
            <w:gridSpan w:val="6"/>
            <w:tcBorders>
              <w:top w:val="nil"/>
              <w:left w:val="nil"/>
              <w:bottom w:val="nil"/>
              <w:right w:val="nil"/>
            </w:tcBorders>
            <w:shd w:val="clear" w:color="auto" w:fill="FFFFFF"/>
            <w:vAlign w:val="center"/>
          </w:tcPr>
          <w:p w:rsidR="004C1A45" w:rsidRPr="004C1A45" w:rsidRDefault="0014058A" w:rsidP="004C1A45">
            <w:pPr>
              <w:widowControl w:val="0"/>
              <w:autoSpaceDE w:val="0"/>
              <w:autoSpaceDN w:val="0"/>
              <w:bidi w:val="0"/>
              <w:adjustRightInd w:val="0"/>
              <w:spacing w:after="0" w:line="320" w:lineRule="atLeast"/>
              <w:ind w:left="60" w:right="60"/>
              <w:jc w:val="center"/>
              <w:rPr>
                <w:rFonts w:ascii="Arial" w:eastAsiaTheme="minorEastAsia" w:hAnsi="Arial" w:cs="Arial"/>
                <w:color w:val="010205"/>
              </w:rPr>
            </w:pPr>
            <w:r w:rsidRPr="004C1A45">
              <w:rPr>
                <w:rFonts w:ascii="Arial" w:eastAsiaTheme="minorEastAsia" w:hAnsi="Arial" w:cs="Arial"/>
                <w:b/>
                <w:bCs/>
                <w:color w:val="010205"/>
              </w:rPr>
              <w:t>C</w:t>
            </w:r>
            <w:r w:rsidR="004C1A45" w:rsidRPr="004C1A45">
              <w:rPr>
                <w:rFonts w:ascii="Arial" w:eastAsiaTheme="minorEastAsia" w:hAnsi="Arial" w:cs="Arial"/>
                <w:b/>
                <w:bCs/>
                <w:color w:val="010205"/>
              </w:rPr>
              <w:t>ough</w:t>
            </w:r>
          </w:p>
        </w:tc>
      </w:tr>
      <w:tr w:rsidR="004C1A45" w:rsidRPr="004C1A45" w:rsidTr="004D2C3C">
        <w:trPr>
          <w:cantSplit/>
          <w:jc w:val="center"/>
        </w:trPr>
        <w:tc>
          <w:tcPr>
            <w:tcW w:w="1474" w:type="dxa"/>
            <w:gridSpan w:val="2"/>
            <w:tcBorders>
              <w:top w:val="nil"/>
              <w:left w:val="nil"/>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Frequency</w:t>
            </w:r>
          </w:p>
        </w:tc>
        <w:tc>
          <w:tcPr>
            <w:tcW w:w="1031"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Cumulative Percent</w:t>
            </w:r>
          </w:p>
        </w:tc>
      </w:tr>
      <w:tr w:rsidR="004C1A45" w:rsidRPr="004C1A45" w:rsidTr="004D2C3C">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4C1A45" w:rsidRPr="004C1A45" w:rsidRDefault="00C434BF"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Y</w:t>
            </w:r>
            <w:r w:rsidR="004C1A45" w:rsidRPr="004C1A45">
              <w:rPr>
                <w:rFonts w:ascii="Arial" w:eastAsiaTheme="minorEastAsia" w:hAnsi="Arial" w:cs="Arial"/>
                <w:color w:val="264A60"/>
                <w:sz w:val="18"/>
                <w:szCs w:val="18"/>
              </w:rPr>
              <w:t>es</w:t>
            </w:r>
          </w:p>
        </w:tc>
        <w:tc>
          <w:tcPr>
            <w:tcW w:w="1169" w:type="dxa"/>
            <w:tcBorders>
              <w:top w:val="single" w:sz="8" w:space="0" w:color="152935"/>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61</w:t>
            </w:r>
          </w:p>
        </w:tc>
        <w:tc>
          <w:tcPr>
            <w:tcW w:w="1031"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96.8</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96.8</w:t>
            </w:r>
          </w:p>
        </w:tc>
        <w:tc>
          <w:tcPr>
            <w:tcW w:w="1476" w:type="dxa"/>
            <w:tcBorders>
              <w:top w:val="single" w:sz="8" w:space="0" w:color="152935"/>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96.8</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4C1A45" w:rsidRPr="004C1A45" w:rsidRDefault="00C434BF"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N</w:t>
            </w:r>
            <w:r w:rsidR="004C1A45" w:rsidRPr="004C1A45">
              <w:rPr>
                <w:rFonts w:ascii="Arial" w:eastAsiaTheme="minorEastAsia" w:hAnsi="Arial" w:cs="Arial"/>
                <w:color w:val="264A60"/>
                <w:sz w:val="18"/>
                <w:szCs w:val="18"/>
              </w:rPr>
              <w:t>o</w:t>
            </w:r>
          </w:p>
        </w:tc>
        <w:tc>
          <w:tcPr>
            <w:tcW w:w="1169" w:type="dxa"/>
            <w:tcBorders>
              <w:top w:val="single" w:sz="8" w:space="0" w:color="AEAEAE"/>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2</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3.2</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3.2</w:t>
            </w:r>
          </w:p>
        </w:tc>
        <w:tc>
          <w:tcPr>
            <w:tcW w:w="1476" w:type="dxa"/>
            <w:tcBorders>
              <w:top w:val="single" w:sz="8" w:space="0" w:color="AEAEAE"/>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c>
          <w:tcPr>
            <w:tcW w:w="1031"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4C1A45" w:rsidRPr="004C1A45" w:rsidTr="004D2C3C">
        <w:trPr>
          <w:cantSplit/>
          <w:trHeight w:val="4233"/>
          <w:jc w:val="center"/>
        </w:trPr>
        <w:tc>
          <w:tcPr>
            <w:tcW w:w="6549" w:type="dxa"/>
            <w:gridSpan w:val="6"/>
            <w:tcBorders>
              <w:top w:val="nil"/>
              <w:left w:val="nil"/>
              <w:bottom w:val="nil"/>
              <w:right w:val="nil"/>
            </w:tcBorders>
            <w:shd w:val="clear" w:color="auto" w:fill="FFFFFF"/>
            <w:vAlign w:val="center"/>
          </w:tcPr>
          <w:p w:rsidR="007C16B1"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r>
              <w:rPr>
                <w:rFonts w:ascii="Times New Roman" w:hAnsi="Times New Roman" w:cs="Times New Roman"/>
                <w:noProof/>
                <w:sz w:val="24"/>
                <w:szCs w:val="24"/>
              </w:rPr>
              <w:lastRenderedPageBreak/>
              <w:drawing>
                <wp:inline distT="0" distB="0" distL="0" distR="0" wp14:anchorId="3F4AA11B" wp14:editId="2D134D12">
                  <wp:extent cx="3209925" cy="2569412"/>
                  <wp:effectExtent l="0" t="0" r="0" b="2540"/>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09925" cy="2569412"/>
                          </a:xfrm>
                          <a:prstGeom prst="rect">
                            <a:avLst/>
                          </a:prstGeom>
                          <a:noFill/>
                          <a:ln>
                            <a:noFill/>
                          </a:ln>
                        </pic:spPr>
                      </pic:pic>
                    </a:graphicData>
                  </a:graphic>
                </wp:inline>
              </w:drawing>
            </w:r>
          </w:p>
          <w:p w:rsidR="004C1A45" w:rsidRPr="004C1A45" w:rsidRDefault="004C1A45" w:rsidP="007C16B1">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r w:rsidRPr="004C1A45">
              <w:rPr>
                <w:rFonts w:ascii="Arial" w:eastAsiaTheme="minorEastAsia" w:hAnsi="Arial" w:cs="Arial"/>
                <w:b/>
                <w:bCs/>
                <w:color w:val="010205"/>
              </w:rPr>
              <w:t>Dyspnoea</w:t>
            </w:r>
          </w:p>
        </w:tc>
      </w:tr>
      <w:tr w:rsidR="004C1A45" w:rsidRPr="004C1A45" w:rsidTr="004D2C3C">
        <w:trPr>
          <w:cantSplit/>
          <w:jc w:val="center"/>
        </w:trPr>
        <w:tc>
          <w:tcPr>
            <w:tcW w:w="1474" w:type="dxa"/>
            <w:gridSpan w:val="2"/>
            <w:tcBorders>
              <w:top w:val="nil"/>
              <w:left w:val="nil"/>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Frequency</w:t>
            </w:r>
          </w:p>
        </w:tc>
        <w:tc>
          <w:tcPr>
            <w:tcW w:w="1031"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Cumulative Percent</w:t>
            </w:r>
          </w:p>
        </w:tc>
      </w:tr>
      <w:tr w:rsidR="004C1A45" w:rsidRPr="004C1A45" w:rsidTr="004D2C3C">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4C1A45" w:rsidRPr="004C1A45" w:rsidRDefault="00C434BF"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Y</w:t>
            </w:r>
            <w:r w:rsidR="004C1A45" w:rsidRPr="004C1A45">
              <w:rPr>
                <w:rFonts w:ascii="Arial" w:eastAsiaTheme="minorEastAsia" w:hAnsi="Arial" w:cs="Arial"/>
                <w:color w:val="264A60"/>
                <w:sz w:val="18"/>
                <w:szCs w:val="18"/>
              </w:rPr>
              <w:t>es</w:t>
            </w:r>
          </w:p>
        </w:tc>
        <w:tc>
          <w:tcPr>
            <w:tcW w:w="1169" w:type="dxa"/>
            <w:tcBorders>
              <w:top w:val="single" w:sz="8" w:space="0" w:color="152935"/>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57</w:t>
            </w:r>
          </w:p>
        </w:tc>
        <w:tc>
          <w:tcPr>
            <w:tcW w:w="1031"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90.5</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90.5</w:t>
            </w:r>
          </w:p>
        </w:tc>
        <w:tc>
          <w:tcPr>
            <w:tcW w:w="1476" w:type="dxa"/>
            <w:tcBorders>
              <w:top w:val="single" w:sz="8" w:space="0" w:color="152935"/>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90.5</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no</w:t>
            </w:r>
          </w:p>
        </w:tc>
        <w:tc>
          <w:tcPr>
            <w:tcW w:w="1169" w:type="dxa"/>
            <w:tcBorders>
              <w:top w:val="single" w:sz="8" w:space="0" w:color="AEAEAE"/>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9.5</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9.5</w:t>
            </w:r>
          </w:p>
        </w:tc>
        <w:tc>
          <w:tcPr>
            <w:tcW w:w="1476" w:type="dxa"/>
            <w:tcBorders>
              <w:top w:val="single" w:sz="8" w:space="0" w:color="AEAEAE"/>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c>
          <w:tcPr>
            <w:tcW w:w="1031"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r w:rsidR="004C1A45" w:rsidRPr="004C1A45" w:rsidTr="004D2C3C">
        <w:trPr>
          <w:cantSplit/>
          <w:jc w:val="center"/>
        </w:trPr>
        <w:tc>
          <w:tcPr>
            <w:tcW w:w="6549" w:type="dxa"/>
            <w:gridSpan w:val="6"/>
            <w:tcBorders>
              <w:top w:val="nil"/>
              <w:left w:val="nil"/>
              <w:bottom w:val="nil"/>
              <w:right w:val="nil"/>
            </w:tcBorders>
            <w:shd w:val="clear" w:color="auto" w:fill="FFFFFF"/>
            <w:vAlign w:val="center"/>
          </w:tcPr>
          <w:p w:rsidR="007C16B1" w:rsidRDefault="007C16B1" w:rsidP="004D2C3C">
            <w:pPr>
              <w:widowControl w:val="0"/>
              <w:autoSpaceDE w:val="0"/>
              <w:autoSpaceDN w:val="0"/>
              <w:bidi w:val="0"/>
              <w:adjustRightInd w:val="0"/>
              <w:spacing w:after="0" w:line="320" w:lineRule="atLeast"/>
              <w:ind w:left="60" w:right="60"/>
              <w:jc w:val="center"/>
              <w:rPr>
                <w:rFonts w:ascii="Times New Roman" w:hAnsi="Times New Roman" w:cs="Times New Roman"/>
                <w:noProof/>
                <w:sz w:val="24"/>
                <w:szCs w:val="24"/>
              </w:rPr>
            </w:pPr>
          </w:p>
          <w:p w:rsid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r>
              <w:rPr>
                <w:rFonts w:ascii="Times New Roman" w:hAnsi="Times New Roman" w:cs="Times New Roman"/>
                <w:noProof/>
                <w:sz w:val="24"/>
                <w:szCs w:val="24"/>
              </w:rPr>
              <w:drawing>
                <wp:inline distT="0" distB="0" distL="0" distR="0" wp14:anchorId="58807139" wp14:editId="52846EB3">
                  <wp:extent cx="3648075" cy="2920133"/>
                  <wp:effectExtent l="0" t="0" r="0" b="0"/>
                  <wp:docPr id="17" name="صورة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648075" cy="2920133"/>
                          </a:xfrm>
                          <a:prstGeom prst="rect">
                            <a:avLst/>
                          </a:prstGeom>
                          <a:noFill/>
                          <a:ln>
                            <a:noFill/>
                          </a:ln>
                        </pic:spPr>
                      </pic:pic>
                    </a:graphicData>
                  </a:graphic>
                </wp:inline>
              </w:drawing>
            </w:r>
          </w:p>
          <w:p w:rsid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p>
          <w:p w:rsidR="004C1A45" w:rsidRPr="004C1A45" w:rsidRDefault="004C1A45" w:rsidP="004D2C3C">
            <w:pPr>
              <w:widowControl w:val="0"/>
              <w:autoSpaceDE w:val="0"/>
              <w:autoSpaceDN w:val="0"/>
              <w:bidi w:val="0"/>
              <w:adjustRightInd w:val="0"/>
              <w:spacing w:after="0" w:line="320" w:lineRule="atLeast"/>
              <w:ind w:right="60"/>
              <w:jc w:val="center"/>
              <w:rPr>
                <w:rFonts w:ascii="Arial" w:eastAsiaTheme="minorEastAsia" w:hAnsi="Arial" w:cs="Arial"/>
                <w:color w:val="010205"/>
              </w:rPr>
            </w:pPr>
            <w:r w:rsidRPr="004C1A45">
              <w:rPr>
                <w:rFonts w:ascii="Arial" w:eastAsiaTheme="minorEastAsia" w:hAnsi="Arial" w:cs="Arial"/>
                <w:b/>
                <w:bCs/>
                <w:color w:val="010205"/>
              </w:rPr>
              <w:t>Sputum</w:t>
            </w:r>
          </w:p>
        </w:tc>
      </w:tr>
      <w:tr w:rsidR="004C1A45" w:rsidRPr="004C1A45" w:rsidTr="004D2C3C">
        <w:trPr>
          <w:cantSplit/>
          <w:jc w:val="center"/>
        </w:trPr>
        <w:tc>
          <w:tcPr>
            <w:tcW w:w="1474" w:type="dxa"/>
            <w:gridSpan w:val="2"/>
            <w:tcBorders>
              <w:top w:val="nil"/>
              <w:left w:val="nil"/>
              <w:bottom w:val="single" w:sz="8" w:space="0" w:color="152935"/>
              <w:right w:val="nil"/>
            </w:tcBorders>
            <w:shd w:val="clear" w:color="auto" w:fill="FFFFFF"/>
            <w:vAlign w:val="bottom"/>
          </w:tcPr>
          <w:p w:rsidR="004C1A45" w:rsidRPr="004C1A45" w:rsidRDefault="004C1A45" w:rsidP="004D2C3C">
            <w:pPr>
              <w:widowControl w:val="0"/>
              <w:autoSpaceDE w:val="0"/>
              <w:autoSpaceDN w:val="0"/>
              <w:bidi w:val="0"/>
              <w:adjustRightInd w:val="0"/>
              <w:spacing w:after="0" w:line="240" w:lineRule="auto"/>
              <w:jc w:val="center"/>
              <w:rPr>
                <w:rFonts w:ascii="Times New Roman" w:eastAsiaTheme="minorEastAsia"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Frequency</w:t>
            </w:r>
          </w:p>
        </w:tc>
        <w:tc>
          <w:tcPr>
            <w:tcW w:w="1031"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Cumulative Percent</w:t>
            </w:r>
          </w:p>
        </w:tc>
      </w:tr>
      <w:tr w:rsidR="004C1A45" w:rsidRPr="004C1A45" w:rsidTr="004D2C3C">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4C1A45" w:rsidRPr="004C1A45" w:rsidRDefault="00C434BF"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Y</w:t>
            </w:r>
            <w:r w:rsidR="004C1A45" w:rsidRPr="004C1A45">
              <w:rPr>
                <w:rFonts w:ascii="Arial" w:eastAsiaTheme="minorEastAsia" w:hAnsi="Arial" w:cs="Arial"/>
                <w:color w:val="264A60"/>
                <w:sz w:val="18"/>
                <w:szCs w:val="18"/>
              </w:rPr>
              <w:t>es</w:t>
            </w:r>
          </w:p>
        </w:tc>
        <w:tc>
          <w:tcPr>
            <w:tcW w:w="1169" w:type="dxa"/>
            <w:tcBorders>
              <w:top w:val="single" w:sz="8" w:space="0" w:color="152935"/>
              <w:left w:val="nil"/>
              <w:bottom w:val="single" w:sz="8" w:space="0" w:color="AEAEAE"/>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48</w:t>
            </w:r>
          </w:p>
        </w:tc>
        <w:tc>
          <w:tcPr>
            <w:tcW w:w="1031"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76.2</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76.2</w:t>
            </w:r>
          </w:p>
        </w:tc>
        <w:tc>
          <w:tcPr>
            <w:tcW w:w="1476" w:type="dxa"/>
            <w:tcBorders>
              <w:top w:val="single" w:sz="8" w:space="0" w:color="152935"/>
              <w:left w:val="single" w:sz="8" w:space="0" w:color="E0E0E0"/>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76.2</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D2C3C">
            <w:pPr>
              <w:widowControl w:val="0"/>
              <w:autoSpaceDE w:val="0"/>
              <w:autoSpaceDN w:val="0"/>
              <w:bidi w:val="0"/>
              <w:adjustRightInd w:val="0"/>
              <w:spacing w:after="0" w:line="240" w:lineRule="auto"/>
              <w:jc w:val="center"/>
              <w:rPr>
                <w:rFonts w:ascii="Arial" w:eastAsiaTheme="minorEastAsia"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4C1A45" w:rsidRPr="004C1A45" w:rsidRDefault="00C434BF"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N</w:t>
            </w:r>
            <w:r w:rsidR="004C1A45" w:rsidRPr="004C1A45">
              <w:rPr>
                <w:rFonts w:ascii="Arial" w:eastAsiaTheme="minorEastAsia" w:hAnsi="Arial" w:cs="Arial"/>
                <w:color w:val="264A60"/>
                <w:sz w:val="18"/>
                <w:szCs w:val="18"/>
              </w:rPr>
              <w:t>o</w:t>
            </w:r>
          </w:p>
        </w:tc>
        <w:tc>
          <w:tcPr>
            <w:tcW w:w="1169" w:type="dxa"/>
            <w:tcBorders>
              <w:top w:val="single" w:sz="8" w:space="0" w:color="AEAEAE"/>
              <w:left w:val="nil"/>
              <w:bottom w:val="single" w:sz="8" w:space="0" w:color="AEAEAE"/>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15</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23.8</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23.8</w:t>
            </w:r>
          </w:p>
        </w:tc>
        <w:tc>
          <w:tcPr>
            <w:tcW w:w="1476" w:type="dxa"/>
            <w:tcBorders>
              <w:top w:val="single" w:sz="8" w:space="0" w:color="AEAEAE"/>
              <w:left w:val="single" w:sz="8" w:space="0" w:color="E0E0E0"/>
              <w:bottom w:val="single" w:sz="8" w:space="0" w:color="AEAEAE"/>
              <w:right w:val="nil"/>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D2C3C">
            <w:pPr>
              <w:widowControl w:val="0"/>
              <w:autoSpaceDE w:val="0"/>
              <w:autoSpaceDN w:val="0"/>
              <w:bidi w:val="0"/>
              <w:adjustRightInd w:val="0"/>
              <w:spacing w:after="0" w:line="240" w:lineRule="auto"/>
              <w:jc w:val="center"/>
              <w:rPr>
                <w:rFonts w:ascii="Arial" w:eastAsiaTheme="minorEastAsia"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c>
          <w:tcPr>
            <w:tcW w:w="1031"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center"/>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4C1A45" w:rsidRPr="004C1A45" w:rsidRDefault="004C1A45" w:rsidP="004D2C3C">
            <w:pPr>
              <w:widowControl w:val="0"/>
              <w:autoSpaceDE w:val="0"/>
              <w:autoSpaceDN w:val="0"/>
              <w:bidi w:val="0"/>
              <w:adjustRightInd w:val="0"/>
              <w:spacing w:after="0" w:line="240" w:lineRule="auto"/>
              <w:jc w:val="center"/>
              <w:rPr>
                <w:rFonts w:ascii="Times New Roman" w:eastAsiaTheme="minorEastAsia" w:hAnsi="Times New Roman" w:cs="Times New Roman"/>
                <w:sz w:val="24"/>
                <w:szCs w:val="24"/>
              </w:rPr>
            </w:pPr>
          </w:p>
        </w:tc>
      </w:tr>
    </w:tbl>
    <w:p w:rsidR="00D05884" w:rsidRDefault="007C16B1" w:rsidP="004D2C3C">
      <w:pPr>
        <w:bidi w:val="0"/>
        <w:ind w:right="84"/>
        <w:jc w:val="center"/>
        <w:rPr>
          <w:b/>
          <w:bCs/>
          <w:sz w:val="48"/>
          <w:szCs w:val="48"/>
          <w:lang w:bidi="ar-IQ"/>
        </w:rPr>
      </w:pPr>
      <w:r>
        <w:rPr>
          <w:rFonts w:ascii="Times New Roman" w:hAnsi="Times New Roman" w:cs="Times New Roman"/>
          <w:noProof/>
          <w:sz w:val="24"/>
          <w:szCs w:val="24"/>
        </w:rPr>
        <w:lastRenderedPageBreak/>
        <w:drawing>
          <wp:inline distT="0" distB="0" distL="0" distR="0">
            <wp:extent cx="3981450" cy="3187806"/>
            <wp:effectExtent l="0" t="0" r="0" b="0"/>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984637" cy="3190358"/>
                    </a:xfrm>
                    <a:prstGeom prst="rect">
                      <a:avLst/>
                    </a:prstGeom>
                    <a:noFill/>
                    <a:ln>
                      <a:noFill/>
                    </a:ln>
                  </pic:spPr>
                </pic:pic>
              </a:graphicData>
            </a:graphic>
          </wp:inline>
        </w:drawing>
      </w:r>
    </w:p>
    <w:tbl>
      <w:tblPr>
        <w:tblW w:w="6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1"/>
        <w:gridCol w:w="1399"/>
        <w:gridCol w:w="1476"/>
      </w:tblGrid>
      <w:tr w:rsidR="004C1A45" w:rsidRPr="004C1A45" w:rsidTr="004D2C3C">
        <w:trPr>
          <w:cantSplit/>
          <w:jc w:val="center"/>
        </w:trPr>
        <w:tc>
          <w:tcPr>
            <w:tcW w:w="6549" w:type="dxa"/>
            <w:gridSpan w:val="6"/>
            <w:tcBorders>
              <w:top w:val="nil"/>
              <w:left w:val="nil"/>
              <w:bottom w:val="nil"/>
              <w:right w:val="nil"/>
            </w:tcBorders>
            <w:shd w:val="clear" w:color="auto" w:fill="FFFFFF"/>
            <w:vAlign w:val="center"/>
          </w:tcPr>
          <w:p w:rsidR="004C1A45" w:rsidRPr="004C1A45" w:rsidRDefault="0014058A" w:rsidP="004C1A45">
            <w:pPr>
              <w:widowControl w:val="0"/>
              <w:autoSpaceDE w:val="0"/>
              <w:autoSpaceDN w:val="0"/>
              <w:bidi w:val="0"/>
              <w:adjustRightInd w:val="0"/>
              <w:spacing w:after="0" w:line="320" w:lineRule="atLeast"/>
              <w:ind w:left="60" w:right="60"/>
              <w:jc w:val="center"/>
              <w:rPr>
                <w:rFonts w:ascii="Arial" w:eastAsiaTheme="minorEastAsia" w:hAnsi="Arial" w:cs="Arial"/>
                <w:color w:val="010205"/>
              </w:rPr>
            </w:pPr>
            <w:r w:rsidRPr="004C1A45">
              <w:rPr>
                <w:rFonts w:ascii="Arial" w:eastAsiaTheme="minorEastAsia" w:hAnsi="Arial" w:cs="Arial"/>
                <w:b/>
                <w:bCs/>
                <w:color w:val="010205"/>
              </w:rPr>
              <w:t>H</w:t>
            </w:r>
            <w:r w:rsidR="004C1A45" w:rsidRPr="004C1A45">
              <w:rPr>
                <w:rFonts w:ascii="Arial" w:eastAsiaTheme="minorEastAsia" w:hAnsi="Arial" w:cs="Arial"/>
                <w:b/>
                <w:bCs/>
                <w:color w:val="010205"/>
              </w:rPr>
              <w:t>eamoptysis</w:t>
            </w:r>
          </w:p>
        </w:tc>
      </w:tr>
      <w:tr w:rsidR="004C1A45" w:rsidRPr="004C1A45" w:rsidTr="004D2C3C">
        <w:trPr>
          <w:cantSplit/>
          <w:jc w:val="center"/>
        </w:trPr>
        <w:tc>
          <w:tcPr>
            <w:tcW w:w="1474" w:type="dxa"/>
            <w:gridSpan w:val="2"/>
            <w:tcBorders>
              <w:top w:val="nil"/>
              <w:left w:val="nil"/>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9" w:type="dxa"/>
            <w:tcBorders>
              <w:top w:val="nil"/>
              <w:left w:val="nil"/>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Frequency</w:t>
            </w:r>
          </w:p>
        </w:tc>
        <w:tc>
          <w:tcPr>
            <w:tcW w:w="1031"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Percent</w:t>
            </w:r>
          </w:p>
        </w:tc>
        <w:tc>
          <w:tcPr>
            <w:tcW w:w="1399"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Valid Percent</w:t>
            </w:r>
          </w:p>
        </w:tc>
        <w:tc>
          <w:tcPr>
            <w:tcW w:w="1476" w:type="dxa"/>
            <w:tcBorders>
              <w:top w:val="nil"/>
              <w:left w:val="single" w:sz="8" w:space="0" w:color="E0E0E0"/>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Cumulative Percent</w:t>
            </w:r>
          </w:p>
        </w:tc>
      </w:tr>
      <w:tr w:rsidR="004C1A45" w:rsidRPr="004C1A45" w:rsidTr="004D2C3C">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4C1A45" w:rsidRPr="004C1A45" w:rsidRDefault="00C434BF"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Y</w:t>
            </w:r>
            <w:r w:rsidR="004C1A45" w:rsidRPr="004C1A45">
              <w:rPr>
                <w:rFonts w:ascii="Arial" w:eastAsiaTheme="minorEastAsia" w:hAnsi="Arial" w:cs="Arial"/>
                <w:color w:val="264A60"/>
                <w:sz w:val="18"/>
                <w:szCs w:val="18"/>
              </w:rPr>
              <w:t>es</w:t>
            </w:r>
          </w:p>
        </w:tc>
        <w:tc>
          <w:tcPr>
            <w:tcW w:w="1169" w:type="dxa"/>
            <w:tcBorders>
              <w:top w:val="single" w:sz="8" w:space="0" w:color="152935"/>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4</w:t>
            </w:r>
          </w:p>
        </w:tc>
        <w:tc>
          <w:tcPr>
            <w:tcW w:w="1031"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c>
          <w:tcPr>
            <w:tcW w:w="1399"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c>
          <w:tcPr>
            <w:tcW w:w="1476" w:type="dxa"/>
            <w:tcBorders>
              <w:top w:val="single" w:sz="8" w:space="0" w:color="152935"/>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4C1A45" w:rsidRPr="004C1A45" w:rsidRDefault="00C434BF"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N</w:t>
            </w:r>
            <w:r w:rsidR="004C1A45" w:rsidRPr="004C1A45">
              <w:rPr>
                <w:rFonts w:ascii="Arial" w:eastAsiaTheme="minorEastAsia" w:hAnsi="Arial" w:cs="Arial"/>
                <w:color w:val="264A60"/>
                <w:sz w:val="18"/>
                <w:szCs w:val="18"/>
              </w:rPr>
              <w:t>o</w:t>
            </w:r>
          </w:p>
        </w:tc>
        <w:tc>
          <w:tcPr>
            <w:tcW w:w="1169" w:type="dxa"/>
            <w:tcBorders>
              <w:top w:val="single" w:sz="8" w:space="0" w:color="AEAEAE"/>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59</w:t>
            </w:r>
          </w:p>
        </w:tc>
        <w:tc>
          <w:tcPr>
            <w:tcW w:w="1031"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93.7</w:t>
            </w:r>
          </w:p>
        </w:tc>
        <w:tc>
          <w:tcPr>
            <w:tcW w:w="1399"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93.7</w:t>
            </w:r>
          </w:p>
        </w:tc>
        <w:tc>
          <w:tcPr>
            <w:tcW w:w="1476" w:type="dxa"/>
            <w:tcBorders>
              <w:top w:val="single" w:sz="8" w:space="0" w:color="AEAEAE"/>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Total</w:t>
            </w:r>
          </w:p>
        </w:tc>
        <w:tc>
          <w:tcPr>
            <w:tcW w:w="1169" w:type="dxa"/>
            <w:tcBorders>
              <w:top w:val="single" w:sz="8" w:space="0" w:color="AEAEAE"/>
              <w:left w:val="nil"/>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c>
          <w:tcPr>
            <w:tcW w:w="1031"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399"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476" w:type="dxa"/>
            <w:tcBorders>
              <w:top w:val="single" w:sz="8" w:space="0" w:color="AEAEAE"/>
              <w:left w:val="single" w:sz="8" w:space="0" w:color="E0E0E0"/>
              <w:bottom w:val="single" w:sz="8" w:space="0" w:color="152935"/>
              <w:right w:val="nil"/>
            </w:tcBorders>
            <w:shd w:val="clear" w:color="auto" w:fill="FFFFFF"/>
            <w:vAlign w:val="center"/>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D05884" w:rsidRDefault="007C16B1" w:rsidP="004D2C3C">
      <w:pPr>
        <w:bidi w:val="0"/>
        <w:ind w:right="84"/>
        <w:jc w:val="center"/>
        <w:rPr>
          <w:b/>
          <w:bCs/>
          <w:sz w:val="48"/>
          <w:szCs w:val="48"/>
          <w:lang w:bidi="ar-IQ"/>
        </w:rPr>
      </w:pPr>
      <w:r>
        <w:rPr>
          <w:rFonts w:ascii="Times New Roman" w:hAnsi="Times New Roman" w:cs="Times New Roman"/>
          <w:noProof/>
          <w:sz w:val="24"/>
          <w:szCs w:val="24"/>
        </w:rPr>
        <w:drawing>
          <wp:inline distT="0" distB="0" distL="0" distR="0">
            <wp:extent cx="4095750" cy="3279322"/>
            <wp:effectExtent l="0" t="0" r="0" b="0"/>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9029" cy="3281947"/>
                    </a:xfrm>
                    <a:prstGeom prst="rect">
                      <a:avLst/>
                    </a:prstGeom>
                    <a:noFill/>
                    <a:ln>
                      <a:noFill/>
                    </a:ln>
                  </pic:spPr>
                </pic:pic>
              </a:graphicData>
            </a:graphic>
          </wp:inline>
        </w:drawing>
      </w:r>
    </w:p>
    <w:p w:rsidR="00D05884" w:rsidRDefault="00D05884" w:rsidP="00D05884">
      <w:pPr>
        <w:bidi w:val="0"/>
        <w:ind w:right="84"/>
        <w:jc w:val="both"/>
        <w:rPr>
          <w:b/>
          <w:bCs/>
          <w:sz w:val="48"/>
          <w:szCs w:val="48"/>
          <w:lang w:bidi="ar-IQ"/>
        </w:rPr>
      </w:pPr>
    </w:p>
    <w:tbl>
      <w:tblPr>
        <w:tblW w:w="654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1"/>
        <w:gridCol w:w="1399"/>
        <w:gridCol w:w="1476"/>
      </w:tblGrid>
      <w:tr w:rsidR="004C1A45" w:rsidRPr="004C1A45" w:rsidTr="004D2C3C">
        <w:trPr>
          <w:cantSplit/>
          <w:jc w:val="center"/>
        </w:trPr>
        <w:tc>
          <w:tcPr>
            <w:tcW w:w="6545" w:type="dxa"/>
            <w:gridSpan w:val="6"/>
            <w:tcBorders>
              <w:top w:val="nil"/>
              <w:left w:val="nil"/>
              <w:bottom w:val="nil"/>
              <w:right w:val="nil"/>
            </w:tcBorders>
            <w:shd w:val="clear" w:color="auto" w:fill="FFFFFF"/>
            <w:vAlign w:val="center"/>
          </w:tcPr>
          <w:p w:rsidR="007C16B1" w:rsidRDefault="007C16B1" w:rsidP="004C1A45">
            <w:pPr>
              <w:widowControl w:val="0"/>
              <w:autoSpaceDE w:val="0"/>
              <w:autoSpaceDN w:val="0"/>
              <w:bidi w:val="0"/>
              <w:adjustRightInd w:val="0"/>
              <w:spacing w:after="0" w:line="320" w:lineRule="atLeast"/>
              <w:ind w:left="60" w:right="60"/>
              <w:jc w:val="center"/>
              <w:rPr>
                <w:rFonts w:ascii="Arial" w:eastAsiaTheme="minorEastAsia" w:hAnsi="Arial" w:cs="Arial"/>
                <w:b/>
                <w:bCs/>
                <w:color w:val="010205"/>
              </w:rPr>
            </w:pPr>
          </w:p>
          <w:p w:rsidR="004C1A45" w:rsidRPr="004C1A45" w:rsidRDefault="004D2C3C" w:rsidP="007C16B1">
            <w:pPr>
              <w:widowControl w:val="0"/>
              <w:autoSpaceDE w:val="0"/>
              <w:autoSpaceDN w:val="0"/>
              <w:bidi w:val="0"/>
              <w:adjustRightInd w:val="0"/>
              <w:spacing w:after="0" w:line="320" w:lineRule="atLeast"/>
              <w:ind w:left="60" w:right="60"/>
              <w:jc w:val="center"/>
              <w:rPr>
                <w:rFonts w:ascii="Arial" w:eastAsiaTheme="minorEastAsia" w:hAnsi="Arial" w:cs="Arial"/>
                <w:color w:val="010205"/>
              </w:rPr>
            </w:pPr>
            <w:r w:rsidRPr="004C1A45">
              <w:rPr>
                <w:rFonts w:ascii="Arial" w:eastAsiaTheme="minorEastAsia" w:hAnsi="Arial" w:cs="Arial"/>
                <w:b/>
                <w:bCs/>
                <w:color w:val="010205"/>
              </w:rPr>
              <w:t>C</w:t>
            </w:r>
            <w:r w:rsidR="004C1A45" w:rsidRPr="004C1A45">
              <w:rPr>
                <w:rFonts w:ascii="Arial" w:eastAsiaTheme="minorEastAsia" w:hAnsi="Arial" w:cs="Arial"/>
                <w:b/>
                <w:bCs/>
                <w:color w:val="010205"/>
              </w:rPr>
              <w:t>hestpain</w:t>
            </w:r>
          </w:p>
        </w:tc>
      </w:tr>
      <w:tr w:rsidR="004C1A45" w:rsidRPr="004C1A45" w:rsidTr="004D2C3C">
        <w:trPr>
          <w:cantSplit/>
          <w:jc w:val="center"/>
        </w:trPr>
        <w:tc>
          <w:tcPr>
            <w:tcW w:w="1474" w:type="dxa"/>
            <w:gridSpan w:val="2"/>
            <w:tcBorders>
              <w:top w:val="nil"/>
              <w:left w:val="nil"/>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c>
          <w:tcPr>
            <w:tcW w:w="1168" w:type="dxa"/>
            <w:tcBorders>
              <w:top w:val="nil"/>
              <w:left w:val="nil"/>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Frequency</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Percent</w:t>
            </w:r>
          </w:p>
        </w:tc>
        <w:tc>
          <w:tcPr>
            <w:tcW w:w="1398" w:type="dxa"/>
            <w:tcBorders>
              <w:top w:val="nil"/>
              <w:left w:val="single" w:sz="8" w:space="0" w:color="E0E0E0"/>
              <w:bottom w:val="single" w:sz="8" w:space="0" w:color="152935"/>
              <w:right w:val="single" w:sz="8" w:space="0" w:color="E0E0E0"/>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Valid Percent</w:t>
            </w:r>
          </w:p>
        </w:tc>
        <w:tc>
          <w:tcPr>
            <w:tcW w:w="1475" w:type="dxa"/>
            <w:tcBorders>
              <w:top w:val="nil"/>
              <w:left w:val="single" w:sz="8" w:space="0" w:color="E0E0E0"/>
              <w:bottom w:val="single" w:sz="8" w:space="0" w:color="152935"/>
              <w:right w:val="nil"/>
            </w:tcBorders>
            <w:shd w:val="clear" w:color="auto" w:fill="FFFFFF"/>
            <w:vAlign w:val="bottom"/>
          </w:tcPr>
          <w:p w:rsidR="004C1A45" w:rsidRPr="004C1A45" w:rsidRDefault="004C1A45" w:rsidP="004C1A45">
            <w:pPr>
              <w:widowControl w:val="0"/>
              <w:autoSpaceDE w:val="0"/>
              <w:autoSpaceDN w:val="0"/>
              <w:bidi w:val="0"/>
              <w:adjustRightInd w:val="0"/>
              <w:spacing w:after="0" w:line="320" w:lineRule="atLeast"/>
              <w:ind w:left="60" w:right="60"/>
              <w:jc w:val="center"/>
              <w:rPr>
                <w:rFonts w:ascii="Arial" w:eastAsiaTheme="minorEastAsia" w:hAnsi="Arial" w:cs="Arial"/>
                <w:color w:val="264A60"/>
                <w:sz w:val="18"/>
                <w:szCs w:val="18"/>
              </w:rPr>
            </w:pPr>
            <w:r w:rsidRPr="004C1A45">
              <w:rPr>
                <w:rFonts w:ascii="Arial" w:eastAsiaTheme="minorEastAsia" w:hAnsi="Arial" w:cs="Arial"/>
                <w:color w:val="264A60"/>
                <w:sz w:val="18"/>
                <w:szCs w:val="18"/>
              </w:rPr>
              <w:t>Cumulative Percent</w:t>
            </w:r>
          </w:p>
        </w:tc>
      </w:tr>
      <w:tr w:rsidR="004C1A45" w:rsidRPr="004C1A45" w:rsidTr="004D2C3C">
        <w:trPr>
          <w:cantSplit/>
          <w:jc w:val="center"/>
        </w:trPr>
        <w:tc>
          <w:tcPr>
            <w:tcW w:w="737" w:type="dxa"/>
            <w:vMerge w:val="restart"/>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Valid</w:t>
            </w:r>
          </w:p>
        </w:tc>
        <w:tc>
          <w:tcPr>
            <w:tcW w:w="737" w:type="dxa"/>
            <w:tcBorders>
              <w:top w:val="single" w:sz="8" w:space="0" w:color="152935"/>
              <w:left w:val="nil"/>
              <w:bottom w:val="single" w:sz="8" w:space="0" w:color="AEAEAE"/>
              <w:right w:val="nil"/>
            </w:tcBorders>
            <w:shd w:val="clear" w:color="auto" w:fill="E0E0E0"/>
          </w:tcPr>
          <w:p w:rsidR="004C1A45" w:rsidRPr="004C1A45" w:rsidRDefault="00C434BF"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Y</w:t>
            </w:r>
            <w:r w:rsidR="004C1A45" w:rsidRPr="004C1A45">
              <w:rPr>
                <w:rFonts w:ascii="Arial" w:eastAsiaTheme="minorEastAsia" w:hAnsi="Arial" w:cs="Arial"/>
                <w:color w:val="264A60"/>
                <w:sz w:val="18"/>
                <w:szCs w:val="18"/>
              </w:rPr>
              <w:t>es</w:t>
            </w:r>
          </w:p>
        </w:tc>
        <w:tc>
          <w:tcPr>
            <w:tcW w:w="1168" w:type="dxa"/>
            <w:tcBorders>
              <w:top w:val="single" w:sz="8" w:space="0" w:color="152935"/>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33</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52.4</w:t>
            </w:r>
          </w:p>
        </w:tc>
        <w:tc>
          <w:tcPr>
            <w:tcW w:w="1398" w:type="dxa"/>
            <w:tcBorders>
              <w:top w:val="single" w:sz="8" w:space="0" w:color="152935"/>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52.4</w:t>
            </w:r>
          </w:p>
        </w:tc>
        <w:tc>
          <w:tcPr>
            <w:tcW w:w="1475" w:type="dxa"/>
            <w:tcBorders>
              <w:top w:val="single" w:sz="8" w:space="0" w:color="152935"/>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52.4</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AEAEAE"/>
              <w:right w:val="nil"/>
            </w:tcBorders>
            <w:shd w:val="clear" w:color="auto" w:fill="E0E0E0"/>
          </w:tcPr>
          <w:p w:rsidR="004C1A45" w:rsidRPr="004C1A45" w:rsidRDefault="00C434BF"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N</w:t>
            </w:r>
            <w:r w:rsidR="004C1A45" w:rsidRPr="004C1A45">
              <w:rPr>
                <w:rFonts w:ascii="Arial" w:eastAsiaTheme="minorEastAsia" w:hAnsi="Arial" w:cs="Arial"/>
                <w:color w:val="264A60"/>
                <w:sz w:val="18"/>
                <w:szCs w:val="18"/>
              </w:rPr>
              <w:t>o</w:t>
            </w:r>
          </w:p>
        </w:tc>
        <w:tc>
          <w:tcPr>
            <w:tcW w:w="1168" w:type="dxa"/>
            <w:tcBorders>
              <w:top w:val="single" w:sz="8" w:space="0" w:color="AEAEAE"/>
              <w:left w:val="nil"/>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30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47.6</w:t>
            </w:r>
          </w:p>
        </w:tc>
        <w:tc>
          <w:tcPr>
            <w:tcW w:w="1398" w:type="dxa"/>
            <w:tcBorders>
              <w:top w:val="single" w:sz="8" w:space="0" w:color="AEAEAE"/>
              <w:left w:val="single" w:sz="8" w:space="0" w:color="E0E0E0"/>
              <w:bottom w:val="single" w:sz="8" w:space="0" w:color="AEAEAE"/>
              <w:right w:val="single" w:sz="8" w:space="0" w:color="E0E0E0"/>
            </w:tcBorders>
            <w:shd w:val="clear" w:color="auto" w:fill="FFFFFF"/>
          </w:tcPr>
          <w:p w:rsidR="004C1A45" w:rsidRPr="004C1A45" w:rsidRDefault="004C1A45" w:rsidP="004D2C3C">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47.6</w:t>
            </w:r>
          </w:p>
        </w:tc>
        <w:tc>
          <w:tcPr>
            <w:tcW w:w="1475" w:type="dxa"/>
            <w:tcBorders>
              <w:top w:val="single" w:sz="8" w:space="0" w:color="AEAEAE"/>
              <w:left w:val="single" w:sz="8" w:space="0" w:color="E0E0E0"/>
              <w:bottom w:val="single" w:sz="8" w:space="0" w:color="AEAEAE"/>
              <w:right w:val="nil"/>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r>
      <w:tr w:rsidR="004C1A45" w:rsidRPr="004C1A45" w:rsidTr="004D2C3C">
        <w:trPr>
          <w:cantSplit/>
          <w:jc w:val="center"/>
        </w:trPr>
        <w:tc>
          <w:tcPr>
            <w:tcW w:w="737" w:type="dxa"/>
            <w:vMerge/>
            <w:tcBorders>
              <w:top w:val="single" w:sz="8" w:space="0" w:color="152935"/>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240" w:lineRule="auto"/>
              <w:rPr>
                <w:rFonts w:ascii="Arial" w:eastAsiaTheme="minorEastAsia" w:hAnsi="Arial" w:cs="Arial"/>
                <w:color w:val="010205"/>
                <w:sz w:val="18"/>
                <w:szCs w:val="18"/>
              </w:rPr>
            </w:pPr>
          </w:p>
        </w:tc>
        <w:tc>
          <w:tcPr>
            <w:tcW w:w="737" w:type="dxa"/>
            <w:tcBorders>
              <w:top w:val="single" w:sz="8" w:space="0" w:color="AEAEAE"/>
              <w:left w:val="nil"/>
              <w:bottom w:val="single" w:sz="8" w:space="0" w:color="152935"/>
              <w:right w:val="nil"/>
            </w:tcBorders>
            <w:shd w:val="clear" w:color="auto" w:fill="E0E0E0"/>
          </w:tcPr>
          <w:p w:rsidR="004C1A45" w:rsidRPr="004C1A45" w:rsidRDefault="004C1A45" w:rsidP="004C1A45">
            <w:pPr>
              <w:widowControl w:val="0"/>
              <w:autoSpaceDE w:val="0"/>
              <w:autoSpaceDN w:val="0"/>
              <w:bidi w:val="0"/>
              <w:adjustRightInd w:val="0"/>
              <w:spacing w:after="0" w:line="320" w:lineRule="atLeast"/>
              <w:ind w:left="60" w:right="60"/>
              <w:rPr>
                <w:rFonts w:ascii="Arial" w:eastAsiaTheme="minorEastAsia" w:hAnsi="Arial" w:cs="Arial"/>
                <w:color w:val="264A60"/>
                <w:sz w:val="18"/>
                <w:szCs w:val="18"/>
              </w:rPr>
            </w:pPr>
            <w:r w:rsidRPr="004C1A45">
              <w:rPr>
                <w:rFonts w:ascii="Arial" w:eastAsiaTheme="minorEastAsia" w:hAnsi="Arial" w:cs="Arial"/>
                <w:color w:val="264A60"/>
                <w:sz w:val="18"/>
                <w:szCs w:val="18"/>
              </w:rPr>
              <w:t>Total</w:t>
            </w:r>
          </w:p>
        </w:tc>
        <w:tc>
          <w:tcPr>
            <w:tcW w:w="1168" w:type="dxa"/>
            <w:tcBorders>
              <w:top w:val="single" w:sz="8" w:space="0" w:color="AEAEAE"/>
              <w:left w:val="nil"/>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63</w:t>
            </w:r>
          </w:p>
        </w:tc>
        <w:tc>
          <w:tcPr>
            <w:tcW w:w="1030"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398" w:type="dxa"/>
            <w:tcBorders>
              <w:top w:val="single" w:sz="8" w:space="0" w:color="AEAEAE"/>
              <w:left w:val="single" w:sz="8" w:space="0" w:color="E0E0E0"/>
              <w:bottom w:val="single" w:sz="8" w:space="0" w:color="152935"/>
              <w:right w:val="single" w:sz="8" w:space="0" w:color="E0E0E0"/>
            </w:tcBorders>
            <w:shd w:val="clear" w:color="auto" w:fill="FFFFFF"/>
          </w:tcPr>
          <w:p w:rsidR="004C1A45" w:rsidRPr="004C1A45" w:rsidRDefault="004C1A45" w:rsidP="004C1A45">
            <w:pPr>
              <w:widowControl w:val="0"/>
              <w:autoSpaceDE w:val="0"/>
              <w:autoSpaceDN w:val="0"/>
              <w:bidi w:val="0"/>
              <w:adjustRightInd w:val="0"/>
              <w:spacing w:after="0" w:line="320" w:lineRule="atLeast"/>
              <w:ind w:left="60" w:right="60"/>
              <w:jc w:val="right"/>
              <w:rPr>
                <w:rFonts w:ascii="Arial" w:eastAsiaTheme="minorEastAsia" w:hAnsi="Arial" w:cs="Arial"/>
                <w:color w:val="010205"/>
                <w:sz w:val="18"/>
                <w:szCs w:val="18"/>
              </w:rPr>
            </w:pPr>
            <w:r w:rsidRPr="004C1A45">
              <w:rPr>
                <w:rFonts w:ascii="Arial" w:eastAsiaTheme="minorEastAsia" w:hAnsi="Arial" w:cs="Arial"/>
                <w:color w:val="010205"/>
                <w:sz w:val="18"/>
                <w:szCs w:val="18"/>
              </w:rPr>
              <w:t>100.0</w:t>
            </w:r>
          </w:p>
        </w:tc>
        <w:tc>
          <w:tcPr>
            <w:tcW w:w="1475" w:type="dxa"/>
            <w:tcBorders>
              <w:top w:val="single" w:sz="8" w:space="0" w:color="AEAEAE"/>
              <w:left w:val="single" w:sz="8" w:space="0" w:color="E0E0E0"/>
              <w:bottom w:val="single" w:sz="8" w:space="0" w:color="152935"/>
              <w:right w:val="nil"/>
            </w:tcBorders>
            <w:shd w:val="clear" w:color="auto" w:fill="FFFFFF"/>
            <w:vAlign w:val="center"/>
          </w:tcPr>
          <w:p w:rsidR="004C1A45" w:rsidRPr="004C1A45" w:rsidRDefault="004C1A45" w:rsidP="004C1A45">
            <w:pPr>
              <w:widowControl w:val="0"/>
              <w:autoSpaceDE w:val="0"/>
              <w:autoSpaceDN w:val="0"/>
              <w:bidi w:val="0"/>
              <w:adjustRightInd w:val="0"/>
              <w:spacing w:after="0" w:line="240" w:lineRule="auto"/>
              <w:rPr>
                <w:rFonts w:ascii="Times New Roman" w:eastAsiaTheme="minorEastAsia" w:hAnsi="Times New Roman" w:cs="Times New Roman"/>
                <w:sz w:val="24"/>
                <w:szCs w:val="24"/>
              </w:rPr>
            </w:pPr>
          </w:p>
        </w:tc>
      </w:tr>
    </w:tbl>
    <w:p w:rsidR="00D05884" w:rsidRDefault="00D05884" w:rsidP="00D05884">
      <w:pPr>
        <w:bidi w:val="0"/>
        <w:ind w:right="84"/>
        <w:jc w:val="both"/>
        <w:rPr>
          <w:b/>
          <w:bCs/>
          <w:sz w:val="48"/>
          <w:szCs w:val="48"/>
          <w:lang w:bidi="ar-IQ"/>
        </w:rPr>
      </w:pPr>
    </w:p>
    <w:p w:rsidR="00D05884" w:rsidRDefault="007C16B1" w:rsidP="004D2C3C">
      <w:pPr>
        <w:bidi w:val="0"/>
        <w:ind w:right="84"/>
        <w:jc w:val="center"/>
        <w:rPr>
          <w:b/>
          <w:bCs/>
          <w:sz w:val="48"/>
          <w:szCs w:val="48"/>
          <w:lang w:bidi="ar-IQ"/>
        </w:rPr>
      </w:pPr>
      <w:r>
        <w:rPr>
          <w:rFonts w:ascii="Times New Roman" w:hAnsi="Times New Roman" w:cs="Times New Roman"/>
          <w:noProof/>
          <w:sz w:val="24"/>
          <w:szCs w:val="24"/>
        </w:rPr>
        <w:drawing>
          <wp:inline distT="0" distB="0" distL="0" distR="0">
            <wp:extent cx="4610100" cy="3691144"/>
            <wp:effectExtent l="0" t="0" r="0" b="5080"/>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13791" cy="3694099"/>
                    </a:xfrm>
                    <a:prstGeom prst="rect">
                      <a:avLst/>
                    </a:prstGeom>
                    <a:noFill/>
                    <a:ln>
                      <a:noFill/>
                    </a:ln>
                  </pic:spPr>
                </pic:pic>
              </a:graphicData>
            </a:graphic>
          </wp:inline>
        </w:drawing>
      </w:r>
    </w:p>
    <w:p w:rsidR="00D05884" w:rsidRDefault="00D05884" w:rsidP="00D05884">
      <w:pPr>
        <w:bidi w:val="0"/>
        <w:ind w:right="84"/>
        <w:jc w:val="both"/>
        <w:rPr>
          <w:b/>
          <w:bCs/>
          <w:sz w:val="48"/>
          <w:szCs w:val="48"/>
          <w:lang w:bidi="ar-IQ"/>
        </w:rPr>
      </w:pPr>
    </w:p>
    <w:p w:rsidR="00D05884" w:rsidRDefault="00D05884" w:rsidP="00D05884">
      <w:pPr>
        <w:bidi w:val="0"/>
        <w:ind w:right="84"/>
        <w:jc w:val="both"/>
        <w:rPr>
          <w:b/>
          <w:bCs/>
          <w:sz w:val="48"/>
          <w:szCs w:val="48"/>
          <w:lang w:bidi="ar-IQ"/>
        </w:rPr>
      </w:pPr>
    </w:p>
    <w:p w:rsidR="00D05884" w:rsidRDefault="00D05884" w:rsidP="00D05884">
      <w:pPr>
        <w:bidi w:val="0"/>
        <w:ind w:right="84"/>
        <w:jc w:val="both"/>
        <w:rPr>
          <w:b/>
          <w:bCs/>
          <w:sz w:val="48"/>
          <w:szCs w:val="48"/>
          <w:lang w:bidi="ar-IQ"/>
        </w:rPr>
      </w:pPr>
    </w:p>
    <w:p w:rsidR="00D05884" w:rsidRDefault="00D05884" w:rsidP="00D05884">
      <w:pPr>
        <w:bidi w:val="0"/>
        <w:ind w:right="84"/>
        <w:jc w:val="both"/>
        <w:rPr>
          <w:b/>
          <w:bCs/>
          <w:sz w:val="48"/>
          <w:szCs w:val="48"/>
          <w:lang w:bidi="ar-IQ"/>
        </w:rPr>
      </w:pPr>
    </w:p>
    <w:p w:rsidR="00D05884" w:rsidRDefault="00D05884" w:rsidP="00D05884">
      <w:pPr>
        <w:bidi w:val="0"/>
        <w:ind w:right="84"/>
        <w:jc w:val="both"/>
        <w:rPr>
          <w:b/>
          <w:bCs/>
          <w:sz w:val="48"/>
          <w:szCs w:val="48"/>
          <w:lang w:bidi="ar-IQ"/>
        </w:rPr>
      </w:pPr>
    </w:p>
    <w:p w:rsidR="00D05884" w:rsidRPr="00593B05" w:rsidRDefault="00593B05" w:rsidP="00C22489">
      <w:pPr>
        <w:bidi w:val="0"/>
        <w:ind w:right="84"/>
        <w:jc w:val="center"/>
        <w:rPr>
          <w:b/>
          <w:bCs/>
          <w:color w:val="4BACC6" w:themeColor="accent5"/>
          <w:sz w:val="48"/>
          <w:szCs w:val="48"/>
          <w:lang w:bidi="ar-IQ"/>
        </w:rPr>
      </w:pPr>
      <w:r>
        <w:rPr>
          <w:b/>
          <w:bCs/>
          <w:color w:val="4BACC6" w:themeColor="accent5"/>
          <w:sz w:val="48"/>
          <w:szCs w:val="48"/>
          <w:lang w:bidi="ar-IQ"/>
        </w:rPr>
        <w:lastRenderedPageBreak/>
        <w:t>CONCLUSION</w:t>
      </w:r>
    </w:p>
    <w:p w:rsidR="00D05884" w:rsidRPr="002B2ABE" w:rsidRDefault="00082E27" w:rsidP="00C22489">
      <w:pPr>
        <w:bidi w:val="0"/>
        <w:ind w:right="84"/>
        <w:rPr>
          <w:b/>
          <w:bCs/>
          <w:sz w:val="28"/>
          <w:szCs w:val="28"/>
          <w:lang w:bidi="ar-IQ"/>
        </w:rPr>
      </w:pPr>
      <w:r w:rsidRPr="002B2ABE">
        <w:rPr>
          <w:b/>
          <w:bCs/>
          <w:sz w:val="28"/>
          <w:szCs w:val="28"/>
          <w:lang w:bidi="ar-IQ"/>
        </w:rPr>
        <w:t>Acorrding our result there is strong correlation between certain risk factors and clinical presentation of chronic obstructive pulmonary disease (COPD)..</w:t>
      </w:r>
    </w:p>
    <w:p w:rsidR="00C22489" w:rsidRPr="002B2ABE" w:rsidRDefault="00C22489" w:rsidP="00C22489">
      <w:pPr>
        <w:bidi w:val="0"/>
        <w:ind w:right="84"/>
        <w:rPr>
          <w:b/>
          <w:bCs/>
          <w:sz w:val="28"/>
          <w:szCs w:val="28"/>
          <w:lang w:bidi="ar-IQ"/>
        </w:rPr>
      </w:pPr>
      <w:r w:rsidRPr="002B2ABE">
        <w:rPr>
          <w:b/>
          <w:bCs/>
          <w:sz w:val="28"/>
          <w:szCs w:val="28"/>
          <w:lang w:bidi="ar-IQ"/>
        </w:rPr>
        <w:t>Our result found as copd most common in older age patient , also the male more than female ,the patient lives in rural  area more than those in urban area</w:t>
      </w:r>
      <w:r w:rsidRPr="002B2ABE">
        <w:rPr>
          <w:rFonts w:cs="Arial"/>
          <w:b/>
          <w:bCs/>
          <w:sz w:val="28"/>
          <w:szCs w:val="28"/>
          <w:rtl/>
          <w:lang w:bidi="ar-IQ"/>
        </w:rPr>
        <w:t xml:space="preserve"> ,</w:t>
      </w:r>
    </w:p>
    <w:p w:rsidR="00C22489" w:rsidRPr="002B2ABE" w:rsidRDefault="00C22489" w:rsidP="00C22489">
      <w:pPr>
        <w:bidi w:val="0"/>
        <w:ind w:right="84"/>
        <w:rPr>
          <w:b/>
          <w:bCs/>
          <w:sz w:val="28"/>
          <w:szCs w:val="28"/>
          <w:lang w:bidi="ar-IQ"/>
        </w:rPr>
      </w:pPr>
      <w:r w:rsidRPr="002B2ABE">
        <w:rPr>
          <w:b/>
          <w:bCs/>
          <w:sz w:val="28"/>
          <w:szCs w:val="28"/>
          <w:lang w:bidi="ar-IQ"/>
        </w:rPr>
        <w:t>Also the somking is commonest risk  factor and increase risk with increase the pack per year</w:t>
      </w:r>
      <w:r w:rsidRPr="002B2ABE">
        <w:rPr>
          <w:rFonts w:cs="Arial"/>
          <w:b/>
          <w:bCs/>
          <w:sz w:val="28"/>
          <w:szCs w:val="28"/>
          <w:rtl/>
          <w:lang w:bidi="ar-IQ"/>
        </w:rPr>
        <w:t xml:space="preserve"> .</w:t>
      </w:r>
    </w:p>
    <w:p w:rsidR="00C22489" w:rsidRPr="002B2ABE" w:rsidRDefault="00C22489" w:rsidP="00C22489">
      <w:pPr>
        <w:bidi w:val="0"/>
        <w:ind w:right="84"/>
        <w:rPr>
          <w:b/>
          <w:bCs/>
          <w:sz w:val="28"/>
          <w:szCs w:val="28"/>
          <w:lang w:bidi="ar-IQ"/>
        </w:rPr>
      </w:pPr>
    </w:p>
    <w:p w:rsidR="00C22489" w:rsidRPr="002B2ABE" w:rsidRDefault="00C22489" w:rsidP="00C22489">
      <w:pPr>
        <w:bidi w:val="0"/>
        <w:ind w:right="84"/>
        <w:rPr>
          <w:b/>
          <w:bCs/>
          <w:sz w:val="28"/>
          <w:szCs w:val="28"/>
          <w:lang w:bidi="ar-IQ"/>
        </w:rPr>
      </w:pPr>
      <w:r w:rsidRPr="002B2ABE">
        <w:rPr>
          <w:b/>
          <w:bCs/>
          <w:sz w:val="28"/>
          <w:szCs w:val="28"/>
          <w:lang w:bidi="ar-IQ"/>
        </w:rPr>
        <w:t>The most patient presented with cough,dyspnea and sputum prroduction ,but very little patient presented with heamoptysis ,and some patient presented with chest pain and some without.</w:t>
      </w:r>
    </w:p>
    <w:p w:rsidR="00E073D3" w:rsidRPr="00FC52A9" w:rsidRDefault="00593B05" w:rsidP="00C22489">
      <w:pPr>
        <w:bidi w:val="0"/>
        <w:ind w:right="84"/>
        <w:jc w:val="center"/>
        <w:rPr>
          <w:b/>
          <w:bCs/>
          <w:sz w:val="52"/>
          <w:szCs w:val="52"/>
          <w:lang w:bidi="ar-IQ"/>
        </w:rPr>
      </w:pPr>
      <w:r w:rsidRPr="00FC52A9">
        <w:rPr>
          <w:b/>
          <w:bCs/>
          <w:color w:val="4BACC6" w:themeColor="accent5"/>
          <w:sz w:val="52"/>
          <w:szCs w:val="52"/>
          <w:lang w:bidi="ar-IQ"/>
        </w:rPr>
        <w:t>DISCUSSION</w:t>
      </w:r>
    </w:p>
    <w:p w:rsidR="00236626" w:rsidRPr="002B2ABE" w:rsidRDefault="00236626" w:rsidP="0096733A">
      <w:pPr>
        <w:bidi w:val="0"/>
        <w:ind w:right="84"/>
        <w:rPr>
          <w:b/>
          <w:bCs/>
          <w:sz w:val="28"/>
          <w:szCs w:val="28"/>
          <w:lang w:bidi="ar-IQ"/>
        </w:rPr>
      </w:pPr>
      <w:r w:rsidRPr="002B2ABE">
        <w:rPr>
          <w:b/>
          <w:bCs/>
          <w:sz w:val="28"/>
          <w:szCs w:val="28"/>
          <w:lang w:bidi="ar-IQ"/>
        </w:rPr>
        <w:t>Exacerbations of chronic obstructive pulmonary disease (COPD) are a leading cause of admission to hospital among patients in many countries, although the factors causing exacerbations are largely unknown. The association between readmission for a COPD exacerbation and a wide range of modifiable potential risk factors, after adjusting for sociodemographic and clinical factors, has been assessed.</w:t>
      </w:r>
    </w:p>
    <w:p w:rsidR="00C22489" w:rsidRPr="002B2ABE" w:rsidRDefault="00323455" w:rsidP="00236626">
      <w:pPr>
        <w:bidi w:val="0"/>
        <w:ind w:right="84"/>
        <w:rPr>
          <w:b/>
          <w:bCs/>
          <w:sz w:val="28"/>
          <w:szCs w:val="28"/>
          <w:lang w:bidi="ar-IQ"/>
        </w:rPr>
      </w:pPr>
      <w:r w:rsidRPr="002B2ABE">
        <w:rPr>
          <w:b/>
          <w:bCs/>
          <w:sz w:val="28"/>
          <w:szCs w:val="28"/>
          <w:lang w:bidi="ar-IQ"/>
        </w:rPr>
        <w:t>We compared these result</w:t>
      </w:r>
      <w:r w:rsidR="00C434BF" w:rsidRPr="002B2ABE">
        <w:rPr>
          <w:b/>
          <w:bCs/>
          <w:sz w:val="28"/>
          <w:szCs w:val="28"/>
          <w:lang w:bidi="ar-IQ"/>
        </w:rPr>
        <w:t>s</w:t>
      </w:r>
      <w:r w:rsidRPr="002B2ABE">
        <w:rPr>
          <w:b/>
          <w:bCs/>
          <w:sz w:val="28"/>
          <w:szCs w:val="28"/>
          <w:lang w:bidi="ar-IQ"/>
        </w:rPr>
        <w:t xml:space="preserve"> with another</w:t>
      </w:r>
      <w:r w:rsidR="00C434BF" w:rsidRPr="002B2ABE">
        <w:rPr>
          <w:b/>
          <w:bCs/>
          <w:sz w:val="28"/>
          <w:szCs w:val="28"/>
          <w:lang w:bidi="ar-IQ"/>
        </w:rPr>
        <w:t xml:space="preserve"> researches in Global initiative for chronic obstructive lung disease </w:t>
      </w:r>
    </w:p>
    <w:p w:rsidR="000B52E2" w:rsidRPr="002B2ABE" w:rsidRDefault="000B52E2" w:rsidP="007E4972">
      <w:pPr>
        <w:bidi w:val="0"/>
        <w:ind w:right="84"/>
        <w:rPr>
          <w:b/>
          <w:bCs/>
          <w:sz w:val="28"/>
          <w:szCs w:val="28"/>
          <w:lang w:bidi="ar-IQ"/>
        </w:rPr>
      </w:pPr>
      <w:r w:rsidRPr="002B2ABE">
        <w:rPr>
          <w:b/>
          <w:bCs/>
          <w:sz w:val="28"/>
          <w:szCs w:val="28"/>
          <w:lang w:bidi="ar-IQ"/>
        </w:rPr>
        <w:t>The clinical presentation of COPD is likely changing. After more</w:t>
      </w:r>
      <w:r w:rsidR="0096733A" w:rsidRPr="002B2ABE">
        <w:rPr>
          <w:b/>
          <w:bCs/>
          <w:sz w:val="28"/>
          <w:szCs w:val="28"/>
          <w:lang w:bidi="ar-IQ"/>
        </w:rPr>
        <w:t xml:space="preserve"> </w:t>
      </w:r>
      <w:r w:rsidRPr="002B2ABE">
        <w:rPr>
          <w:b/>
          <w:bCs/>
          <w:sz w:val="28"/>
          <w:szCs w:val="28"/>
          <w:lang w:bidi="ar-IQ"/>
        </w:rPr>
        <w:t>than 200 years, its cardinal symptoms remain cough, phlegm, and</w:t>
      </w:r>
      <w:r w:rsidR="0096733A" w:rsidRPr="002B2ABE">
        <w:rPr>
          <w:b/>
          <w:bCs/>
          <w:sz w:val="28"/>
          <w:szCs w:val="28"/>
          <w:lang w:bidi="ar-IQ"/>
        </w:rPr>
        <w:t xml:space="preserve"> dyspnea </w:t>
      </w:r>
      <w:r w:rsidRPr="002B2ABE">
        <w:rPr>
          <w:b/>
          <w:bCs/>
          <w:sz w:val="28"/>
          <w:szCs w:val="28"/>
          <w:lang w:bidi="ar-IQ"/>
        </w:rPr>
        <w:t>. In the 19th century, the diagnosis of COPD</w:t>
      </w:r>
      <w:r w:rsidRPr="002B2ABE">
        <w:rPr>
          <w:rFonts w:cs="Arial"/>
          <w:b/>
          <w:bCs/>
          <w:sz w:val="28"/>
          <w:szCs w:val="28"/>
          <w:rtl/>
          <w:lang w:bidi="ar-IQ"/>
        </w:rPr>
        <w:t>,</w:t>
      </w:r>
      <w:r w:rsidR="0096733A" w:rsidRPr="002B2ABE">
        <w:rPr>
          <w:b/>
          <w:bCs/>
          <w:sz w:val="28"/>
          <w:szCs w:val="28"/>
          <w:lang w:bidi="ar-IQ"/>
        </w:rPr>
        <w:t xml:space="preserve"> </w:t>
      </w:r>
      <w:r w:rsidRPr="002B2ABE">
        <w:rPr>
          <w:b/>
          <w:bCs/>
          <w:sz w:val="28"/>
          <w:szCs w:val="28"/>
          <w:lang w:bidi="ar-IQ"/>
        </w:rPr>
        <w:t>formerly known as emphysema and bronchitis, depended on</w:t>
      </w:r>
      <w:r w:rsidR="0096733A" w:rsidRPr="002B2ABE">
        <w:rPr>
          <w:b/>
          <w:bCs/>
          <w:sz w:val="28"/>
          <w:szCs w:val="28"/>
          <w:lang w:bidi="ar-IQ"/>
        </w:rPr>
        <w:t xml:space="preserve"> </w:t>
      </w:r>
      <w:r w:rsidRPr="002B2ABE">
        <w:rPr>
          <w:b/>
          <w:bCs/>
          <w:sz w:val="28"/>
          <w:szCs w:val="28"/>
          <w:lang w:bidi="ar-IQ"/>
        </w:rPr>
        <w:t>symptoms, signs of a hyperinflated chest, and reduced expiratory</w:t>
      </w:r>
    </w:p>
    <w:p w:rsidR="00E23E68" w:rsidRPr="002B2ABE" w:rsidRDefault="000B52E2" w:rsidP="00E23E68">
      <w:pPr>
        <w:bidi w:val="0"/>
        <w:ind w:right="84"/>
        <w:rPr>
          <w:b/>
          <w:bCs/>
          <w:sz w:val="28"/>
          <w:szCs w:val="28"/>
          <w:lang w:bidi="ar-IQ"/>
        </w:rPr>
      </w:pPr>
      <w:r w:rsidRPr="002B2ABE">
        <w:rPr>
          <w:b/>
          <w:bCs/>
          <w:sz w:val="28"/>
          <w:szCs w:val="28"/>
          <w:lang w:bidi="ar-IQ"/>
        </w:rPr>
        <w:lastRenderedPageBreak/>
        <w:t>breath sounds. The airflow obstruction evident on spirometry was</w:t>
      </w:r>
      <w:r w:rsidR="0096733A" w:rsidRPr="002B2ABE">
        <w:rPr>
          <w:b/>
          <w:bCs/>
          <w:sz w:val="28"/>
          <w:szCs w:val="28"/>
          <w:lang w:bidi="ar-IQ"/>
        </w:rPr>
        <w:t xml:space="preserve"> </w:t>
      </w:r>
      <w:r w:rsidRPr="002B2ABE">
        <w:rPr>
          <w:b/>
          <w:bCs/>
          <w:sz w:val="28"/>
          <w:szCs w:val="28"/>
          <w:lang w:bidi="ar-IQ"/>
        </w:rPr>
        <w:t>identified in that century, but did not enter into clinical practice</w:t>
      </w:r>
      <w:r w:rsidR="0096733A" w:rsidRPr="002B2ABE">
        <w:rPr>
          <w:b/>
          <w:bCs/>
          <w:sz w:val="28"/>
          <w:szCs w:val="28"/>
          <w:lang w:bidi="ar-IQ"/>
        </w:rPr>
        <w:t xml:space="preserve"> </w:t>
      </w:r>
      <w:r w:rsidRPr="002B2ABE">
        <w:rPr>
          <w:b/>
          <w:bCs/>
          <w:sz w:val="28"/>
          <w:szCs w:val="28"/>
          <w:lang w:bidi="ar-IQ"/>
        </w:rPr>
        <w:t>until much later. Cigarette smoking only became recognized as</w:t>
      </w:r>
      <w:r w:rsidR="0096733A" w:rsidRPr="002B2ABE">
        <w:rPr>
          <w:b/>
          <w:bCs/>
          <w:sz w:val="28"/>
          <w:szCs w:val="28"/>
          <w:lang w:bidi="ar-IQ"/>
        </w:rPr>
        <w:t xml:space="preserve"> </w:t>
      </w:r>
      <w:r w:rsidRPr="002B2ABE">
        <w:rPr>
          <w:b/>
          <w:bCs/>
          <w:sz w:val="28"/>
          <w:szCs w:val="28"/>
          <w:lang w:bidi="ar-IQ"/>
        </w:rPr>
        <w:t>its dominant cause in the last half of the 20th century. Yet the</w:t>
      </w:r>
      <w:r w:rsidR="0096733A" w:rsidRPr="002B2ABE">
        <w:rPr>
          <w:b/>
          <w:bCs/>
          <w:sz w:val="28"/>
          <w:szCs w:val="28"/>
          <w:lang w:bidi="ar-IQ"/>
        </w:rPr>
        <w:t xml:space="preserve"> </w:t>
      </w:r>
      <w:r w:rsidRPr="002B2ABE">
        <w:rPr>
          <w:b/>
          <w:bCs/>
          <w:sz w:val="28"/>
          <w:szCs w:val="28"/>
          <w:lang w:bidi="ar-IQ"/>
        </w:rPr>
        <w:t>COPD-contributing phenotypes in the remainder of the 21</w:t>
      </w:r>
      <w:r w:rsidRPr="002B2ABE">
        <w:rPr>
          <w:b/>
          <w:bCs/>
          <w:sz w:val="28"/>
          <w:szCs w:val="28"/>
          <w:vertAlign w:val="superscript"/>
          <w:lang w:bidi="ar-IQ"/>
        </w:rPr>
        <w:t>st</w:t>
      </w:r>
      <w:r w:rsidR="0096733A" w:rsidRPr="002B2ABE">
        <w:rPr>
          <w:b/>
          <w:bCs/>
          <w:sz w:val="28"/>
          <w:szCs w:val="28"/>
          <w:lang w:bidi="ar-IQ"/>
        </w:rPr>
        <w:t xml:space="preserve"> </w:t>
      </w:r>
      <w:r w:rsidRPr="002B2ABE">
        <w:rPr>
          <w:b/>
          <w:bCs/>
          <w:sz w:val="28"/>
          <w:szCs w:val="28"/>
          <w:lang w:bidi="ar-IQ"/>
        </w:rPr>
        <w:t>century will be different than the blue bloaters and pink puffers</w:t>
      </w:r>
      <w:r w:rsidR="0096733A" w:rsidRPr="002B2ABE">
        <w:rPr>
          <w:b/>
          <w:bCs/>
          <w:sz w:val="28"/>
          <w:szCs w:val="28"/>
          <w:lang w:bidi="ar-IQ"/>
        </w:rPr>
        <w:t xml:space="preserve"> </w:t>
      </w:r>
      <w:r w:rsidRPr="002B2ABE">
        <w:rPr>
          <w:b/>
          <w:bCs/>
          <w:sz w:val="28"/>
          <w:szCs w:val="28"/>
          <w:lang w:bidi="ar-IQ"/>
        </w:rPr>
        <w:t>obs</w:t>
      </w:r>
      <w:r w:rsidR="00E23E68" w:rsidRPr="002B2ABE">
        <w:rPr>
          <w:b/>
          <w:bCs/>
          <w:sz w:val="28"/>
          <w:szCs w:val="28"/>
          <w:lang w:bidi="ar-IQ"/>
        </w:rPr>
        <w:t>erved one or two generations ago.</w:t>
      </w:r>
    </w:p>
    <w:p w:rsidR="00E23E68" w:rsidRPr="002B2ABE" w:rsidRDefault="00E23E68" w:rsidP="00E23E68">
      <w:pPr>
        <w:bidi w:val="0"/>
        <w:ind w:right="84"/>
        <w:rPr>
          <w:b/>
          <w:bCs/>
          <w:sz w:val="28"/>
          <w:szCs w:val="28"/>
          <w:lang w:bidi="ar-IQ"/>
        </w:rPr>
      </w:pPr>
    </w:p>
    <w:p w:rsidR="00E23E68" w:rsidRPr="002B2ABE" w:rsidRDefault="00E23E68" w:rsidP="00E23E68">
      <w:pPr>
        <w:bidi w:val="0"/>
        <w:ind w:right="84"/>
        <w:rPr>
          <w:b/>
          <w:bCs/>
          <w:sz w:val="28"/>
          <w:szCs w:val="28"/>
          <w:lang w:bidi="ar-IQ"/>
        </w:rPr>
      </w:pPr>
      <w:r w:rsidRPr="002B2ABE">
        <w:rPr>
          <w:b/>
          <w:bCs/>
          <w:sz w:val="28"/>
          <w:szCs w:val="28"/>
          <w:lang w:bidi="ar-IQ"/>
        </w:rPr>
        <w:t>Dyspnea ,cough and/or sputum production are the most frequnt symptoms ,symptoms are commonly u</w:t>
      </w:r>
      <w:r w:rsidR="003B4991" w:rsidRPr="002B2ABE">
        <w:rPr>
          <w:b/>
          <w:bCs/>
          <w:sz w:val="28"/>
          <w:szCs w:val="28"/>
          <w:lang w:bidi="ar-IQ"/>
        </w:rPr>
        <w:t>n</w:t>
      </w:r>
      <w:r w:rsidRPr="002B2ABE">
        <w:rPr>
          <w:b/>
          <w:bCs/>
          <w:sz w:val="28"/>
          <w:szCs w:val="28"/>
          <w:lang w:bidi="ar-IQ"/>
        </w:rPr>
        <w:t>der reported by patients.</w:t>
      </w:r>
    </w:p>
    <w:p w:rsidR="00E23E68" w:rsidRPr="002B2ABE" w:rsidRDefault="00E23E68" w:rsidP="00E23E68">
      <w:pPr>
        <w:bidi w:val="0"/>
        <w:ind w:right="84"/>
        <w:rPr>
          <w:b/>
          <w:bCs/>
          <w:sz w:val="28"/>
          <w:szCs w:val="28"/>
          <w:lang w:bidi="ar-IQ"/>
        </w:rPr>
      </w:pPr>
      <w:r w:rsidRPr="002B2ABE">
        <w:rPr>
          <w:b/>
          <w:bCs/>
          <w:sz w:val="28"/>
          <w:szCs w:val="28"/>
          <w:lang w:bidi="ar-IQ"/>
        </w:rPr>
        <w:t xml:space="preserve">Tobacco smoking is the main risk </w:t>
      </w:r>
      <w:r w:rsidR="00E80FA7" w:rsidRPr="002B2ABE">
        <w:rPr>
          <w:b/>
          <w:bCs/>
          <w:sz w:val="28"/>
          <w:szCs w:val="28"/>
          <w:lang w:bidi="ar-IQ"/>
        </w:rPr>
        <w:t>exposure for copd, but environmental exposure such as biomass fuel and air pollution mayy contribute . besides axposure,host factors( gentic abnormalities, abnormal lung development and accelerated aging ) predispose indivi</w:t>
      </w:r>
      <w:r w:rsidR="003B4991" w:rsidRPr="002B2ABE">
        <w:rPr>
          <w:b/>
          <w:bCs/>
          <w:sz w:val="28"/>
          <w:szCs w:val="28"/>
          <w:lang w:bidi="ar-IQ"/>
        </w:rPr>
        <w:t>duals to develop COPD.</w:t>
      </w:r>
    </w:p>
    <w:p w:rsidR="00C434BF" w:rsidRPr="002B2ABE" w:rsidRDefault="00C434BF" w:rsidP="00C434BF">
      <w:pPr>
        <w:bidi w:val="0"/>
        <w:ind w:left="-993" w:right="84" w:firstLine="425"/>
        <w:rPr>
          <w:b/>
          <w:bCs/>
          <w:sz w:val="28"/>
          <w:szCs w:val="28"/>
          <w:lang w:bidi="ar-IQ"/>
        </w:rPr>
      </w:pPr>
    </w:p>
    <w:p w:rsidR="00C434BF" w:rsidRDefault="00C434BF" w:rsidP="00C434BF">
      <w:pPr>
        <w:bidi w:val="0"/>
        <w:ind w:left="-993" w:right="84" w:firstLine="425"/>
        <w:rPr>
          <w:b/>
          <w:bCs/>
          <w:sz w:val="40"/>
          <w:szCs w:val="40"/>
          <w:lang w:bidi="ar-IQ"/>
        </w:rPr>
      </w:pPr>
    </w:p>
    <w:p w:rsidR="00C434BF" w:rsidRDefault="00C434BF" w:rsidP="00C434BF">
      <w:pPr>
        <w:bidi w:val="0"/>
        <w:ind w:left="-993" w:right="84" w:firstLine="425"/>
        <w:rPr>
          <w:b/>
          <w:bCs/>
          <w:sz w:val="40"/>
          <w:szCs w:val="40"/>
          <w:lang w:bidi="ar-IQ"/>
        </w:rPr>
      </w:pPr>
    </w:p>
    <w:p w:rsidR="00C434BF" w:rsidRDefault="00C434BF" w:rsidP="00C434BF">
      <w:pPr>
        <w:bidi w:val="0"/>
        <w:ind w:left="-993" w:right="84" w:firstLine="425"/>
        <w:rPr>
          <w:b/>
          <w:bCs/>
          <w:sz w:val="40"/>
          <w:szCs w:val="40"/>
          <w:lang w:bidi="ar-IQ"/>
        </w:rPr>
      </w:pPr>
    </w:p>
    <w:p w:rsidR="00C434BF" w:rsidRDefault="00C434BF" w:rsidP="00C434BF">
      <w:pPr>
        <w:bidi w:val="0"/>
        <w:ind w:left="-993" w:right="84" w:firstLine="425"/>
        <w:rPr>
          <w:b/>
          <w:bCs/>
          <w:sz w:val="40"/>
          <w:szCs w:val="40"/>
          <w:lang w:bidi="ar-IQ"/>
        </w:rPr>
      </w:pPr>
    </w:p>
    <w:p w:rsidR="00CE1623" w:rsidRDefault="00CE1623" w:rsidP="003B4991">
      <w:pPr>
        <w:bidi w:val="0"/>
        <w:ind w:right="84"/>
        <w:jc w:val="center"/>
        <w:rPr>
          <w:rFonts w:ascii="FrutigerLTPro-BoldCn" w:cs="FrutigerLTPro-BoldCn"/>
          <w:b/>
          <w:bCs/>
          <w:color w:val="4BACC6" w:themeColor="accent5"/>
          <w:sz w:val="44"/>
          <w:szCs w:val="44"/>
        </w:rPr>
      </w:pPr>
    </w:p>
    <w:p w:rsidR="00CE1623" w:rsidRDefault="00CE1623" w:rsidP="00CE1623">
      <w:pPr>
        <w:bidi w:val="0"/>
        <w:ind w:right="84"/>
        <w:jc w:val="center"/>
        <w:rPr>
          <w:rFonts w:ascii="FrutigerLTPro-BoldCn" w:cs="FrutigerLTPro-BoldCn"/>
          <w:b/>
          <w:bCs/>
          <w:color w:val="4BACC6" w:themeColor="accent5"/>
          <w:sz w:val="44"/>
          <w:szCs w:val="44"/>
        </w:rPr>
      </w:pPr>
    </w:p>
    <w:p w:rsidR="00CE1623" w:rsidRDefault="00CE1623" w:rsidP="00CE1623">
      <w:pPr>
        <w:bidi w:val="0"/>
        <w:ind w:right="84"/>
        <w:jc w:val="center"/>
        <w:rPr>
          <w:rFonts w:ascii="FrutigerLTPro-BoldCn" w:cs="FrutigerLTPro-BoldCn"/>
          <w:b/>
          <w:bCs/>
          <w:color w:val="4BACC6" w:themeColor="accent5"/>
          <w:sz w:val="44"/>
          <w:szCs w:val="44"/>
        </w:rPr>
      </w:pPr>
    </w:p>
    <w:p w:rsidR="00CE1623" w:rsidRDefault="00CE1623" w:rsidP="00CE1623">
      <w:pPr>
        <w:bidi w:val="0"/>
        <w:ind w:right="84"/>
        <w:jc w:val="center"/>
        <w:rPr>
          <w:rFonts w:ascii="FrutigerLTPro-BoldCn" w:cs="FrutigerLTPro-BoldCn"/>
          <w:b/>
          <w:bCs/>
          <w:color w:val="4BACC6" w:themeColor="accent5"/>
          <w:sz w:val="44"/>
          <w:szCs w:val="44"/>
        </w:rPr>
      </w:pPr>
    </w:p>
    <w:p w:rsidR="00593B05" w:rsidRPr="00C434BF" w:rsidRDefault="00593B05" w:rsidP="00CE1623">
      <w:pPr>
        <w:bidi w:val="0"/>
        <w:ind w:right="84"/>
        <w:jc w:val="center"/>
        <w:rPr>
          <w:b/>
          <w:bCs/>
          <w:sz w:val="40"/>
          <w:szCs w:val="40"/>
          <w:lang w:bidi="ar-IQ"/>
        </w:rPr>
      </w:pPr>
      <w:r w:rsidRPr="00593B05">
        <w:rPr>
          <w:rFonts w:ascii="FrutigerLTPro-BoldCn" w:cs="FrutigerLTPro-BoldCn"/>
          <w:b/>
          <w:bCs/>
          <w:color w:val="4BACC6" w:themeColor="accent5"/>
          <w:sz w:val="44"/>
          <w:szCs w:val="44"/>
        </w:rPr>
        <w:lastRenderedPageBreak/>
        <w:t>References</w:t>
      </w:r>
    </w:p>
    <w:p w:rsidR="00593B05" w:rsidRPr="00593B05" w:rsidRDefault="00593B05" w:rsidP="00593B05">
      <w:pPr>
        <w:autoSpaceDE w:val="0"/>
        <w:autoSpaceDN w:val="0"/>
        <w:bidi w:val="0"/>
        <w:adjustRightInd w:val="0"/>
        <w:spacing w:after="0" w:line="240" w:lineRule="auto"/>
        <w:jc w:val="center"/>
        <w:rPr>
          <w:rFonts w:ascii="FrutigerLTPro-BoldCn" w:cs="FrutigerLTPro-BoldCn"/>
          <w:b/>
          <w:bCs/>
          <w:color w:val="4BACC6" w:themeColor="accent5"/>
          <w:sz w:val="44"/>
          <w:szCs w:val="44"/>
        </w:rPr>
      </w:pP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1</w:t>
      </w:r>
      <w:r>
        <w:rPr>
          <w:rFonts w:ascii="FrutigerLTPro-LightCn" w:cs="FrutigerLTPro-LightCn"/>
          <w:color w:val="000000"/>
          <w:sz w:val="24"/>
          <w:szCs w:val="24"/>
        </w:rPr>
        <w:t>-</w:t>
      </w:r>
      <w:r w:rsidRPr="005D7C9A">
        <w:rPr>
          <w:rFonts w:ascii="FrutigerLTPro-LightCn" w:cs="FrutigerLTPro-LightCn"/>
          <w:color w:val="000000"/>
          <w:sz w:val="24"/>
          <w:szCs w:val="24"/>
        </w:rPr>
        <w:t xml:space="preserve"> Mathers CD, Loncar D. Projections of global mortality and burden of disease from</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 xml:space="preserve">2002 to 2030. </w:t>
      </w:r>
      <w:r w:rsidRPr="005D7C9A">
        <w:rPr>
          <w:rFonts w:ascii="FrutigerLTPro-LightCnIta" w:cs="FrutigerLTPro-LightCnIta"/>
          <w:color w:val="0000FF"/>
          <w:sz w:val="24"/>
          <w:szCs w:val="24"/>
        </w:rPr>
        <w:t xml:space="preserve">PLoS Med </w:t>
      </w:r>
      <w:r w:rsidRPr="005D7C9A">
        <w:rPr>
          <w:rFonts w:ascii="FrutigerLTPro-LightCn" w:cs="FrutigerLTPro-LightCn"/>
          <w:color w:val="000000"/>
          <w:sz w:val="24"/>
          <w:szCs w:val="24"/>
        </w:rPr>
        <w:t>2006;3:e442.</w:t>
      </w:r>
    </w:p>
    <w:p w:rsidR="00593B05" w:rsidRPr="005D7C9A" w:rsidRDefault="00593B05" w:rsidP="00593B05">
      <w:pPr>
        <w:autoSpaceDE w:val="0"/>
        <w:autoSpaceDN w:val="0"/>
        <w:bidi w:val="0"/>
        <w:adjustRightInd w:val="0"/>
        <w:spacing w:after="0" w:line="240" w:lineRule="auto"/>
        <w:rPr>
          <w:rFonts w:ascii="FrutigerLTPro-LightCnIta" w:cs="FrutigerLTPro-LightCnIta"/>
          <w:color w:val="000000"/>
          <w:sz w:val="24"/>
          <w:szCs w:val="24"/>
        </w:rPr>
      </w:pPr>
      <w:r w:rsidRPr="005D7C9A">
        <w:rPr>
          <w:rFonts w:ascii="FrutigerLTPro-LightCn" w:cs="FrutigerLTPro-LightCn"/>
          <w:color w:val="000000"/>
          <w:sz w:val="24"/>
          <w:szCs w:val="24"/>
        </w:rPr>
        <w:t xml:space="preserve">2 </w:t>
      </w:r>
      <w:r>
        <w:rPr>
          <w:rFonts w:ascii="FrutigerLTPro-LightCn" w:cs="FrutigerLTPro-LightCn"/>
          <w:color w:val="000000"/>
          <w:sz w:val="24"/>
          <w:szCs w:val="24"/>
        </w:rPr>
        <w:t>-</w:t>
      </w:r>
      <w:r w:rsidRPr="005D7C9A">
        <w:rPr>
          <w:rFonts w:ascii="FrutigerLTPro-LightCn" w:cs="FrutigerLTPro-LightCn"/>
          <w:color w:val="000000"/>
          <w:sz w:val="24"/>
          <w:szCs w:val="24"/>
        </w:rPr>
        <w:t xml:space="preserve">British Thoracic Society and the Primary Care Respiratory Society UK. </w:t>
      </w:r>
      <w:r w:rsidRPr="005D7C9A">
        <w:rPr>
          <w:rFonts w:ascii="FrutigerLTPro-LightCnIta" w:cs="FrutigerLTPro-LightCnIta"/>
          <w:color w:val="000000"/>
          <w:sz w:val="24"/>
          <w:szCs w:val="24"/>
        </w:rPr>
        <w:t>IMPRESS Guide</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Ita" w:cs="FrutigerLTPro-LightCnIta"/>
          <w:color w:val="000000"/>
          <w:sz w:val="24"/>
          <w:szCs w:val="24"/>
        </w:rPr>
        <w:t xml:space="preserve">to the relative value of COPD interventions </w:t>
      </w:r>
      <w:r w:rsidRPr="005D7C9A">
        <w:rPr>
          <w:rFonts w:ascii="FrutigerLTPro-LightCn" w:cs="FrutigerLTPro-LightCn"/>
          <w:color w:val="000000"/>
          <w:sz w:val="24"/>
          <w:szCs w:val="24"/>
        </w:rPr>
        <w:t>2012.</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 xml:space="preserve">3 </w:t>
      </w:r>
      <w:r>
        <w:rPr>
          <w:rFonts w:ascii="FrutigerLTPro-LightCn" w:cs="FrutigerLTPro-LightCn"/>
          <w:color w:val="000000"/>
          <w:sz w:val="24"/>
          <w:szCs w:val="24"/>
        </w:rPr>
        <w:t>-</w:t>
      </w:r>
      <w:r w:rsidRPr="005D7C9A">
        <w:rPr>
          <w:rFonts w:ascii="FrutigerLTPro-LightCn" w:cs="FrutigerLTPro-LightCn"/>
          <w:color w:val="000000"/>
          <w:sz w:val="24"/>
          <w:szCs w:val="24"/>
        </w:rPr>
        <w:t xml:space="preserve">T </w:t>
      </w:r>
      <w:r w:rsidRPr="005D7C9A">
        <w:rPr>
          <w:rFonts w:ascii="FrutigerLTPro-LightCn" w:cs="FrutigerLTPro-LightCn" w:hint="cs"/>
          <w:color w:val="000000"/>
          <w:sz w:val="24"/>
          <w:szCs w:val="24"/>
          <w:rtl/>
        </w:rPr>
        <w:t>ّ</w:t>
      </w:r>
      <w:r w:rsidRPr="005D7C9A">
        <w:rPr>
          <w:rFonts w:ascii="FrutigerLTPro-LightCn" w:cs="FrutigerLTPro-LightCn"/>
          <w:color w:val="000000"/>
          <w:sz w:val="24"/>
          <w:szCs w:val="24"/>
        </w:rPr>
        <w:t xml:space="preserve">nnesen P. Smoking cessation and COPD. </w:t>
      </w:r>
      <w:r w:rsidRPr="005D7C9A">
        <w:rPr>
          <w:rFonts w:ascii="FrutigerLTPro-LightCnIta" w:cs="FrutigerLTPro-LightCnIta"/>
          <w:color w:val="0000FF"/>
          <w:sz w:val="24"/>
          <w:szCs w:val="24"/>
        </w:rPr>
        <w:t xml:space="preserve">Eur Respir Rev </w:t>
      </w:r>
      <w:r w:rsidRPr="005D7C9A">
        <w:rPr>
          <w:rFonts w:ascii="FrutigerLTPro-LightCn" w:cs="FrutigerLTPro-LightCn"/>
          <w:color w:val="000000"/>
          <w:sz w:val="24"/>
          <w:szCs w:val="24"/>
        </w:rPr>
        <w:t>2013;22:37</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43.</w:t>
      </w:r>
    </w:p>
    <w:p w:rsidR="00593B05" w:rsidRPr="005D7C9A" w:rsidRDefault="00593B05" w:rsidP="00593B05">
      <w:pPr>
        <w:autoSpaceDE w:val="0"/>
        <w:autoSpaceDN w:val="0"/>
        <w:bidi w:val="0"/>
        <w:adjustRightInd w:val="0"/>
        <w:spacing w:after="0" w:line="240" w:lineRule="auto"/>
        <w:rPr>
          <w:rFonts w:ascii="FrutigerLTPro-LightCnIta" w:cs="FrutigerLTPro-LightCnIta"/>
          <w:color w:val="000000"/>
          <w:sz w:val="24"/>
          <w:szCs w:val="24"/>
        </w:rPr>
      </w:pPr>
      <w:r w:rsidRPr="005D7C9A">
        <w:rPr>
          <w:rFonts w:ascii="FrutigerLTPro-LightCn" w:cs="FrutigerLTPro-LightCn"/>
          <w:color w:val="000000"/>
          <w:sz w:val="24"/>
          <w:szCs w:val="24"/>
        </w:rPr>
        <w:t>4</w:t>
      </w:r>
      <w:r>
        <w:rPr>
          <w:rFonts w:ascii="FrutigerLTPro-LightCn" w:cs="FrutigerLTPro-LightCn"/>
          <w:color w:val="000000"/>
          <w:sz w:val="24"/>
          <w:szCs w:val="24"/>
        </w:rPr>
        <w:t>-</w:t>
      </w:r>
      <w:r w:rsidRPr="005D7C9A">
        <w:rPr>
          <w:rFonts w:ascii="FrutigerLTPro-LightCn" w:cs="FrutigerLTPro-LightCn"/>
          <w:color w:val="000000"/>
          <w:sz w:val="24"/>
          <w:szCs w:val="24"/>
        </w:rPr>
        <w:t xml:space="preserve"> Department of Health. </w:t>
      </w:r>
      <w:r w:rsidRPr="005D7C9A">
        <w:rPr>
          <w:rFonts w:ascii="FrutigerLTPro-LightCnIta" w:cs="FrutigerLTPro-LightCnIta"/>
          <w:color w:val="000000"/>
          <w:sz w:val="24"/>
          <w:szCs w:val="24"/>
        </w:rPr>
        <w:t>An Outcomes Strategy for Chronic Obstructive Pulmonary</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Ita" w:cs="FrutigerLTPro-LightCnIta"/>
          <w:color w:val="000000"/>
          <w:sz w:val="24"/>
          <w:szCs w:val="24"/>
        </w:rPr>
        <w:t>Disease (COPD) and Asthma in England</w:t>
      </w:r>
      <w:r w:rsidRPr="005D7C9A">
        <w:rPr>
          <w:rFonts w:ascii="FrutigerLTPro-LightCn" w:cs="FrutigerLTPro-LightCn"/>
          <w:color w:val="000000"/>
          <w:sz w:val="24"/>
          <w:szCs w:val="24"/>
        </w:rPr>
        <w:t>. London, 2011.</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5</w:t>
      </w:r>
      <w:r>
        <w:rPr>
          <w:rFonts w:ascii="FrutigerLTPro-LightCn" w:cs="FrutigerLTPro-LightCn"/>
          <w:color w:val="000000"/>
          <w:sz w:val="24"/>
          <w:szCs w:val="24"/>
        </w:rPr>
        <w:t>-</w:t>
      </w:r>
      <w:r w:rsidRPr="005D7C9A">
        <w:rPr>
          <w:rFonts w:ascii="FrutigerLTPro-LightCn" w:cs="FrutigerLTPro-LightCn"/>
          <w:color w:val="000000"/>
          <w:sz w:val="24"/>
          <w:szCs w:val="24"/>
        </w:rPr>
        <w:t xml:space="preserve"> C hung LP, Lake F, Hyde E,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Integrated multidisciplinary community service</w:t>
      </w:r>
    </w:p>
    <w:p w:rsidR="00593B05" w:rsidRPr="005D7C9A" w:rsidRDefault="00593B05" w:rsidP="00593B05">
      <w:pPr>
        <w:autoSpaceDE w:val="0"/>
        <w:autoSpaceDN w:val="0"/>
        <w:bidi w:val="0"/>
        <w:adjustRightInd w:val="0"/>
        <w:spacing w:after="0" w:line="240" w:lineRule="auto"/>
        <w:rPr>
          <w:rFonts w:ascii="FrutigerLTPro-LightCnIta" w:cs="FrutigerLTPro-LightCnIta"/>
          <w:color w:val="0000FF"/>
          <w:sz w:val="24"/>
          <w:szCs w:val="24"/>
        </w:rPr>
      </w:pPr>
      <w:r w:rsidRPr="005D7C9A">
        <w:rPr>
          <w:rFonts w:ascii="FrutigerLTPro-LightCn" w:cs="FrutigerLTPro-LightCn"/>
          <w:color w:val="000000"/>
          <w:sz w:val="24"/>
          <w:szCs w:val="24"/>
        </w:rPr>
        <w:t xml:space="preserve">for chronic obstructive pulmonary disease reduces hospitalisations. </w:t>
      </w:r>
      <w:r w:rsidRPr="005D7C9A">
        <w:rPr>
          <w:rFonts w:ascii="FrutigerLTPro-LightCnIta" w:cs="FrutigerLTPro-LightCnIta"/>
          <w:color w:val="0000FF"/>
          <w:sz w:val="24"/>
          <w:szCs w:val="24"/>
        </w:rPr>
        <w:t>Intern Med J</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2016;46:427</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34.</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6</w:t>
      </w:r>
      <w:r>
        <w:rPr>
          <w:rFonts w:ascii="FrutigerLTPro-LightCn" w:cs="FrutigerLTPro-LightCn"/>
          <w:color w:val="000000"/>
          <w:sz w:val="24"/>
          <w:szCs w:val="24"/>
        </w:rPr>
        <w:t>-</w:t>
      </w:r>
      <w:r w:rsidRPr="005D7C9A">
        <w:rPr>
          <w:rFonts w:ascii="FrutigerLTPro-LightCn" w:cs="FrutigerLTPro-LightCn"/>
          <w:color w:val="000000"/>
          <w:sz w:val="24"/>
          <w:szCs w:val="24"/>
        </w:rPr>
        <w:t xml:space="preserve"> C risafulli E, Costi S, Luppi F,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Role of comorbidities in a cohort of patients with</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 xml:space="preserve">COPD undergoing pulmonary rehabilitation. </w:t>
      </w:r>
      <w:r w:rsidRPr="005D7C9A">
        <w:rPr>
          <w:rFonts w:ascii="FrutigerLTPro-LightCnIta" w:cs="FrutigerLTPro-LightCnIta"/>
          <w:color w:val="0000FF"/>
          <w:sz w:val="24"/>
          <w:szCs w:val="24"/>
        </w:rPr>
        <w:t xml:space="preserve">Thorax </w:t>
      </w:r>
      <w:r w:rsidRPr="005D7C9A">
        <w:rPr>
          <w:rFonts w:ascii="FrutigerLTPro-LightCn" w:cs="FrutigerLTPro-LightCn"/>
          <w:color w:val="000000"/>
          <w:sz w:val="24"/>
          <w:szCs w:val="24"/>
        </w:rPr>
        <w:t>2008;63:487</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92.</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7</w:t>
      </w:r>
      <w:r>
        <w:rPr>
          <w:rFonts w:ascii="FrutigerLTPro-LightCn" w:cs="FrutigerLTPro-LightCn"/>
          <w:color w:val="000000"/>
          <w:sz w:val="24"/>
          <w:szCs w:val="24"/>
        </w:rPr>
        <w:t>-</w:t>
      </w:r>
      <w:r w:rsidRPr="005D7C9A">
        <w:rPr>
          <w:rFonts w:ascii="FrutigerLTPro-LightCn" w:cs="FrutigerLTPro-LightCn"/>
          <w:color w:val="000000"/>
          <w:sz w:val="24"/>
          <w:szCs w:val="24"/>
        </w:rPr>
        <w:t xml:space="preserve"> Hersh CP, DeMeo DL, Al-Ansari E,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Predictors of survival in severe, early onset</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 xml:space="preserve">COPD. </w:t>
      </w:r>
      <w:r w:rsidRPr="005D7C9A">
        <w:rPr>
          <w:rFonts w:ascii="FrutigerLTPro-LightCnIta" w:cs="FrutigerLTPro-LightCnIta"/>
          <w:color w:val="0000FF"/>
          <w:sz w:val="24"/>
          <w:szCs w:val="24"/>
        </w:rPr>
        <w:t xml:space="preserve">Chest </w:t>
      </w:r>
      <w:r w:rsidRPr="005D7C9A">
        <w:rPr>
          <w:rFonts w:ascii="FrutigerLTPro-LightCn" w:cs="FrutigerLTPro-LightCn"/>
          <w:color w:val="000000"/>
          <w:sz w:val="24"/>
          <w:szCs w:val="24"/>
        </w:rPr>
        <w:t>2004;126:1443</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51.</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8</w:t>
      </w:r>
      <w:r>
        <w:rPr>
          <w:rFonts w:ascii="FrutigerLTPro-LightCn" w:cs="FrutigerLTPro-LightCn"/>
          <w:color w:val="000000"/>
          <w:sz w:val="24"/>
          <w:szCs w:val="24"/>
        </w:rPr>
        <w:t>-</w:t>
      </w:r>
      <w:r w:rsidRPr="005D7C9A">
        <w:rPr>
          <w:rFonts w:ascii="FrutigerLTPro-LightCn" w:cs="FrutigerLTPro-LightCn"/>
          <w:color w:val="000000"/>
          <w:sz w:val="24"/>
          <w:szCs w:val="24"/>
        </w:rPr>
        <w:t xml:space="preserve"> Puhan MA, Gimeno-Santos E, Scharplatz M,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Pulmonary rehabilitation following</w:t>
      </w:r>
    </w:p>
    <w:p w:rsidR="00593B05" w:rsidRPr="005D7C9A" w:rsidRDefault="00593B05" w:rsidP="00593B05">
      <w:pPr>
        <w:autoSpaceDE w:val="0"/>
        <w:autoSpaceDN w:val="0"/>
        <w:bidi w:val="0"/>
        <w:adjustRightInd w:val="0"/>
        <w:spacing w:after="0" w:line="240" w:lineRule="auto"/>
        <w:rPr>
          <w:rFonts w:ascii="FrutigerLTPro-LightCnIta" w:cs="FrutigerLTPro-LightCnIta"/>
          <w:color w:val="000000"/>
          <w:sz w:val="24"/>
          <w:szCs w:val="24"/>
        </w:rPr>
      </w:pPr>
      <w:r w:rsidRPr="005D7C9A">
        <w:rPr>
          <w:rFonts w:ascii="FrutigerLTPro-LightCn" w:cs="FrutigerLTPro-LightCn"/>
          <w:color w:val="000000"/>
          <w:sz w:val="24"/>
          <w:szCs w:val="24"/>
        </w:rPr>
        <w:t xml:space="preserve">exacerbations of chronic obstructive pulmonary disease. </w:t>
      </w:r>
      <w:r w:rsidRPr="005D7C9A">
        <w:rPr>
          <w:rFonts w:ascii="FrutigerLTPro-LightCnIta" w:cs="FrutigerLTPro-LightCnIta"/>
          <w:color w:val="000000"/>
          <w:sz w:val="24"/>
          <w:szCs w:val="24"/>
        </w:rPr>
        <w:t>Cochrane Database Syst Rev</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2011;10:CD005305.</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9</w:t>
      </w:r>
      <w:r>
        <w:rPr>
          <w:rFonts w:ascii="FrutigerLTPro-LightCn" w:cs="FrutigerLTPro-LightCn"/>
          <w:color w:val="000000"/>
          <w:sz w:val="24"/>
          <w:szCs w:val="24"/>
        </w:rPr>
        <w:t>-</w:t>
      </w:r>
      <w:r w:rsidRPr="005D7C9A">
        <w:rPr>
          <w:rFonts w:ascii="FrutigerLTPro-LightCn" w:cs="FrutigerLTPro-LightCn"/>
          <w:color w:val="000000"/>
          <w:sz w:val="24"/>
          <w:szCs w:val="24"/>
        </w:rPr>
        <w:t xml:space="preserve"> A gusti A, Sobradillo P, Celli B. Addressing the complexity of chronic obstructive</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pulmonary disease: from phenotypes and biomarkers to scale-free networks, systems</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 xml:space="preserve">biology, and P4 medicine. </w:t>
      </w:r>
      <w:r w:rsidRPr="005D7C9A">
        <w:rPr>
          <w:rFonts w:ascii="FrutigerLTPro-LightCnIta" w:cs="FrutigerLTPro-LightCnIta"/>
          <w:color w:val="0000FF"/>
          <w:sz w:val="24"/>
          <w:szCs w:val="24"/>
        </w:rPr>
        <w:t xml:space="preserve">Am J Respir Crit Care Med </w:t>
      </w:r>
      <w:r w:rsidRPr="005D7C9A">
        <w:rPr>
          <w:rFonts w:ascii="FrutigerLTPro-LightCn" w:cs="FrutigerLTPro-LightCn"/>
          <w:color w:val="000000"/>
          <w:sz w:val="24"/>
          <w:szCs w:val="24"/>
        </w:rPr>
        <w:t>2011;183:1129</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37.</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10</w:t>
      </w:r>
      <w:r>
        <w:rPr>
          <w:rFonts w:ascii="FrutigerLTPro-LightCn" w:cs="FrutigerLTPro-LightCn"/>
          <w:color w:val="000000"/>
          <w:sz w:val="24"/>
          <w:szCs w:val="24"/>
        </w:rPr>
        <w:t>-</w:t>
      </w:r>
      <w:r w:rsidRPr="005D7C9A">
        <w:rPr>
          <w:rFonts w:ascii="FrutigerLTPro-LightCn" w:cs="FrutigerLTPro-LightCn"/>
          <w:color w:val="000000"/>
          <w:sz w:val="24"/>
          <w:szCs w:val="24"/>
        </w:rPr>
        <w:t xml:space="preserve"> L ange P, Celli B, Agust</w:t>
      </w:r>
      <w:r w:rsidRPr="005D7C9A">
        <w:rPr>
          <w:rFonts w:ascii="FrutigerLTPro-LightCn" w:cs="FrutigerLTPro-LightCn" w:hint="cs"/>
          <w:color w:val="000000"/>
          <w:sz w:val="24"/>
          <w:szCs w:val="24"/>
          <w:rtl/>
        </w:rPr>
        <w:t>ي</w:t>
      </w:r>
      <w:r w:rsidRPr="005D7C9A">
        <w:rPr>
          <w:rFonts w:ascii="FrutigerLTPro-LightCn" w:cs="FrutigerLTPro-LightCn"/>
          <w:color w:val="000000"/>
          <w:sz w:val="24"/>
          <w:szCs w:val="24"/>
        </w:rPr>
        <w:t xml:space="preserve"> A,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Lung-function trajectories leading to chronic</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 xml:space="preserve">obstructive pulmonary disease. </w:t>
      </w:r>
      <w:r w:rsidRPr="005D7C9A">
        <w:rPr>
          <w:rFonts w:ascii="FrutigerLTPro-LightCnIta" w:cs="FrutigerLTPro-LightCnIta"/>
          <w:color w:val="0000FF"/>
          <w:sz w:val="24"/>
          <w:szCs w:val="24"/>
        </w:rPr>
        <w:t xml:space="preserve">N Engl J Med </w:t>
      </w:r>
      <w:r w:rsidRPr="005D7C9A">
        <w:rPr>
          <w:rFonts w:ascii="FrutigerLTPro-LightCn" w:cs="FrutigerLTPro-LightCn"/>
          <w:color w:val="000000"/>
          <w:sz w:val="24"/>
          <w:szCs w:val="24"/>
        </w:rPr>
        <w:t>2015;373:111</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22.</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11</w:t>
      </w:r>
      <w:r>
        <w:rPr>
          <w:rFonts w:ascii="FrutigerLTPro-LightCn" w:cs="FrutigerLTPro-LightCn"/>
          <w:color w:val="000000"/>
          <w:sz w:val="24"/>
          <w:szCs w:val="24"/>
        </w:rPr>
        <w:t>-</w:t>
      </w:r>
      <w:r w:rsidRPr="005D7C9A">
        <w:rPr>
          <w:rFonts w:ascii="FrutigerLTPro-LightCn" w:cs="FrutigerLTPro-LightCn"/>
          <w:color w:val="000000"/>
          <w:sz w:val="24"/>
          <w:szCs w:val="24"/>
        </w:rPr>
        <w:t xml:space="preserve"> McGarvey LP, John M, Anderson JA,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Ascertainment of cause-specific mortality in</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 xml:space="preserve">COPD: operations of the TORCH Clinical Endpoint Committee. </w:t>
      </w:r>
      <w:r w:rsidRPr="005D7C9A">
        <w:rPr>
          <w:rFonts w:ascii="FrutigerLTPro-LightCnIta" w:cs="FrutigerLTPro-LightCnIta"/>
          <w:color w:val="0000FF"/>
          <w:sz w:val="24"/>
          <w:szCs w:val="24"/>
        </w:rPr>
        <w:t xml:space="preserve">Thorax </w:t>
      </w:r>
      <w:r w:rsidRPr="005D7C9A">
        <w:rPr>
          <w:rFonts w:ascii="FrutigerLTPro-LightCn" w:cs="FrutigerLTPro-LightCn"/>
          <w:color w:val="000000"/>
          <w:sz w:val="24"/>
          <w:szCs w:val="24"/>
        </w:rPr>
        <w:t>2007;62:411</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5.</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12</w:t>
      </w:r>
      <w:r>
        <w:rPr>
          <w:rFonts w:ascii="FrutigerLTPro-LightCn" w:cs="FrutigerLTPro-LightCn"/>
          <w:color w:val="000000"/>
          <w:sz w:val="24"/>
          <w:szCs w:val="24"/>
        </w:rPr>
        <w:t>-</w:t>
      </w:r>
      <w:r w:rsidRPr="005D7C9A">
        <w:rPr>
          <w:rFonts w:ascii="FrutigerLTPro-LightCn" w:cs="FrutigerLTPro-LightCn"/>
          <w:color w:val="000000"/>
          <w:sz w:val="24"/>
          <w:szCs w:val="24"/>
        </w:rPr>
        <w:t xml:space="preserve"> Patel MS, Natanek SA, Stratakos G,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Vastus lateralis fiber shift is an independent</w:t>
      </w:r>
    </w:p>
    <w:p w:rsidR="00593B05" w:rsidRPr="005D7C9A" w:rsidRDefault="00593B05" w:rsidP="00593B05">
      <w:pPr>
        <w:autoSpaceDE w:val="0"/>
        <w:autoSpaceDN w:val="0"/>
        <w:bidi w:val="0"/>
        <w:adjustRightInd w:val="0"/>
        <w:spacing w:after="0" w:line="240" w:lineRule="auto"/>
        <w:rPr>
          <w:rFonts w:ascii="FrutigerLTPro-LightCnIta" w:cs="FrutigerLTPro-LightCnIta"/>
          <w:color w:val="0000FF"/>
          <w:sz w:val="24"/>
          <w:szCs w:val="24"/>
        </w:rPr>
      </w:pPr>
      <w:r w:rsidRPr="005D7C9A">
        <w:rPr>
          <w:rFonts w:ascii="FrutigerLTPro-LightCn" w:cs="FrutigerLTPro-LightCn"/>
          <w:color w:val="000000"/>
          <w:sz w:val="24"/>
          <w:szCs w:val="24"/>
        </w:rPr>
        <w:t xml:space="preserve">predictor of mortality in chronic obstructive pulmonary disease. </w:t>
      </w:r>
      <w:r w:rsidRPr="005D7C9A">
        <w:rPr>
          <w:rFonts w:ascii="FrutigerLTPro-LightCnIta" w:cs="FrutigerLTPro-LightCnIta"/>
          <w:color w:val="0000FF"/>
          <w:sz w:val="24"/>
          <w:szCs w:val="24"/>
        </w:rPr>
        <w:t>Am J Respir Crit Care</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Ita" w:cs="FrutigerLTPro-LightCnIta"/>
          <w:color w:val="0000FF"/>
          <w:sz w:val="24"/>
          <w:szCs w:val="24"/>
        </w:rPr>
        <w:t xml:space="preserve">Med </w:t>
      </w:r>
      <w:r w:rsidRPr="005D7C9A">
        <w:rPr>
          <w:rFonts w:ascii="FrutigerLTPro-LightCn" w:cs="FrutigerLTPro-LightCn"/>
          <w:color w:val="000000"/>
          <w:sz w:val="24"/>
          <w:szCs w:val="24"/>
        </w:rPr>
        <w:t>2014;190:350</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2.</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lastRenderedPageBreak/>
        <w:t>13</w:t>
      </w:r>
      <w:r>
        <w:rPr>
          <w:rFonts w:ascii="FrutigerLTPro-LightCn" w:cs="FrutigerLTPro-LightCn"/>
          <w:color w:val="000000"/>
          <w:sz w:val="24"/>
          <w:szCs w:val="24"/>
        </w:rPr>
        <w:t>-</w:t>
      </w:r>
      <w:r w:rsidRPr="005D7C9A">
        <w:rPr>
          <w:rFonts w:ascii="FrutigerLTPro-LightCn" w:cs="FrutigerLTPro-LightCn"/>
          <w:color w:val="000000"/>
          <w:sz w:val="24"/>
          <w:szCs w:val="24"/>
        </w:rPr>
        <w:t xml:space="preserve"> Swallow EB, Reyes D, Hopkinson NS,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Quadriceps strength predicts mortality</w:t>
      </w:r>
    </w:p>
    <w:p w:rsidR="00593B05" w:rsidRPr="005D7C9A" w:rsidRDefault="00593B05" w:rsidP="00593B05">
      <w:pPr>
        <w:autoSpaceDE w:val="0"/>
        <w:autoSpaceDN w:val="0"/>
        <w:bidi w:val="0"/>
        <w:adjustRightInd w:val="0"/>
        <w:spacing w:after="0" w:line="240" w:lineRule="auto"/>
        <w:rPr>
          <w:rFonts w:ascii="FrutigerLTPro-LightCnIta" w:cs="FrutigerLTPro-LightCnIta"/>
          <w:color w:val="0000FF"/>
          <w:sz w:val="24"/>
          <w:szCs w:val="24"/>
        </w:rPr>
      </w:pPr>
      <w:r w:rsidRPr="005D7C9A">
        <w:rPr>
          <w:rFonts w:ascii="FrutigerLTPro-LightCn" w:cs="FrutigerLTPro-LightCn"/>
          <w:color w:val="000000"/>
          <w:sz w:val="24"/>
          <w:szCs w:val="24"/>
        </w:rPr>
        <w:t xml:space="preserve">in patients with moderate to severe chronic obstructive pulmonary disease. </w:t>
      </w:r>
      <w:r w:rsidRPr="005D7C9A">
        <w:rPr>
          <w:rFonts w:ascii="FrutigerLTPro-LightCnIta" w:cs="FrutigerLTPro-LightCnIta"/>
          <w:color w:val="0000FF"/>
          <w:sz w:val="24"/>
          <w:szCs w:val="24"/>
        </w:rPr>
        <w:t>Thorax</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2007;62:115</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20.</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14</w:t>
      </w:r>
      <w:r>
        <w:rPr>
          <w:rFonts w:ascii="FrutigerLTPro-LightCn" w:cs="FrutigerLTPro-LightCn"/>
          <w:color w:val="000000"/>
          <w:sz w:val="24"/>
          <w:szCs w:val="24"/>
        </w:rPr>
        <w:t>-</w:t>
      </w:r>
      <w:r w:rsidRPr="005D7C9A">
        <w:rPr>
          <w:rFonts w:ascii="FrutigerLTPro-LightCn" w:cs="FrutigerLTPro-LightCn"/>
          <w:color w:val="000000"/>
          <w:sz w:val="24"/>
          <w:szCs w:val="24"/>
        </w:rPr>
        <w:t xml:space="preserve"> Marquis K, Debigar</w:t>
      </w:r>
      <w:r w:rsidRPr="005D7C9A">
        <w:rPr>
          <w:rFonts w:ascii="FrutigerLTPro-LightCn" w:cs="FrutigerLTPro-LightCn" w:hint="eastAsia"/>
          <w:color w:val="000000"/>
          <w:sz w:val="24"/>
          <w:szCs w:val="24"/>
        </w:rPr>
        <w:t>é</w:t>
      </w:r>
      <w:r w:rsidRPr="005D7C9A">
        <w:rPr>
          <w:rFonts w:ascii="FrutigerLTPro-LightCn" w:cs="FrutigerLTPro-LightCn"/>
          <w:color w:val="000000"/>
          <w:sz w:val="24"/>
          <w:szCs w:val="24"/>
        </w:rPr>
        <w:t xml:space="preserve"> R, Lacasse Y, </w:t>
      </w:r>
      <w:r w:rsidRPr="005D7C9A">
        <w:rPr>
          <w:rFonts w:ascii="FrutigerLTPro-LightCnIta" w:cs="FrutigerLTPro-LightCnIta"/>
          <w:color w:val="000000"/>
          <w:sz w:val="24"/>
          <w:szCs w:val="24"/>
        </w:rPr>
        <w:t>et al</w:t>
      </w:r>
      <w:r w:rsidRPr="005D7C9A">
        <w:rPr>
          <w:rFonts w:ascii="FrutigerLTPro-LightCn" w:cs="FrutigerLTPro-LightCn"/>
          <w:color w:val="000000"/>
          <w:sz w:val="24"/>
          <w:szCs w:val="24"/>
        </w:rPr>
        <w:t>. Midthigh muscle cross-sectional area is a</w:t>
      </w:r>
    </w:p>
    <w:p w:rsidR="00593B05" w:rsidRPr="005D7C9A" w:rsidRDefault="00593B05" w:rsidP="00593B05">
      <w:pPr>
        <w:autoSpaceDE w:val="0"/>
        <w:autoSpaceDN w:val="0"/>
        <w:bidi w:val="0"/>
        <w:adjustRightInd w:val="0"/>
        <w:spacing w:after="0" w:line="240" w:lineRule="auto"/>
        <w:rPr>
          <w:rFonts w:ascii="FrutigerLTPro-LightCn" w:cs="FrutigerLTPro-LightCn"/>
          <w:color w:val="000000"/>
          <w:sz w:val="24"/>
          <w:szCs w:val="24"/>
        </w:rPr>
      </w:pPr>
      <w:r w:rsidRPr="005D7C9A">
        <w:rPr>
          <w:rFonts w:ascii="FrutigerLTPro-LightCn" w:cs="FrutigerLTPro-LightCn"/>
          <w:color w:val="000000"/>
          <w:sz w:val="24"/>
          <w:szCs w:val="24"/>
        </w:rPr>
        <w:t>better predictor of mortality than body mass index in patients with chronic obstructive</w:t>
      </w:r>
    </w:p>
    <w:p w:rsidR="00593B05" w:rsidRPr="005D7C9A" w:rsidRDefault="00593B05" w:rsidP="00593B05">
      <w:pPr>
        <w:bidi w:val="0"/>
        <w:rPr>
          <w:sz w:val="24"/>
          <w:szCs w:val="24"/>
        </w:rPr>
      </w:pPr>
      <w:r w:rsidRPr="005D7C9A">
        <w:rPr>
          <w:rFonts w:ascii="FrutigerLTPro-LightCn" w:cs="FrutigerLTPro-LightCn"/>
          <w:color w:val="000000"/>
          <w:sz w:val="24"/>
          <w:szCs w:val="24"/>
        </w:rPr>
        <w:t xml:space="preserve">pulmonary disease. </w:t>
      </w:r>
      <w:r w:rsidRPr="005D7C9A">
        <w:rPr>
          <w:rFonts w:ascii="FrutigerLTPro-LightCnIta" w:cs="FrutigerLTPro-LightCnIta"/>
          <w:color w:val="0000FF"/>
          <w:sz w:val="24"/>
          <w:szCs w:val="24"/>
        </w:rPr>
        <w:t xml:space="preserve">Am J Respir Crit Care Med </w:t>
      </w:r>
      <w:r w:rsidRPr="005D7C9A">
        <w:rPr>
          <w:rFonts w:ascii="FrutigerLTPro-LightCn" w:cs="FrutigerLTPro-LightCn"/>
          <w:color w:val="000000"/>
          <w:sz w:val="24"/>
          <w:szCs w:val="24"/>
        </w:rPr>
        <w:t>2002;166:809</w:t>
      </w:r>
      <w:r w:rsidRPr="005D7C9A">
        <w:rPr>
          <w:rFonts w:ascii="FrutigerLTPro-LightCn" w:cs="FrutigerLTPro-LightCn" w:hint="cs"/>
          <w:color w:val="000000"/>
          <w:sz w:val="24"/>
          <w:szCs w:val="24"/>
        </w:rPr>
        <w:t>–</w:t>
      </w:r>
      <w:r w:rsidRPr="005D7C9A">
        <w:rPr>
          <w:rFonts w:ascii="FrutigerLTPro-LightCn" w:cs="FrutigerLTPro-LightCn"/>
          <w:color w:val="000000"/>
          <w:sz w:val="24"/>
          <w:szCs w:val="24"/>
        </w:rPr>
        <w:t>13.</w:t>
      </w:r>
    </w:p>
    <w:tbl>
      <w:tblPr>
        <w:tblW w:w="0" w:type="auto"/>
        <w:tblCellMar>
          <w:top w:w="15" w:type="dxa"/>
          <w:left w:w="15" w:type="dxa"/>
          <w:bottom w:w="15" w:type="dxa"/>
          <w:right w:w="15" w:type="dxa"/>
        </w:tblCellMar>
        <w:tblLook w:val="04A0" w:firstRow="1" w:lastRow="0" w:firstColumn="1" w:lastColumn="0" w:noHBand="0" w:noVBand="1"/>
      </w:tblPr>
      <w:tblGrid>
        <w:gridCol w:w="374"/>
        <w:gridCol w:w="7932"/>
      </w:tblGrid>
      <w:tr w:rsidR="00593B05" w:rsidRPr="005D7C9A" w:rsidTr="0014058A">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Pr>
                <w:rFonts w:ascii="Open Sans" w:eastAsia="Times New Roman" w:hAnsi="Open Sans" w:cs="Times New Roman"/>
                <w:sz w:val="28"/>
                <w:szCs w:val="28"/>
              </w:rPr>
              <w:t>15-</w:t>
            </w:r>
          </w:p>
        </w:tc>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sidRPr="005D7C9A">
              <w:rPr>
                <w:rFonts w:ascii="Open Sans" w:eastAsia="Times New Roman" w:hAnsi="Open Sans" w:cs="Times New Roman"/>
                <w:sz w:val="28"/>
                <w:szCs w:val="28"/>
              </w:rPr>
              <w:t xml:space="preserve">Rose G. Sick individuals and sick populations. </w:t>
            </w:r>
            <w:r w:rsidRPr="005D7C9A">
              <w:rPr>
                <w:rFonts w:ascii="Open Sans" w:eastAsia="Times New Roman" w:hAnsi="Open Sans" w:cs="Times New Roman"/>
                <w:i/>
                <w:iCs/>
                <w:sz w:val="28"/>
                <w:szCs w:val="28"/>
              </w:rPr>
              <w:t>Int J Epidemiol</w:t>
            </w:r>
            <w:r w:rsidRPr="005D7C9A">
              <w:rPr>
                <w:rFonts w:ascii="Open Sans" w:eastAsia="Times New Roman" w:hAnsi="Open Sans" w:cs="Times New Roman"/>
                <w:sz w:val="28"/>
                <w:szCs w:val="28"/>
              </w:rPr>
              <w:t xml:space="preserve"> 1985;14:32–38. </w:t>
            </w:r>
          </w:p>
          <w:p w:rsidR="00593B05" w:rsidRPr="005D7C9A" w:rsidRDefault="006A652D" w:rsidP="0014058A">
            <w:pPr>
              <w:bidi w:val="0"/>
              <w:spacing w:after="0" w:line="240" w:lineRule="auto"/>
              <w:rPr>
                <w:rFonts w:ascii="Open Sans" w:eastAsia="Times New Roman" w:hAnsi="Open Sans" w:cs="Times New Roman"/>
                <w:sz w:val="28"/>
                <w:szCs w:val="28"/>
              </w:rPr>
            </w:pPr>
            <w:hyperlink r:id="rId24" w:history="1">
              <w:r w:rsidR="00593B05" w:rsidRPr="005D7C9A">
                <w:rPr>
                  <w:rFonts w:ascii="Open Sans" w:eastAsia="Times New Roman" w:hAnsi="Open Sans" w:cs="Times New Roman"/>
                  <w:color w:val="234E89"/>
                  <w:sz w:val="28"/>
                  <w:szCs w:val="28"/>
                  <w:u w:val="single"/>
                </w:rPr>
                <w:t>Crossref</w:t>
              </w:r>
            </w:hyperlink>
            <w:r w:rsidR="00593B05" w:rsidRPr="005D7C9A">
              <w:rPr>
                <w:rFonts w:ascii="Open Sans" w:eastAsia="Times New Roman" w:hAnsi="Open Sans" w:cs="Times New Roman"/>
                <w:sz w:val="28"/>
                <w:szCs w:val="28"/>
              </w:rPr>
              <w:t xml:space="preserve">, </w:t>
            </w:r>
            <w:hyperlink r:id="rId25" w:history="1">
              <w:r w:rsidR="00593B05" w:rsidRPr="005D7C9A">
                <w:rPr>
                  <w:rFonts w:ascii="Open Sans" w:eastAsia="Times New Roman" w:hAnsi="Open Sans" w:cs="Times New Roman"/>
                  <w:color w:val="234E89"/>
                  <w:sz w:val="28"/>
                  <w:szCs w:val="28"/>
                  <w:u w:val="single"/>
                </w:rPr>
                <w:t>Medline</w:t>
              </w:r>
            </w:hyperlink>
            <w:r w:rsidR="00593B05" w:rsidRPr="005D7C9A">
              <w:rPr>
                <w:rFonts w:ascii="Open Sans" w:eastAsia="Times New Roman" w:hAnsi="Open Sans" w:cs="Times New Roman"/>
                <w:sz w:val="28"/>
                <w:szCs w:val="28"/>
              </w:rPr>
              <w:t>, </w:t>
            </w:r>
            <w:hyperlink r:id="rId26" w:history="1">
              <w:r w:rsidR="00593B05" w:rsidRPr="005D7C9A">
                <w:rPr>
                  <w:rFonts w:ascii="Open Sans" w:eastAsia="Times New Roman" w:hAnsi="Open Sans" w:cs="Times New Roman"/>
                  <w:color w:val="234E89"/>
                  <w:sz w:val="28"/>
                  <w:szCs w:val="28"/>
                  <w:u w:val="single"/>
                </w:rPr>
                <w:t>Google Scholar</w:t>
              </w:r>
            </w:hyperlink>
          </w:p>
        </w:tc>
      </w:tr>
      <w:tr w:rsidR="00593B05" w:rsidRPr="005D7C9A" w:rsidTr="0014058A">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Pr>
                <w:rFonts w:ascii="Open Sans" w:eastAsia="Times New Roman" w:hAnsi="Open Sans" w:cs="Times New Roman"/>
                <w:sz w:val="28"/>
                <w:szCs w:val="28"/>
              </w:rPr>
              <w:t>16</w:t>
            </w:r>
            <w:r w:rsidRPr="005D7C9A">
              <w:rPr>
                <w:rFonts w:ascii="Open Sans" w:eastAsia="Times New Roman" w:hAnsi="Open Sans" w:cs="Times New Roman"/>
                <w:sz w:val="28"/>
                <w:szCs w:val="28"/>
              </w:rPr>
              <w:t>.</w:t>
            </w:r>
          </w:p>
        </w:tc>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sidRPr="005D7C9A">
              <w:rPr>
                <w:rFonts w:ascii="Open Sans" w:eastAsia="Times New Roman" w:hAnsi="Open Sans" w:cs="Times New Roman"/>
                <w:sz w:val="28"/>
                <w:szCs w:val="28"/>
              </w:rPr>
              <w:t xml:space="preserve">Blanc PD, Menezes AM, Plana E, Mannino DM, Hallal PC, Toren K, Eisner MD, Zock JP. Occupational exposures and COPD: an ecological analysis of international data. </w:t>
            </w:r>
            <w:r w:rsidRPr="005D7C9A">
              <w:rPr>
                <w:rFonts w:ascii="Open Sans" w:eastAsia="Times New Roman" w:hAnsi="Open Sans" w:cs="Times New Roman"/>
                <w:i/>
                <w:iCs/>
                <w:sz w:val="28"/>
                <w:szCs w:val="28"/>
              </w:rPr>
              <w:t>Eur Respir J</w:t>
            </w:r>
            <w:r w:rsidRPr="005D7C9A">
              <w:rPr>
                <w:rFonts w:ascii="Open Sans" w:eastAsia="Times New Roman" w:hAnsi="Open Sans" w:cs="Times New Roman"/>
                <w:sz w:val="28"/>
                <w:szCs w:val="28"/>
              </w:rPr>
              <w:t xml:space="preserve"> 2009;33:298–304. </w:t>
            </w:r>
          </w:p>
          <w:p w:rsidR="00593B05" w:rsidRPr="005D7C9A" w:rsidRDefault="006A652D" w:rsidP="0014058A">
            <w:pPr>
              <w:bidi w:val="0"/>
              <w:spacing w:after="0" w:line="240" w:lineRule="auto"/>
              <w:rPr>
                <w:rFonts w:ascii="Open Sans" w:eastAsia="Times New Roman" w:hAnsi="Open Sans" w:cs="Times New Roman"/>
                <w:sz w:val="28"/>
                <w:szCs w:val="28"/>
              </w:rPr>
            </w:pPr>
            <w:hyperlink r:id="rId27" w:history="1">
              <w:r w:rsidR="00593B05" w:rsidRPr="005D7C9A">
                <w:rPr>
                  <w:rFonts w:ascii="Open Sans" w:eastAsia="Times New Roman" w:hAnsi="Open Sans" w:cs="Times New Roman"/>
                  <w:color w:val="234E89"/>
                  <w:sz w:val="28"/>
                  <w:szCs w:val="28"/>
                  <w:u w:val="single"/>
                </w:rPr>
                <w:t>Crossref</w:t>
              </w:r>
            </w:hyperlink>
            <w:r w:rsidR="00593B05" w:rsidRPr="005D7C9A">
              <w:rPr>
                <w:rFonts w:ascii="Open Sans" w:eastAsia="Times New Roman" w:hAnsi="Open Sans" w:cs="Times New Roman"/>
                <w:sz w:val="28"/>
                <w:szCs w:val="28"/>
              </w:rPr>
              <w:t xml:space="preserve">, </w:t>
            </w:r>
            <w:hyperlink r:id="rId28" w:history="1">
              <w:r w:rsidR="00593B05" w:rsidRPr="005D7C9A">
                <w:rPr>
                  <w:rFonts w:ascii="Open Sans" w:eastAsia="Times New Roman" w:hAnsi="Open Sans" w:cs="Times New Roman"/>
                  <w:color w:val="234E89"/>
                  <w:sz w:val="28"/>
                  <w:szCs w:val="28"/>
                  <w:u w:val="single"/>
                </w:rPr>
                <w:t>Medline</w:t>
              </w:r>
            </w:hyperlink>
            <w:r w:rsidR="00593B05" w:rsidRPr="005D7C9A">
              <w:rPr>
                <w:rFonts w:ascii="Open Sans" w:eastAsia="Times New Roman" w:hAnsi="Open Sans" w:cs="Times New Roman"/>
                <w:sz w:val="28"/>
                <w:szCs w:val="28"/>
              </w:rPr>
              <w:t>, </w:t>
            </w:r>
            <w:hyperlink r:id="rId29" w:history="1">
              <w:r w:rsidR="00593B05" w:rsidRPr="005D7C9A">
                <w:rPr>
                  <w:rFonts w:ascii="Open Sans" w:eastAsia="Times New Roman" w:hAnsi="Open Sans" w:cs="Times New Roman"/>
                  <w:color w:val="234E89"/>
                  <w:sz w:val="28"/>
                  <w:szCs w:val="28"/>
                  <w:u w:val="single"/>
                </w:rPr>
                <w:t>Google Scholar</w:t>
              </w:r>
            </w:hyperlink>
          </w:p>
        </w:tc>
      </w:tr>
      <w:tr w:rsidR="00593B05" w:rsidRPr="005D7C9A" w:rsidTr="0014058A">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Pr>
                <w:rFonts w:ascii="Open Sans" w:eastAsia="Times New Roman" w:hAnsi="Open Sans" w:cs="Times New Roman"/>
                <w:sz w:val="28"/>
                <w:szCs w:val="28"/>
              </w:rPr>
              <w:t>17</w:t>
            </w:r>
            <w:r w:rsidRPr="005D7C9A">
              <w:rPr>
                <w:rFonts w:ascii="Open Sans" w:eastAsia="Times New Roman" w:hAnsi="Open Sans" w:cs="Times New Roman"/>
                <w:sz w:val="28"/>
                <w:szCs w:val="28"/>
              </w:rPr>
              <w:t>.</w:t>
            </w:r>
          </w:p>
        </w:tc>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sidRPr="005D7C9A">
              <w:rPr>
                <w:rFonts w:ascii="Open Sans" w:eastAsia="Times New Roman" w:hAnsi="Open Sans" w:cs="Times New Roman"/>
                <w:sz w:val="28"/>
                <w:szCs w:val="28"/>
              </w:rPr>
              <w:t xml:space="preserve">Ezzati M, Hoorn SV, Rodgers A, Lopez AD, Mathers CD, Murray CJ; Comparative Risk Assessment Collaborating Group. Estimates of global and regional potential health gains from reducing multiple major risk factors. </w:t>
            </w:r>
            <w:r w:rsidRPr="005D7C9A">
              <w:rPr>
                <w:rFonts w:ascii="Open Sans" w:eastAsia="Times New Roman" w:hAnsi="Open Sans" w:cs="Times New Roman"/>
                <w:i/>
                <w:iCs/>
                <w:sz w:val="28"/>
                <w:szCs w:val="28"/>
              </w:rPr>
              <w:t>Lancet</w:t>
            </w:r>
            <w:r w:rsidRPr="005D7C9A">
              <w:rPr>
                <w:rFonts w:ascii="Open Sans" w:eastAsia="Times New Roman" w:hAnsi="Open Sans" w:cs="Times New Roman"/>
                <w:sz w:val="28"/>
                <w:szCs w:val="28"/>
              </w:rPr>
              <w:t xml:space="preserve"> 2003;362:271–280. </w:t>
            </w:r>
          </w:p>
          <w:p w:rsidR="00593B05" w:rsidRPr="005D7C9A" w:rsidRDefault="006A652D" w:rsidP="0014058A">
            <w:pPr>
              <w:bidi w:val="0"/>
              <w:spacing w:after="0" w:line="240" w:lineRule="auto"/>
              <w:rPr>
                <w:rFonts w:ascii="Open Sans" w:eastAsia="Times New Roman" w:hAnsi="Open Sans" w:cs="Times New Roman"/>
                <w:sz w:val="28"/>
                <w:szCs w:val="28"/>
              </w:rPr>
            </w:pPr>
            <w:hyperlink r:id="rId30" w:history="1">
              <w:r w:rsidR="00593B05" w:rsidRPr="005D7C9A">
                <w:rPr>
                  <w:rFonts w:ascii="Open Sans" w:eastAsia="Times New Roman" w:hAnsi="Open Sans" w:cs="Times New Roman"/>
                  <w:color w:val="234E89"/>
                  <w:sz w:val="28"/>
                  <w:szCs w:val="28"/>
                  <w:u w:val="single"/>
                </w:rPr>
                <w:t>Crossref</w:t>
              </w:r>
            </w:hyperlink>
            <w:r w:rsidR="00593B05" w:rsidRPr="005D7C9A">
              <w:rPr>
                <w:rFonts w:ascii="Open Sans" w:eastAsia="Times New Roman" w:hAnsi="Open Sans" w:cs="Times New Roman"/>
                <w:sz w:val="28"/>
                <w:szCs w:val="28"/>
              </w:rPr>
              <w:t xml:space="preserve">, </w:t>
            </w:r>
            <w:hyperlink r:id="rId31" w:history="1">
              <w:r w:rsidR="00593B05" w:rsidRPr="005D7C9A">
                <w:rPr>
                  <w:rFonts w:ascii="Open Sans" w:eastAsia="Times New Roman" w:hAnsi="Open Sans" w:cs="Times New Roman"/>
                  <w:color w:val="234E89"/>
                  <w:sz w:val="28"/>
                  <w:szCs w:val="28"/>
                  <w:u w:val="single"/>
                </w:rPr>
                <w:t>Medline</w:t>
              </w:r>
            </w:hyperlink>
            <w:r w:rsidR="00593B05" w:rsidRPr="005D7C9A">
              <w:rPr>
                <w:rFonts w:ascii="Open Sans" w:eastAsia="Times New Roman" w:hAnsi="Open Sans" w:cs="Times New Roman"/>
                <w:sz w:val="28"/>
                <w:szCs w:val="28"/>
              </w:rPr>
              <w:t>, </w:t>
            </w:r>
            <w:hyperlink r:id="rId32" w:history="1">
              <w:r w:rsidR="00593B05" w:rsidRPr="005D7C9A">
                <w:rPr>
                  <w:rFonts w:ascii="Open Sans" w:eastAsia="Times New Roman" w:hAnsi="Open Sans" w:cs="Times New Roman"/>
                  <w:color w:val="234E89"/>
                  <w:sz w:val="28"/>
                  <w:szCs w:val="28"/>
                  <w:u w:val="single"/>
                </w:rPr>
                <w:t>Google Scholar</w:t>
              </w:r>
            </w:hyperlink>
          </w:p>
        </w:tc>
      </w:tr>
      <w:tr w:rsidR="00593B05" w:rsidRPr="005D7C9A" w:rsidTr="0014058A">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sidRPr="005D7C9A">
              <w:rPr>
                <w:rFonts w:ascii="Open Sans" w:eastAsia="Times New Roman" w:hAnsi="Open Sans" w:cs="Times New Roman"/>
                <w:sz w:val="28"/>
                <w:szCs w:val="28"/>
              </w:rPr>
              <w:t>18</w:t>
            </w:r>
            <w:r>
              <w:rPr>
                <w:rFonts w:ascii="Open Sans" w:eastAsia="Times New Roman" w:hAnsi="Open Sans" w:cs="Times New Roman"/>
                <w:sz w:val="28"/>
                <w:szCs w:val="28"/>
              </w:rPr>
              <w:t>.</w:t>
            </w:r>
          </w:p>
        </w:tc>
        <w:tc>
          <w:tcPr>
            <w:tcW w:w="0" w:type="auto"/>
            <w:tcMar>
              <w:top w:w="0" w:type="dxa"/>
              <w:left w:w="0" w:type="dxa"/>
              <w:bottom w:w="0" w:type="dxa"/>
              <w:right w:w="0" w:type="dxa"/>
            </w:tcMar>
            <w:hideMark/>
          </w:tcPr>
          <w:p w:rsidR="00593B05" w:rsidRPr="005D7C9A" w:rsidRDefault="00593B05" w:rsidP="0014058A">
            <w:pPr>
              <w:bidi w:val="0"/>
              <w:spacing w:after="0" w:line="240" w:lineRule="auto"/>
              <w:rPr>
                <w:rFonts w:ascii="Open Sans" w:eastAsia="Times New Roman" w:hAnsi="Open Sans" w:cs="Times New Roman"/>
                <w:sz w:val="28"/>
                <w:szCs w:val="28"/>
              </w:rPr>
            </w:pPr>
            <w:r w:rsidRPr="005D7C9A">
              <w:rPr>
                <w:rFonts w:ascii="Open Sans" w:eastAsia="Times New Roman" w:hAnsi="Open Sans" w:cs="Times New Roman"/>
                <w:sz w:val="28"/>
                <w:szCs w:val="28"/>
              </w:rPr>
              <w:t>Stoller JK, Aboussouan LS. α</w:t>
            </w:r>
            <w:r w:rsidRPr="005D7C9A">
              <w:rPr>
                <w:rFonts w:ascii="Open Sans" w:eastAsia="Times New Roman" w:hAnsi="Open Sans" w:cs="Times New Roman"/>
                <w:sz w:val="28"/>
                <w:szCs w:val="28"/>
                <w:vertAlign w:val="subscript"/>
              </w:rPr>
              <w:t>1</w:t>
            </w:r>
            <w:r w:rsidRPr="005D7C9A">
              <w:rPr>
                <w:rFonts w:ascii="Open Sans" w:eastAsia="Times New Roman" w:hAnsi="Open Sans" w:cs="Times New Roman"/>
                <w:sz w:val="28"/>
                <w:szCs w:val="28"/>
              </w:rPr>
              <w:t xml:space="preserve">-Antitrypsin deficiency. </w:t>
            </w:r>
            <w:r w:rsidRPr="005D7C9A">
              <w:rPr>
                <w:rFonts w:ascii="Open Sans" w:eastAsia="Times New Roman" w:hAnsi="Open Sans" w:cs="Times New Roman"/>
                <w:i/>
                <w:iCs/>
                <w:sz w:val="28"/>
                <w:szCs w:val="28"/>
              </w:rPr>
              <w:t>Lancet</w:t>
            </w:r>
            <w:r w:rsidRPr="005D7C9A">
              <w:rPr>
                <w:rFonts w:ascii="Open Sans" w:eastAsia="Times New Roman" w:hAnsi="Open Sans" w:cs="Times New Roman"/>
                <w:sz w:val="28"/>
                <w:szCs w:val="28"/>
              </w:rPr>
              <w:t xml:space="preserve"> 2005;365:2225–2236. </w:t>
            </w:r>
          </w:p>
          <w:p w:rsidR="00593B05" w:rsidRPr="005D7C9A" w:rsidRDefault="006A652D" w:rsidP="0014058A">
            <w:pPr>
              <w:bidi w:val="0"/>
              <w:spacing w:after="0" w:line="240" w:lineRule="auto"/>
              <w:rPr>
                <w:rFonts w:ascii="Open Sans" w:eastAsia="Times New Roman" w:hAnsi="Open Sans" w:cs="Times New Roman"/>
                <w:sz w:val="28"/>
                <w:szCs w:val="28"/>
              </w:rPr>
            </w:pPr>
            <w:hyperlink r:id="rId33" w:history="1">
              <w:r w:rsidR="00593B05" w:rsidRPr="005D7C9A">
                <w:rPr>
                  <w:rFonts w:ascii="Open Sans" w:eastAsia="Times New Roman" w:hAnsi="Open Sans" w:cs="Times New Roman"/>
                  <w:color w:val="234E89"/>
                  <w:sz w:val="28"/>
                  <w:szCs w:val="28"/>
                  <w:u w:val="single"/>
                </w:rPr>
                <w:t>Crossref</w:t>
              </w:r>
            </w:hyperlink>
            <w:r w:rsidR="00593B05" w:rsidRPr="005D7C9A">
              <w:rPr>
                <w:rFonts w:ascii="Open Sans" w:eastAsia="Times New Roman" w:hAnsi="Open Sans" w:cs="Times New Roman"/>
                <w:sz w:val="28"/>
                <w:szCs w:val="28"/>
              </w:rPr>
              <w:t xml:space="preserve">, </w:t>
            </w:r>
            <w:hyperlink r:id="rId34" w:history="1">
              <w:r w:rsidR="00593B05" w:rsidRPr="005D7C9A">
                <w:rPr>
                  <w:rFonts w:ascii="Open Sans" w:eastAsia="Times New Roman" w:hAnsi="Open Sans" w:cs="Times New Roman"/>
                  <w:color w:val="234E89"/>
                  <w:sz w:val="28"/>
                  <w:szCs w:val="28"/>
                  <w:u w:val="single"/>
                </w:rPr>
                <w:t>Medline</w:t>
              </w:r>
            </w:hyperlink>
            <w:r w:rsidR="00593B05" w:rsidRPr="005D7C9A">
              <w:rPr>
                <w:rFonts w:ascii="Open Sans" w:eastAsia="Times New Roman" w:hAnsi="Open Sans" w:cs="Times New Roman"/>
                <w:sz w:val="28"/>
                <w:szCs w:val="28"/>
              </w:rPr>
              <w:t>, </w:t>
            </w:r>
            <w:hyperlink r:id="rId35" w:history="1">
              <w:r w:rsidR="00593B05" w:rsidRPr="005D7C9A">
                <w:rPr>
                  <w:rFonts w:ascii="Open Sans" w:eastAsia="Times New Roman" w:hAnsi="Open Sans" w:cs="Times New Roman"/>
                  <w:color w:val="234E89"/>
                  <w:sz w:val="28"/>
                  <w:szCs w:val="28"/>
                  <w:u w:val="single"/>
                </w:rPr>
                <w:t>Google Scholar</w:t>
              </w:r>
            </w:hyperlink>
          </w:p>
        </w:tc>
      </w:tr>
    </w:tbl>
    <w:p w:rsidR="00593B05" w:rsidRDefault="00593B05" w:rsidP="00593B05">
      <w:pPr>
        <w:bidi w:val="0"/>
        <w:ind w:left="-993" w:right="84" w:firstLine="425"/>
        <w:rPr>
          <w:sz w:val="32"/>
          <w:szCs w:val="32"/>
          <w:lang w:bidi="ar-IQ"/>
        </w:rPr>
      </w:pPr>
    </w:p>
    <w:p w:rsidR="00593B05" w:rsidRDefault="00593B05" w:rsidP="00593B05">
      <w:pPr>
        <w:bidi w:val="0"/>
        <w:ind w:left="-993" w:right="84" w:firstLine="425"/>
        <w:rPr>
          <w:sz w:val="32"/>
          <w:szCs w:val="32"/>
          <w:lang w:bidi="ar-IQ"/>
        </w:rPr>
      </w:pPr>
    </w:p>
    <w:p w:rsidR="00593B05" w:rsidRDefault="00593B05" w:rsidP="00593B05">
      <w:pPr>
        <w:bidi w:val="0"/>
        <w:ind w:left="-993" w:right="84" w:firstLine="425"/>
        <w:rPr>
          <w:sz w:val="32"/>
          <w:szCs w:val="32"/>
          <w:lang w:bidi="ar-IQ"/>
        </w:rPr>
      </w:pPr>
    </w:p>
    <w:p w:rsidR="00593B05" w:rsidRDefault="00593B05" w:rsidP="00593B05">
      <w:pPr>
        <w:bidi w:val="0"/>
        <w:ind w:left="-993" w:right="84" w:firstLine="425"/>
        <w:rPr>
          <w:sz w:val="32"/>
          <w:szCs w:val="32"/>
          <w:lang w:bidi="ar-IQ"/>
        </w:rPr>
      </w:pPr>
    </w:p>
    <w:p w:rsidR="00593B05" w:rsidRDefault="00593B05" w:rsidP="00593B05">
      <w:pPr>
        <w:bidi w:val="0"/>
        <w:ind w:left="-993" w:right="84" w:firstLine="425"/>
        <w:rPr>
          <w:sz w:val="32"/>
          <w:szCs w:val="32"/>
          <w:lang w:bidi="ar-IQ"/>
        </w:rPr>
      </w:pPr>
    </w:p>
    <w:p w:rsidR="00593B05" w:rsidRDefault="00593B05" w:rsidP="00593B05">
      <w:pPr>
        <w:bidi w:val="0"/>
        <w:ind w:left="-993" w:right="84" w:firstLine="425"/>
        <w:rPr>
          <w:sz w:val="32"/>
          <w:szCs w:val="32"/>
          <w:lang w:bidi="ar-IQ"/>
        </w:rPr>
      </w:pPr>
    </w:p>
    <w:p w:rsidR="00593B05" w:rsidRDefault="00593B05" w:rsidP="00593B05">
      <w:pPr>
        <w:bidi w:val="0"/>
        <w:ind w:left="-993" w:right="84" w:firstLine="425"/>
        <w:rPr>
          <w:sz w:val="32"/>
          <w:szCs w:val="32"/>
          <w:lang w:bidi="ar-IQ"/>
        </w:rPr>
      </w:pPr>
    </w:p>
    <w:p w:rsidR="00593B05" w:rsidRDefault="00593B05" w:rsidP="00593B05">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Default="00AA749C" w:rsidP="00AA749C">
      <w:pPr>
        <w:bidi w:val="0"/>
        <w:ind w:left="-993" w:right="84" w:firstLine="425"/>
        <w:rPr>
          <w:sz w:val="32"/>
          <w:szCs w:val="32"/>
          <w:lang w:bidi="ar-IQ"/>
        </w:rPr>
      </w:pPr>
    </w:p>
    <w:p w:rsidR="00AA749C" w:rsidRPr="00223428" w:rsidRDefault="00AA749C" w:rsidP="00CF6DA8">
      <w:pPr>
        <w:bidi w:val="0"/>
        <w:ind w:left="-993" w:right="84" w:firstLine="425"/>
        <w:jc w:val="both"/>
        <w:rPr>
          <w:sz w:val="32"/>
          <w:szCs w:val="32"/>
          <w:lang w:bidi="ar-IQ"/>
        </w:rPr>
      </w:pPr>
      <w:bookmarkStart w:id="0" w:name="_GoBack"/>
      <w:bookmarkEnd w:id="0"/>
    </w:p>
    <w:sectPr w:rsidR="00AA749C" w:rsidRPr="00223428" w:rsidSect="00E126BC">
      <w:headerReference w:type="even" r:id="rId36"/>
      <w:headerReference w:type="default" r:id="rId37"/>
      <w:footerReference w:type="even" r:id="rId38"/>
      <w:footerReference w:type="default" r:id="rId39"/>
      <w:headerReference w:type="first" r:id="rId40"/>
      <w:footerReference w:type="first" r:id="rId41"/>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A3F" w:rsidRDefault="00051A3F" w:rsidP="00E126BC">
      <w:pPr>
        <w:spacing w:after="0" w:line="240" w:lineRule="auto"/>
      </w:pPr>
      <w:r>
        <w:separator/>
      </w:r>
    </w:p>
  </w:endnote>
  <w:endnote w:type="continuationSeparator" w:id="0">
    <w:p w:rsidR="00051A3F" w:rsidRDefault="00051A3F" w:rsidP="00E12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mj-ea">
    <w:panose1 w:val="00000000000000000000"/>
    <w:charset w:val="00"/>
    <w:family w:val="roman"/>
    <w:notTrueType/>
    <w:pitch w:val="default"/>
  </w:font>
  <w:font w:name="+mj-cs">
    <w:panose1 w:val="00000000000000000000"/>
    <w:charset w:val="00"/>
    <w:family w:val="roman"/>
    <w:notTrueType/>
    <w:pitch w:val="default"/>
  </w:font>
  <w:font w:name="Century Schoolbook">
    <w:altName w:val="Times New Roman"/>
    <w:panose1 w:val="00000000000000000000"/>
    <w:charset w:val="00"/>
    <w:family w:val="roman"/>
    <w:notTrueType/>
    <w:pitch w:val="default"/>
  </w:font>
  <w:font w:name="FrutigerLTPro-BoldCn">
    <w:panose1 w:val="00000000000000000000"/>
    <w:charset w:val="B2"/>
    <w:family w:val="swiss"/>
    <w:notTrueType/>
    <w:pitch w:val="default"/>
    <w:sig w:usb0="00002001" w:usb1="00000000" w:usb2="00000000" w:usb3="00000000" w:csb0="00000040" w:csb1="00000000"/>
  </w:font>
  <w:font w:name="FrutigerLTPro-LightCn">
    <w:panose1 w:val="00000000000000000000"/>
    <w:charset w:val="B2"/>
    <w:family w:val="swiss"/>
    <w:notTrueType/>
    <w:pitch w:val="default"/>
    <w:sig w:usb0="00002001" w:usb1="00000000" w:usb2="00000000" w:usb3="00000000" w:csb0="00000040" w:csb1="00000000"/>
  </w:font>
  <w:font w:name="FrutigerLTPro-LightCnIta">
    <w:panose1 w:val="00000000000000000000"/>
    <w:charset w:val="B2"/>
    <w:family w:val="swiss"/>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D" w:rsidRDefault="006A652D">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0113903"/>
      <w:docPartObj>
        <w:docPartGallery w:val="Page Numbers (Bottom of Page)"/>
        <w:docPartUnique/>
      </w:docPartObj>
    </w:sdtPr>
    <w:sdtContent>
      <w:p w:rsidR="006A652D" w:rsidRDefault="006A652D">
        <w:pPr>
          <w:pStyle w:val="a8"/>
        </w:pPr>
        <w:r w:rsidRPr="00CF6DA8">
          <w:rPr>
            <w:rFonts w:asciiTheme="majorHAnsi" w:eastAsiaTheme="majorEastAsia" w:hAnsiTheme="majorHAnsi" w:cstheme="majorBidi"/>
            <w:noProof/>
            <w:sz w:val="28"/>
            <w:szCs w:val="28"/>
            <w:rtl/>
          </w:rPr>
          <mc:AlternateContent>
            <mc:Choice Requires="wps">
              <w:drawing>
                <wp:anchor distT="0" distB="0" distL="114300" distR="114300" simplePos="0" relativeHeight="251659264" behindDoc="0" locked="0" layoutInCell="1" allowOverlap="1" wp14:editId="671019F0">
                  <wp:simplePos x="0" y="0"/>
                  <wp:positionH relativeFrom="margin">
                    <wp:align>center</wp:align>
                  </wp:positionH>
                  <wp:positionV relativeFrom="bottomMargin">
                    <wp:align>center</wp:align>
                  </wp:positionV>
                  <wp:extent cx="661670" cy="502920"/>
                  <wp:effectExtent l="5080" t="9525" r="9525" b="11430"/>
                  <wp:wrapNone/>
                  <wp:docPr id="652" name="شكل تلقائ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flipH="1">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A652D" w:rsidRDefault="006A652D">
                              <w:pPr>
                                <w:jc w:val="center"/>
                                <w:rPr>
                                  <w:color w:val="7F7F7F" w:themeColor="text1" w:themeTint="80"/>
                                </w:rPr>
                              </w:pPr>
                              <w:r>
                                <w:fldChar w:fldCharType="begin"/>
                              </w:r>
                              <w:r>
                                <w:instrText>PAGE    \* MERGEFORMAT</w:instrText>
                              </w:r>
                              <w:r>
                                <w:fldChar w:fldCharType="separate"/>
                              </w:r>
                              <w:r w:rsidR="00CE1623" w:rsidRPr="00CE1623">
                                <w:rPr>
                                  <w:noProof/>
                                  <w:color w:val="7F7F7F" w:themeColor="text1" w:themeTint="80"/>
                                  <w:rtl/>
                                  <w:lang w:val="ar-SA"/>
                                </w:rPr>
                                <w:t>21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شكل تلقائي 13" o:spid="_x0000_s1026" type="#_x0000_t98" style="position:absolute;left:0;text-align:left;margin-left:0;margin-top:0;width:52.1pt;height:39.6pt;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" adj="5400" filled="f" fillcolor="#17365d" strokecolor="#a5a5a5">
                  <v:textbox>
                    <w:txbxContent>
                      <w:p w:rsidR="006A652D" w:rsidRDefault="006A652D">
                        <w:pPr>
                          <w:jc w:val="center"/>
                          <w:rPr>
                            <w:color w:val="7F7F7F" w:themeColor="text1" w:themeTint="80"/>
                          </w:rPr>
                        </w:pPr>
                        <w:r>
                          <w:fldChar w:fldCharType="begin"/>
                        </w:r>
                        <w:r>
                          <w:instrText>PAGE    \* MERGEFORMAT</w:instrText>
                        </w:r>
                        <w:r>
                          <w:fldChar w:fldCharType="separate"/>
                        </w:r>
                        <w:r w:rsidR="00CE1623" w:rsidRPr="00CE1623">
                          <w:rPr>
                            <w:noProof/>
                            <w:color w:val="7F7F7F" w:themeColor="text1" w:themeTint="80"/>
                            <w:rtl/>
                            <w:lang w:val="ar-SA"/>
                          </w:rPr>
                          <w:t>21</w:t>
                        </w:r>
                        <w:r>
                          <w:rPr>
                            <w:color w:val="7F7F7F" w:themeColor="text1" w:themeTint="80"/>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D" w:rsidRDefault="006A652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A3F" w:rsidRDefault="00051A3F" w:rsidP="00E126BC">
      <w:pPr>
        <w:spacing w:after="0" w:line="240" w:lineRule="auto"/>
      </w:pPr>
      <w:r>
        <w:separator/>
      </w:r>
    </w:p>
  </w:footnote>
  <w:footnote w:type="continuationSeparator" w:id="0">
    <w:p w:rsidR="00051A3F" w:rsidRDefault="00051A3F" w:rsidP="00E12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D" w:rsidRDefault="006A65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D" w:rsidRDefault="006A652D">
    <w:pPr>
      <w:pStyle w:val="a7"/>
      <w:rPr>
        <w:lang w:bidi="ar-IQ"/>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52D" w:rsidRDefault="006A65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199"/>
    <w:multiLevelType w:val="hybridMultilevel"/>
    <w:tmpl w:val="3B98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17290"/>
    <w:multiLevelType w:val="hybridMultilevel"/>
    <w:tmpl w:val="9BE87A16"/>
    <w:lvl w:ilvl="0" w:tplc="3926C216">
      <w:start w:val="1"/>
      <w:numFmt w:val="bullet"/>
      <w:lvlText w:val=""/>
      <w:lvlJc w:val="left"/>
      <w:pPr>
        <w:tabs>
          <w:tab w:val="num" w:pos="720"/>
        </w:tabs>
        <w:ind w:left="720" w:hanging="360"/>
      </w:pPr>
      <w:rPr>
        <w:rFonts w:ascii="Wingdings" w:hAnsi="Wingdings" w:hint="default"/>
      </w:rPr>
    </w:lvl>
    <w:lvl w:ilvl="1" w:tplc="7AD4737C" w:tentative="1">
      <w:start w:val="1"/>
      <w:numFmt w:val="bullet"/>
      <w:lvlText w:val=""/>
      <w:lvlJc w:val="left"/>
      <w:pPr>
        <w:tabs>
          <w:tab w:val="num" w:pos="1440"/>
        </w:tabs>
        <w:ind w:left="1440" w:hanging="360"/>
      </w:pPr>
      <w:rPr>
        <w:rFonts w:ascii="Wingdings" w:hAnsi="Wingdings" w:hint="default"/>
      </w:rPr>
    </w:lvl>
    <w:lvl w:ilvl="2" w:tplc="E110A3AE" w:tentative="1">
      <w:start w:val="1"/>
      <w:numFmt w:val="bullet"/>
      <w:lvlText w:val=""/>
      <w:lvlJc w:val="left"/>
      <w:pPr>
        <w:tabs>
          <w:tab w:val="num" w:pos="2160"/>
        </w:tabs>
        <w:ind w:left="2160" w:hanging="360"/>
      </w:pPr>
      <w:rPr>
        <w:rFonts w:ascii="Wingdings" w:hAnsi="Wingdings" w:hint="default"/>
      </w:rPr>
    </w:lvl>
    <w:lvl w:ilvl="3" w:tplc="BBF05590" w:tentative="1">
      <w:start w:val="1"/>
      <w:numFmt w:val="bullet"/>
      <w:lvlText w:val=""/>
      <w:lvlJc w:val="left"/>
      <w:pPr>
        <w:tabs>
          <w:tab w:val="num" w:pos="2880"/>
        </w:tabs>
        <w:ind w:left="2880" w:hanging="360"/>
      </w:pPr>
      <w:rPr>
        <w:rFonts w:ascii="Wingdings" w:hAnsi="Wingdings" w:hint="default"/>
      </w:rPr>
    </w:lvl>
    <w:lvl w:ilvl="4" w:tplc="0D7811DA" w:tentative="1">
      <w:start w:val="1"/>
      <w:numFmt w:val="bullet"/>
      <w:lvlText w:val=""/>
      <w:lvlJc w:val="left"/>
      <w:pPr>
        <w:tabs>
          <w:tab w:val="num" w:pos="3600"/>
        </w:tabs>
        <w:ind w:left="3600" w:hanging="360"/>
      </w:pPr>
      <w:rPr>
        <w:rFonts w:ascii="Wingdings" w:hAnsi="Wingdings" w:hint="default"/>
      </w:rPr>
    </w:lvl>
    <w:lvl w:ilvl="5" w:tplc="229C1E38" w:tentative="1">
      <w:start w:val="1"/>
      <w:numFmt w:val="bullet"/>
      <w:lvlText w:val=""/>
      <w:lvlJc w:val="left"/>
      <w:pPr>
        <w:tabs>
          <w:tab w:val="num" w:pos="4320"/>
        </w:tabs>
        <w:ind w:left="4320" w:hanging="360"/>
      </w:pPr>
      <w:rPr>
        <w:rFonts w:ascii="Wingdings" w:hAnsi="Wingdings" w:hint="default"/>
      </w:rPr>
    </w:lvl>
    <w:lvl w:ilvl="6" w:tplc="93D4AA00" w:tentative="1">
      <w:start w:val="1"/>
      <w:numFmt w:val="bullet"/>
      <w:lvlText w:val=""/>
      <w:lvlJc w:val="left"/>
      <w:pPr>
        <w:tabs>
          <w:tab w:val="num" w:pos="5040"/>
        </w:tabs>
        <w:ind w:left="5040" w:hanging="360"/>
      </w:pPr>
      <w:rPr>
        <w:rFonts w:ascii="Wingdings" w:hAnsi="Wingdings" w:hint="default"/>
      </w:rPr>
    </w:lvl>
    <w:lvl w:ilvl="7" w:tplc="3594EF6C" w:tentative="1">
      <w:start w:val="1"/>
      <w:numFmt w:val="bullet"/>
      <w:lvlText w:val=""/>
      <w:lvlJc w:val="left"/>
      <w:pPr>
        <w:tabs>
          <w:tab w:val="num" w:pos="5760"/>
        </w:tabs>
        <w:ind w:left="5760" w:hanging="360"/>
      </w:pPr>
      <w:rPr>
        <w:rFonts w:ascii="Wingdings" w:hAnsi="Wingdings" w:hint="default"/>
      </w:rPr>
    </w:lvl>
    <w:lvl w:ilvl="8" w:tplc="C49AFD52" w:tentative="1">
      <w:start w:val="1"/>
      <w:numFmt w:val="bullet"/>
      <w:lvlText w:val=""/>
      <w:lvlJc w:val="left"/>
      <w:pPr>
        <w:tabs>
          <w:tab w:val="num" w:pos="6480"/>
        </w:tabs>
        <w:ind w:left="6480" w:hanging="360"/>
      </w:pPr>
      <w:rPr>
        <w:rFonts w:ascii="Wingdings" w:hAnsi="Wingdings" w:hint="default"/>
      </w:rPr>
    </w:lvl>
  </w:abstractNum>
  <w:abstractNum w:abstractNumId="2">
    <w:nsid w:val="33ED4C5C"/>
    <w:multiLevelType w:val="hybridMultilevel"/>
    <w:tmpl w:val="593E0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1C0273"/>
    <w:multiLevelType w:val="hybridMultilevel"/>
    <w:tmpl w:val="6F3A679C"/>
    <w:lvl w:ilvl="0" w:tplc="5AE0CD72">
      <w:start w:val="1"/>
      <w:numFmt w:val="decimal"/>
      <w:lvlText w:val="%1."/>
      <w:lvlJc w:val="left"/>
      <w:pPr>
        <w:ind w:left="360" w:hanging="360"/>
      </w:pPr>
      <w:rPr>
        <w:sz w:val="36"/>
        <w:szCs w:val="36"/>
      </w:rPr>
    </w:lvl>
    <w:lvl w:ilvl="1" w:tplc="04090019" w:tentative="1">
      <w:start w:val="1"/>
      <w:numFmt w:val="lowerLetter"/>
      <w:lvlText w:val="%2."/>
      <w:lvlJc w:val="left"/>
      <w:pPr>
        <w:ind w:left="589" w:hanging="360"/>
      </w:pPr>
    </w:lvl>
    <w:lvl w:ilvl="2" w:tplc="0409001B" w:tentative="1">
      <w:start w:val="1"/>
      <w:numFmt w:val="lowerRoman"/>
      <w:lvlText w:val="%3."/>
      <w:lvlJc w:val="right"/>
      <w:pPr>
        <w:ind w:left="1309" w:hanging="180"/>
      </w:pPr>
    </w:lvl>
    <w:lvl w:ilvl="3" w:tplc="0409000F" w:tentative="1">
      <w:start w:val="1"/>
      <w:numFmt w:val="decimal"/>
      <w:lvlText w:val="%4."/>
      <w:lvlJc w:val="left"/>
      <w:pPr>
        <w:ind w:left="2029" w:hanging="360"/>
      </w:pPr>
    </w:lvl>
    <w:lvl w:ilvl="4" w:tplc="04090019" w:tentative="1">
      <w:start w:val="1"/>
      <w:numFmt w:val="lowerLetter"/>
      <w:lvlText w:val="%5."/>
      <w:lvlJc w:val="left"/>
      <w:pPr>
        <w:ind w:left="2749" w:hanging="360"/>
      </w:pPr>
    </w:lvl>
    <w:lvl w:ilvl="5" w:tplc="0409001B" w:tentative="1">
      <w:start w:val="1"/>
      <w:numFmt w:val="lowerRoman"/>
      <w:lvlText w:val="%6."/>
      <w:lvlJc w:val="right"/>
      <w:pPr>
        <w:ind w:left="3469" w:hanging="180"/>
      </w:pPr>
    </w:lvl>
    <w:lvl w:ilvl="6" w:tplc="0409000F" w:tentative="1">
      <w:start w:val="1"/>
      <w:numFmt w:val="decimal"/>
      <w:lvlText w:val="%7."/>
      <w:lvlJc w:val="left"/>
      <w:pPr>
        <w:ind w:left="4189" w:hanging="360"/>
      </w:pPr>
    </w:lvl>
    <w:lvl w:ilvl="7" w:tplc="04090019" w:tentative="1">
      <w:start w:val="1"/>
      <w:numFmt w:val="lowerLetter"/>
      <w:lvlText w:val="%8."/>
      <w:lvlJc w:val="left"/>
      <w:pPr>
        <w:ind w:left="4909" w:hanging="360"/>
      </w:pPr>
    </w:lvl>
    <w:lvl w:ilvl="8" w:tplc="0409001B" w:tentative="1">
      <w:start w:val="1"/>
      <w:numFmt w:val="lowerRoman"/>
      <w:lvlText w:val="%9."/>
      <w:lvlJc w:val="right"/>
      <w:pPr>
        <w:ind w:left="5629" w:hanging="180"/>
      </w:pPr>
    </w:lvl>
  </w:abstractNum>
  <w:abstractNum w:abstractNumId="4">
    <w:nsid w:val="58E1067B"/>
    <w:multiLevelType w:val="hybridMultilevel"/>
    <w:tmpl w:val="9278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6E0"/>
    <w:rsid w:val="0002347A"/>
    <w:rsid w:val="000312CA"/>
    <w:rsid w:val="00051A3F"/>
    <w:rsid w:val="000522B3"/>
    <w:rsid w:val="00082E27"/>
    <w:rsid w:val="000B52E2"/>
    <w:rsid w:val="000C6848"/>
    <w:rsid w:val="00114371"/>
    <w:rsid w:val="0014058A"/>
    <w:rsid w:val="0018778B"/>
    <w:rsid w:val="00223428"/>
    <w:rsid w:val="00236626"/>
    <w:rsid w:val="0023762D"/>
    <w:rsid w:val="002903AB"/>
    <w:rsid w:val="002A1DA3"/>
    <w:rsid w:val="002B2ABE"/>
    <w:rsid w:val="002B3A27"/>
    <w:rsid w:val="002C59C1"/>
    <w:rsid w:val="00323455"/>
    <w:rsid w:val="00342B23"/>
    <w:rsid w:val="00372763"/>
    <w:rsid w:val="003B4991"/>
    <w:rsid w:val="00407449"/>
    <w:rsid w:val="00451326"/>
    <w:rsid w:val="004941DC"/>
    <w:rsid w:val="004C1A45"/>
    <w:rsid w:val="004D2C3C"/>
    <w:rsid w:val="004F4678"/>
    <w:rsid w:val="00521896"/>
    <w:rsid w:val="00560050"/>
    <w:rsid w:val="00593B05"/>
    <w:rsid w:val="00596F7B"/>
    <w:rsid w:val="005A51FF"/>
    <w:rsid w:val="005C4352"/>
    <w:rsid w:val="005D2633"/>
    <w:rsid w:val="005D7C71"/>
    <w:rsid w:val="00650821"/>
    <w:rsid w:val="006A652D"/>
    <w:rsid w:val="0071627D"/>
    <w:rsid w:val="00776641"/>
    <w:rsid w:val="00792057"/>
    <w:rsid w:val="007C16B1"/>
    <w:rsid w:val="007E4972"/>
    <w:rsid w:val="008075EC"/>
    <w:rsid w:val="00814B98"/>
    <w:rsid w:val="00830F75"/>
    <w:rsid w:val="00877E9A"/>
    <w:rsid w:val="008F1AF6"/>
    <w:rsid w:val="00907813"/>
    <w:rsid w:val="0096733A"/>
    <w:rsid w:val="00982774"/>
    <w:rsid w:val="009C07D0"/>
    <w:rsid w:val="00A37D8C"/>
    <w:rsid w:val="00AA4571"/>
    <w:rsid w:val="00AA749C"/>
    <w:rsid w:val="00B07358"/>
    <w:rsid w:val="00B438F7"/>
    <w:rsid w:val="00B5323E"/>
    <w:rsid w:val="00B75947"/>
    <w:rsid w:val="00BA786C"/>
    <w:rsid w:val="00BB3E5F"/>
    <w:rsid w:val="00BC6842"/>
    <w:rsid w:val="00BD6865"/>
    <w:rsid w:val="00BD7AFA"/>
    <w:rsid w:val="00C22489"/>
    <w:rsid w:val="00C434BF"/>
    <w:rsid w:val="00C67DBB"/>
    <w:rsid w:val="00C80E00"/>
    <w:rsid w:val="00CD6851"/>
    <w:rsid w:val="00CE0013"/>
    <w:rsid w:val="00CE1623"/>
    <w:rsid w:val="00CF6DA8"/>
    <w:rsid w:val="00D05884"/>
    <w:rsid w:val="00D15043"/>
    <w:rsid w:val="00D266E0"/>
    <w:rsid w:val="00D4660D"/>
    <w:rsid w:val="00DB56C2"/>
    <w:rsid w:val="00E073D3"/>
    <w:rsid w:val="00E126BC"/>
    <w:rsid w:val="00E23E68"/>
    <w:rsid w:val="00E751A8"/>
    <w:rsid w:val="00E75C29"/>
    <w:rsid w:val="00E80FA7"/>
    <w:rsid w:val="00E91772"/>
    <w:rsid w:val="00F02B02"/>
    <w:rsid w:val="00F621D1"/>
    <w:rsid w:val="00F67108"/>
    <w:rsid w:val="00FA6542"/>
    <w:rsid w:val="00FC52A9"/>
    <w:rsid w:val="00FE75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C71"/>
    <w:pPr>
      <w:ind w:left="720"/>
      <w:contextualSpacing/>
    </w:pPr>
  </w:style>
  <w:style w:type="paragraph" w:styleId="a4">
    <w:name w:val="Balloon Text"/>
    <w:basedOn w:val="a"/>
    <w:link w:val="Char"/>
    <w:uiPriority w:val="99"/>
    <w:semiHidden/>
    <w:unhideWhenUsed/>
    <w:rsid w:val="00B0735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07358"/>
    <w:rPr>
      <w:rFonts w:ascii="Tahoma" w:hAnsi="Tahoma" w:cs="Tahoma"/>
      <w:sz w:val="16"/>
      <w:szCs w:val="16"/>
    </w:rPr>
  </w:style>
  <w:style w:type="paragraph" w:styleId="a5">
    <w:name w:val="Normal (Web)"/>
    <w:basedOn w:val="a"/>
    <w:uiPriority w:val="99"/>
    <w:semiHidden/>
    <w:unhideWhenUsed/>
    <w:rsid w:val="00F621D1"/>
    <w:rPr>
      <w:rFonts w:ascii="Times New Roman" w:hAnsi="Times New Roman" w:cs="Times New Roman"/>
      <w:sz w:val="24"/>
      <w:szCs w:val="24"/>
    </w:rPr>
  </w:style>
  <w:style w:type="paragraph" w:styleId="a6">
    <w:name w:val="No Spacing"/>
    <w:uiPriority w:val="1"/>
    <w:qFormat/>
    <w:rsid w:val="00D15043"/>
    <w:pPr>
      <w:bidi/>
      <w:spacing w:after="0" w:line="240" w:lineRule="auto"/>
    </w:pPr>
  </w:style>
  <w:style w:type="paragraph" w:styleId="a7">
    <w:name w:val="header"/>
    <w:basedOn w:val="a"/>
    <w:link w:val="Char0"/>
    <w:uiPriority w:val="99"/>
    <w:unhideWhenUsed/>
    <w:rsid w:val="00E126BC"/>
    <w:pPr>
      <w:tabs>
        <w:tab w:val="center" w:pos="4153"/>
        <w:tab w:val="right" w:pos="8306"/>
      </w:tabs>
      <w:spacing w:after="0" w:line="240" w:lineRule="auto"/>
    </w:pPr>
  </w:style>
  <w:style w:type="character" w:customStyle="1" w:styleId="Char0">
    <w:name w:val="رأس الصفحة Char"/>
    <w:basedOn w:val="a0"/>
    <w:link w:val="a7"/>
    <w:uiPriority w:val="99"/>
    <w:rsid w:val="00E126BC"/>
  </w:style>
  <w:style w:type="paragraph" w:styleId="a8">
    <w:name w:val="footer"/>
    <w:basedOn w:val="a"/>
    <w:link w:val="Char1"/>
    <w:uiPriority w:val="99"/>
    <w:unhideWhenUsed/>
    <w:rsid w:val="00E126BC"/>
    <w:pPr>
      <w:tabs>
        <w:tab w:val="center" w:pos="4153"/>
        <w:tab w:val="right" w:pos="8306"/>
      </w:tabs>
      <w:spacing w:after="0" w:line="240" w:lineRule="auto"/>
    </w:pPr>
  </w:style>
  <w:style w:type="character" w:customStyle="1" w:styleId="Char1">
    <w:name w:val="تذييل الصفحة Char"/>
    <w:basedOn w:val="a0"/>
    <w:link w:val="a8"/>
    <w:uiPriority w:val="99"/>
    <w:rsid w:val="00E126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82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7C71"/>
    <w:pPr>
      <w:ind w:left="720"/>
      <w:contextualSpacing/>
    </w:pPr>
  </w:style>
  <w:style w:type="paragraph" w:styleId="a4">
    <w:name w:val="Balloon Text"/>
    <w:basedOn w:val="a"/>
    <w:link w:val="Char"/>
    <w:uiPriority w:val="99"/>
    <w:semiHidden/>
    <w:unhideWhenUsed/>
    <w:rsid w:val="00B07358"/>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B07358"/>
    <w:rPr>
      <w:rFonts w:ascii="Tahoma" w:hAnsi="Tahoma" w:cs="Tahoma"/>
      <w:sz w:val="16"/>
      <w:szCs w:val="16"/>
    </w:rPr>
  </w:style>
  <w:style w:type="paragraph" w:styleId="a5">
    <w:name w:val="Normal (Web)"/>
    <w:basedOn w:val="a"/>
    <w:uiPriority w:val="99"/>
    <w:semiHidden/>
    <w:unhideWhenUsed/>
    <w:rsid w:val="00F621D1"/>
    <w:rPr>
      <w:rFonts w:ascii="Times New Roman" w:hAnsi="Times New Roman" w:cs="Times New Roman"/>
      <w:sz w:val="24"/>
      <w:szCs w:val="24"/>
    </w:rPr>
  </w:style>
  <w:style w:type="paragraph" w:styleId="a6">
    <w:name w:val="No Spacing"/>
    <w:uiPriority w:val="1"/>
    <w:qFormat/>
    <w:rsid w:val="00D15043"/>
    <w:pPr>
      <w:bidi/>
      <w:spacing w:after="0" w:line="240" w:lineRule="auto"/>
    </w:pPr>
  </w:style>
  <w:style w:type="paragraph" w:styleId="a7">
    <w:name w:val="header"/>
    <w:basedOn w:val="a"/>
    <w:link w:val="Char0"/>
    <w:uiPriority w:val="99"/>
    <w:unhideWhenUsed/>
    <w:rsid w:val="00E126BC"/>
    <w:pPr>
      <w:tabs>
        <w:tab w:val="center" w:pos="4153"/>
        <w:tab w:val="right" w:pos="8306"/>
      </w:tabs>
      <w:spacing w:after="0" w:line="240" w:lineRule="auto"/>
    </w:pPr>
  </w:style>
  <w:style w:type="character" w:customStyle="1" w:styleId="Char0">
    <w:name w:val="رأس الصفحة Char"/>
    <w:basedOn w:val="a0"/>
    <w:link w:val="a7"/>
    <w:uiPriority w:val="99"/>
    <w:rsid w:val="00E126BC"/>
  </w:style>
  <w:style w:type="paragraph" w:styleId="a8">
    <w:name w:val="footer"/>
    <w:basedOn w:val="a"/>
    <w:link w:val="Char1"/>
    <w:uiPriority w:val="99"/>
    <w:unhideWhenUsed/>
    <w:rsid w:val="00E126BC"/>
    <w:pPr>
      <w:tabs>
        <w:tab w:val="center" w:pos="4153"/>
        <w:tab w:val="right" w:pos="8306"/>
      </w:tabs>
      <w:spacing w:after="0" w:line="240" w:lineRule="auto"/>
    </w:pPr>
  </w:style>
  <w:style w:type="character" w:customStyle="1" w:styleId="Char1">
    <w:name w:val="تذييل الصفحة Char"/>
    <w:basedOn w:val="a0"/>
    <w:link w:val="a8"/>
    <w:uiPriority w:val="99"/>
    <w:rsid w:val="00E12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27144">
      <w:bodyDiv w:val="1"/>
      <w:marLeft w:val="0"/>
      <w:marRight w:val="0"/>
      <w:marTop w:val="0"/>
      <w:marBottom w:val="0"/>
      <w:divBdr>
        <w:top w:val="none" w:sz="0" w:space="0" w:color="auto"/>
        <w:left w:val="none" w:sz="0" w:space="0" w:color="auto"/>
        <w:bottom w:val="none" w:sz="0" w:space="0" w:color="auto"/>
        <w:right w:val="none" w:sz="0" w:space="0" w:color="auto"/>
      </w:divBdr>
      <w:divsChild>
        <w:div w:id="628971864">
          <w:marLeft w:val="720"/>
          <w:marRight w:val="0"/>
          <w:marTop w:val="120"/>
          <w:marBottom w:val="0"/>
          <w:divBdr>
            <w:top w:val="none" w:sz="0" w:space="0" w:color="auto"/>
            <w:left w:val="none" w:sz="0" w:space="0" w:color="auto"/>
            <w:bottom w:val="none" w:sz="0" w:space="0" w:color="auto"/>
            <w:right w:val="none" w:sz="0" w:space="0" w:color="auto"/>
          </w:divBdr>
        </w:div>
      </w:divsChild>
    </w:div>
    <w:div w:id="9298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cholar.google.com/scholar?hl=en&amp;q=Rose+G.+Sick+individuals+and+sick+populations.+Int+J+Epidemiol+1985%3B14%3A32%E2%80%9338."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www.atsjournals.org/servlet/linkout?suffix=BIB39&amp;dbid=8&amp;doi=10.1513%2Fpats.201102-017RM&amp;key=15978931"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www.atsjournals.org/servlet/linkout?suffix=BIB36&amp;dbid=8&amp;doi=10.1513%2Fpats.201102-017RM&amp;key=3872850" TargetMode="External"/><Relationship Id="rId33" Type="http://schemas.openxmlformats.org/officeDocument/2006/relationships/hyperlink" Target="https://www.atsjournals.org/servlet/linkout?suffix=BIB39&amp;dbid=16&amp;doi=10.1513%2Fpats.201102-017RM&amp;key=10.1016%2FS0140-6736%2805%2966781-5"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cholar.google.com/scholar?hl=en&amp;q=Blanc+PD%2C+Menezes+AM%2C+Plana+E%2C+Mannino+DM%2C+Hallal+PC%2C+Toren+K%2C+Eisner+MD%2C+Zock+JP.+Occupational+exposures+and+COPD%3A+an+ecological+analysis+of+international+data.+Eur+Respir+J+2009%3B33%3A298%E2%80%93304."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www.atsjournals.org/servlet/linkout?suffix=BIB36&amp;dbid=16&amp;doi=10.1513%2Fpats.201102-017RM&amp;key=10.1093%2Fije%2F14.1.32" TargetMode="External"/><Relationship Id="rId32" Type="http://schemas.openxmlformats.org/officeDocument/2006/relationships/hyperlink" Target="http://scholar.google.com/scholar?hl=en&amp;q=Ezzati+M%2C+Hoorn+SV%2C+Rodgers+A%2C+Lopez+AD%2C+Mathers+CD%2C+Murray+CJ%3B+Comparative+Risk+Assessment+Collaborating+Group.+Estimates+of+global+and+regional+potential+health+gains+from+reducing+multiple+major+risk+factors.+Lancet+2003%3B362%3A271%E2%80%93280."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www.atsjournals.org/servlet/linkout?suffix=BIB37&amp;dbid=8&amp;doi=10.1513%2Fpats.201102-017RM&amp;key=19010980"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s://www.atsjournals.org/servlet/linkout?suffix=BIB38&amp;dbid=8&amp;doi=10.1513%2Fpats.201102-017RM&amp;key=1289295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www.atsjournals.org/servlet/linkout?suffix=BIB37&amp;dbid=16&amp;doi=10.1513%2Fpats.201102-017RM&amp;key=10.1183%2F09031936.00118808" TargetMode="External"/><Relationship Id="rId30" Type="http://schemas.openxmlformats.org/officeDocument/2006/relationships/hyperlink" Target="https://www.atsjournals.org/servlet/linkout?suffix=BIB38&amp;dbid=16&amp;doi=10.1513%2Fpats.201102-017RM&amp;key=10.1016%2FS0140-6736%2803%2913968-2" TargetMode="External"/><Relationship Id="rId35" Type="http://schemas.openxmlformats.org/officeDocument/2006/relationships/hyperlink" Target="http://scholar.google.com/scholar?hl=en&amp;q=Stoller+JK%2C+Aboussouan+LS.+%CE%B11-Antitrypsin+deficiency.+Lancet+2005%3B365%3A2225%E2%80%932236." TargetMode="External"/><Relationship Id="rId43"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0886A-FE6C-445A-BB79-2E4F74B86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21</Pages>
  <Words>2488</Words>
  <Characters>14182</Characters>
  <Application>Microsoft Office Word</Application>
  <DocSecurity>0</DocSecurity>
  <Lines>118</Lines>
  <Paragraphs>33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15</cp:revision>
  <dcterms:created xsi:type="dcterms:W3CDTF">2019-04-09T23:01:00Z</dcterms:created>
  <dcterms:modified xsi:type="dcterms:W3CDTF">2019-04-13T19:20:00Z</dcterms:modified>
</cp:coreProperties>
</file>