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16" w:rsidRDefault="004F7416" w:rsidP="007C2216">
      <w:pPr>
        <w:tabs>
          <w:tab w:val="left" w:pos="1485"/>
        </w:tabs>
        <w:bidi w:val="0"/>
        <w:rPr>
          <w:sz w:val="40"/>
          <w:szCs w:val="40"/>
          <w:lang w:bidi="ar-IQ"/>
        </w:rPr>
      </w:pPr>
    </w:p>
    <w:p w:rsidR="004F7416" w:rsidRDefault="004F7416" w:rsidP="004F7416">
      <w:pPr>
        <w:tabs>
          <w:tab w:val="left" w:pos="1485"/>
        </w:tabs>
        <w:bidi w:val="0"/>
        <w:rPr>
          <w:sz w:val="40"/>
          <w:szCs w:val="40"/>
          <w:lang w:bidi="ar-IQ"/>
        </w:rPr>
      </w:pPr>
    </w:p>
    <w:p w:rsidR="007C2216" w:rsidRPr="004D18CF" w:rsidRDefault="00BB0C47" w:rsidP="008F7935">
      <w:pPr>
        <w:tabs>
          <w:tab w:val="left" w:pos="1485"/>
        </w:tabs>
        <w:bidi w:val="0"/>
        <w:jc w:val="center"/>
        <w:rPr>
          <w:b/>
          <w:bCs/>
          <w:color w:val="FF0000"/>
          <w:sz w:val="40"/>
          <w:szCs w:val="40"/>
          <w:lang w:bidi="ar-IQ"/>
        </w:rPr>
      </w:pPr>
      <w:r w:rsidRPr="004D18CF">
        <w:rPr>
          <w:b/>
          <w:bCs/>
          <w:color w:val="FF0000"/>
          <w:sz w:val="40"/>
          <w:szCs w:val="40"/>
          <w:lang w:bidi="ar-IQ"/>
        </w:rPr>
        <w:t>Research about:</w:t>
      </w:r>
    </w:p>
    <w:p w:rsidR="00BB0C47" w:rsidRDefault="00F8300E" w:rsidP="008F7935">
      <w:pPr>
        <w:tabs>
          <w:tab w:val="left" w:pos="1485"/>
        </w:tabs>
        <w:bidi w:val="0"/>
        <w:jc w:val="center"/>
        <w:rPr>
          <w:sz w:val="40"/>
          <w:szCs w:val="40"/>
          <w:lang w:bidi="ar-IQ"/>
        </w:rPr>
      </w:pPr>
      <w:r w:rsidRPr="004D18CF">
        <w:rPr>
          <w:b/>
          <w:bCs/>
          <w:color w:val="0070C0"/>
          <w:sz w:val="40"/>
          <w:szCs w:val="40"/>
          <w:lang w:bidi="ar-IQ"/>
        </w:rPr>
        <w:t>Uric acid level among patients with diabetes</w:t>
      </w:r>
      <w:r w:rsidRPr="008F7935">
        <w:rPr>
          <w:color w:val="0070C0"/>
          <w:sz w:val="40"/>
          <w:szCs w:val="40"/>
          <w:lang w:bidi="ar-IQ"/>
        </w:rPr>
        <w:t xml:space="preserve"> </w:t>
      </w:r>
      <w:r w:rsidRPr="004D18CF">
        <w:rPr>
          <w:b/>
          <w:bCs/>
          <w:color w:val="0070C0"/>
          <w:sz w:val="40"/>
          <w:szCs w:val="40"/>
          <w:lang w:bidi="ar-IQ"/>
        </w:rPr>
        <w:t>mellitus</w:t>
      </w:r>
    </w:p>
    <w:p w:rsidR="00BB0C47" w:rsidRDefault="00BB0C47" w:rsidP="00BB0C47">
      <w:pPr>
        <w:tabs>
          <w:tab w:val="left" w:pos="1485"/>
        </w:tabs>
        <w:bidi w:val="0"/>
        <w:rPr>
          <w:sz w:val="40"/>
          <w:szCs w:val="40"/>
          <w:lang w:bidi="ar-IQ"/>
        </w:rPr>
      </w:pPr>
    </w:p>
    <w:p w:rsidR="00BB0C47" w:rsidRDefault="00BB0C47" w:rsidP="00BB0C47">
      <w:pPr>
        <w:tabs>
          <w:tab w:val="left" w:pos="1485"/>
        </w:tabs>
        <w:bidi w:val="0"/>
        <w:rPr>
          <w:sz w:val="40"/>
          <w:szCs w:val="40"/>
          <w:lang w:bidi="ar-IQ"/>
        </w:rPr>
      </w:pPr>
    </w:p>
    <w:p w:rsidR="00BB0C47" w:rsidRDefault="00BB0C47" w:rsidP="00BB0C47">
      <w:pPr>
        <w:tabs>
          <w:tab w:val="left" w:pos="1485"/>
        </w:tabs>
        <w:bidi w:val="0"/>
        <w:rPr>
          <w:sz w:val="40"/>
          <w:szCs w:val="40"/>
          <w:lang w:bidi="ar-IQ"/>
        </w:rPr>
      </w:pPr>
      <w:r>
        <w:rPr>
          <w:sz w:val="40"/>
          <w:szCs w:val="40"/>
          <w:lang w:bidi="ar-IQ"/>
        </w:rPr>
        <w:t xml:space="preserve">Done by:      </w:t>
      </w:r>
    </w:p>
    <w:p w:rsidR="00BB0C47" w:rsidRPr="004D18CF" w:rsidRDefault="00BB0C47" w:rsidP="00BB0C47">
      <w:pPr>
        <w:tabs>
          <w:tab w:val="left" w:pos="1485"/>
        </w:tabs>
        <w:bidi w:val="0"/>
        <w:rPr>
          <w:b/>
          <w:bCs/>
          <w:sz w:val="40"/>
          <w:szCs w:val="40"/>
          <w:lang w:bidi="ar-IQ"/>
        </w:rPr>
      </w:pPr>
      <w:proofErr w:type="spellStart"/>
      <w:r w:rsidRPr="004D18CF">
        <w:rPr>
          <w:b/>
          <w:bCs/>
          <w:color w:val="7030A0"/>
          <w:sz w:val="40"/>
          <w:szCs w:val="40"/>
          <w:lang w:bidi="ar-IQ"/>
        </w:rPr>
        <w:t>Saja</w:t>
      </w:r>
      <w:proofErr w:type="spellEnd"/>
      <w:r w:rsidRPr="004D18CF">
        <w:rPr>
          <w:b/>
          <w:bCs/>
          <w:color w:val="7030A0"/>
          <w:sz w:val="40"/>
          <w:szCs w:val="40"/>
          <w:lang w:bidi="ar-IQ"/>
        </w:rPr>
        <w:t xml:space="preserve"> </w:t>
      </w:r>
      <w:proofErr w:type="spellStart"/>
      <w:r w:rsidRPr="004D18CF">
        <w:rPr>
          <w:b/>
          <w:bCs/>
          <w:color w:val="7030A0"/>
          <w:sz w:val="40"/>
          <w:szCs w:val="40"/>
          <w:lang w:bidi="ar-IQ"/>
        </w:rPr>
        <w:t>musa</w:t>
      </w:r>
      <w:proofErr w:type="spellEnd"/>
      <w:r w:rsidR="00DD43EF" w:rsidRPr="004D18CF">
        <w:rPr>
          <w:b/>
          <w:bCs/>
          <w:color w:val="7030A0"/>
          <w:sz w:val="40"/>
          <w:szCs w:val="40"/>
          <w:lang w:bidi="ar-IQ"/>
        </w:rPr>
        <w:t xml:space="preserve"> </w:t>
      </w:r>
      <w:r w:rsidRPr="004D18CF">
        <w:rPr>
          <w:b/>
          <w:bCs/>
          <w:color w:val="7030A0"/>
          <w:sz w:val="40"/>
          <w:szCs w:val="40"/>
          <w:lang w:bidi="ar-IQ"/>
        </w:rPr>
        <w:t>&amp;</w:t>
      </w:r>
      <w:r w:rsidR="00DD43EF" w:rsidRPr="004D18CF">
        <w:rPr>
          <w:b/>
          <w:bCs/>
          <w:color w:val="7030A0"/>
          <w:sz w:val="40"/>
          <w:szCs w:val="40"/>
          <w:lang w:bidi="ar-IQ"/>
        </w:rPr>
        <w:t xml:space="preserve"> </w:t>
      </w:r>
      <w:proofErr w:type="spellStart"/>
      <w:r w:rsidRPr="004D18CF">
        <w:rPr>
          <w:b/>
          <w:bCs/>
          <w:color w:val="7030A0"/>
          <w:sz w:val="40"/>
          <w:szCs w:val="40"/>
          <w:lang w:bidi="ar-IQ"/>
        </w:rPr>
        <w:t>Abrar</w:t>
      </w:r>
      <w:proofErr w:type="spellEnd"/>
      <w:r w:rsidRPr="004D18CF">
        <w:rPr>
          <w:b/>
          <w:bCs/>
          <w:color w:val="7030A0"/>
          <w:sz w:val="40"/>
          <w:szCs w:val="40"/>
          <w:lang w:bidi="ar-IQ"/>
        </w:rPr>
        <w:t xml:space="preserve"> </w:t>
      </w:r>
      <w:proofErr w:type="spellStart"/>
      <w:r w:rsidRPr="004D18CF">
        <w:rPr>
          <w:b/>
          <w:bCs/>
          <w:color w:val="7030A0"/>
          <w:sz w:val="40"/>
          <w:szCs w:val="40"/>
          <w:lang w:bidi="ar-IQ"/>
        </w:rPr>
        <w:t>adnan</w:t>
      </w:r>
      <w:proofErr w:type="spellEnd"/>
      <w:r w:rsidRPr="004D18CF">
        <w:rPr>
          <w:b/>
          <w:bCs/>
          <w:sz w:val="40"/>
          <w:szCs w:val="40"/>
          <w:lang w:bidi="ar-IQ"/>
        </w:rPr>
        <w:t xml:space="preserve">     </w:t>
      </w:r>
    </w:p>
    <w:p w:rsidR="00BB0C47" w:rsidRDefault="00BB0C47" w:rsidP="00BB0C47">
      <w:pPr>
        <w:tabs>
          <w:tab w:val="left" w:pos="1485"/>
        </w:tabs>
        <w:bidi w:val="0"/>
        <w:rPr>
          <w:sz w:val="40"/>
          <w:szCs w:val="40"/>
          <w:lang w:bidi="ar-IQ"/>
        </w:rPr>
      </w:pPr>
      <w:r>
        <w:rPr>
          <w:sz w:val="40"/>
          <w:szCs w:val="40"/>
          <w:lang w:bidi="ar-IQ"/>
        </w:rPr>
        <w:t>6</w:t>
      </w:r>
      <w:r w:rsidRPr="00BB0C47">
        <w:rPr>
          <w:sz w:val="40"/>
          <w:szCs w:val="40"/>
          <w:vertAlign w:val="superscript"/>
          <w:lang w:bidi="ar-IQ"/>
        </w:rPr>
        <w:t>th</w:t>
      </w:r>
      <w:r>
        <w:rPr>
          <w:sz w:val="40"/>
          <w:szCs w:val="40"/>
          <w:lang w:bidi="ar-IQ"/>
        </w:rPr>
        <w:t xml:space="preserve"> stage     </w:t>
      </w:r>
    </w:p>
    <w:p w:rsidR="00BB0C47" w:rsidRDefault="00BB0C47" w:rsidP="00BB0C47">
      <w:pPr>
        <w:tabs>
          <w:tab w:val="left" w:pos="1485"/>
        </w:tabs>
        <w:bidi w:val="0"/>
        <w:rPr>
          <w:sz w:val="40"/>
          <w:szCs w:val="40"/>
          <w:lang w:bidi="ar-IQ"/>
        </w:rPr>
      </w:pPr>
      <w:r>
        <w:rPr>
          <w:sz w:val="40"/>
          <w:szCs w:val="40"/>
          <w:lang w:bidi="ar-IQ"/>
        </w:rPr>
        <w:t xml:space="preserve">Supervised by:  </w:t>
      </w:r>
    </w:p>
    <w:p w:rsidR="00BB0C47" w:rsidRDefault="00BB0C47" w:rsidP="00DD5D6B">
      <w:pPr>
        <w:tabs>
          <w:tab w:val="left" w:pos="1485"/>
          <w:tab w:val="left" w:pos="4650"/>
        </w:tabs>
        <w:bidi w:val="0"/>
        <w:rPr>
          <w:sz w:val="40"/>
          <w:szCs w:val="40"/>
          <w:lang w:bidi="ar-IQ"/>
        </w:rPr>
      </w:pPr>
      <w:r>
        <w:rPr>
          <w:sz w:val="40"/>
          <w:szCs w:val="40"/>
          <w:lang w:bidi="ar-IQ"/>
        </w:rPr>
        <w:t xml:space="preserve">ASS..PROF   </w:t>
      </w:r>
      <w:r w:rsidR="00DD5D6B">
        <w:rPr>
          <w:sz w:val="40"/>
          <w:szCs w:val="40"/>
          <w:lang w:bidi="ar-IQ"/>
        </w:rPr>
        <w:tab/>
      </w:r>
    </w:p>
    <w:p w:rsidR="00BB0C47" w:rsidRPr="004D18CF" w:rsidRDefault="00BB0C47" w:rsidP="00BB0C47">
      <w:pPr>
        <w:tabs>
          <w:tab w:val="left" w:pos="1485"/>
        </w:tabs>
        <w:bidi w:val="0"/>
        <w:rPr>
          <w:b/>
          <w:bCs/>
          <w:sz w:val="40"/>
          <w:szCs w:val="40"/>
          <w:lang w:bidi="ar-IQ"/>
        </w:rPr>
      </w:pPr>
      <w:proofErr w:type="spellStart"/>
      <w:r w:rsidRPr="004D18CF">
        <w:rPr>
          <w:b/>
          <w:bCs/>
          <w:color w:val="7030A0"/>
          <w:sz w:val="40"/>
          <w:szCs w:val="40"/>
          <w:lang w:bidi="ar-IQ"/>
        </w:rPr>
        <w:t>Dr.Dheaa</w:t>
      </w:r>
      <w:proofErr w:type="spellEnd"/>
      <w:r w:rsidRPr="004D18CF">
        <w:rPr>
          <w:b/>
          <w:bCs/>
          <w:color w:val="7030A0"/>
          <w:sz w:val="40"/>
          <w:szCs w:val="40"/>
          <w:lang w:bidi="ar-IQ"/>
        </w:rPr>
        <w:t xml:space="preserve"> </w:t>
      </w:r>
      <w:proofErr w:type="spellStart"/>
      <w:r w:rsidRPr="004D18CF">
        <w:rPr>
          <w:b/>
          <w:bCs/>
          <w:color w:val="7030A0"/>
          <w:sz w:val="40"/>
          <w:szCs w:val="40"/>
          <w:lang w:bidi="ar-IQ"/>
        </w:rPr>
        <w:t>Khalaf</w:t>
      </w:r>
      <w:proofErr w:type="spellEnd"/>
      <w:r w:rsidRPr="004D18CF">
        <w:rPr>
          <w:b/>
          <w:bCs/>
          <w:color w:val="7030A0"/>
          <w:sz w:val="40"/>
          <w:szCs w:val="40"/>
          <w:lang w:bidi="ar-IQ"/>
        </w:rPr>
        <w:t xml:space="preserve">  ALOMERY</w:t>
      </w:r>
      <w:r w:rsidR="00F84800" w:rsidRPr="004D18CF">
        <w:rPr>
          <w:b/>
          <w:bCs/>
          <w:color w:val="7030A0"/>
          <w:sz w:val="40"/>
          <w:szCs w:val="40"/>
          <w:lang w:bidi="ar-IQ"/>
        </w:rPr>
        <w:t xml:space="preserve">  </w:t>
      </w:r>
      <w:r w:rsidR="00F84800" w:rsidRPr="004D18CF">
        <w:rPr>
          <w:b/>
          <w:bCs/>
          <w:sz w:val="40"/>
          <w:szCs w:val="40"/>
          <w:lang w:bidi="ar-IQ"/>
        </w:rPr>
        <w:t xml:space="preserve">        </w:t>
      </w:r>
    </w:p>
    <w:p w:rsidR="00F84800" w:rsidRDefault="00F84800" w:rsidP="00F84800">
      <w:pPr>
        <w:tabs>
          <w:tab w:val="left" w:pos="1485"/>
        </w:tabs>
        <w:bidi w:val="0"/>
        <w:rPr>
          <w:sz w:val="40"/>
          <w:szCs w:val="40"/>
          <w:lang w:bidi="ar-IQ"/>
        </w:rPr>
      </w:pPr>
    </w:p>
    <w:p w:rsidR="003626C5" w:rsidRDefault="003626C5" w:rsidP="00F84800">
      <w:pPr>
        <w:tabs>
          <w:tab w:val="left" w:pos="1485"/>
        </w:tabs>
        <w:bidi w:val="0"/>
        <w:rPr>
          <w:sz w:val="40"/>
          <w:szCs w:val="40"/>
          <w:lang w:bidi="ar-IQ"/>
        </w:rPr>
      </w:pPr>
    </w:p>
    <w:p w:rsidR="003626C5" w:rsidRDefault="003626C5" w:rsidP="003626C5">
      <w:pPr>
        <w:tabs>
          <w:tab w:val="left" w:pos="1485"/>
        </w:tabs>
        <w:bidi w:val="0"/>
        <w:rPr>
          <w:sz w:val="40"/>
          <w:szCs w:val="40"/>
          <w:lang w:bidi="ar-IQ"/>
        </w:rPr>
      </w:pPr>
    </w:p>
    <w:p w:rsidR="003626C5" w:rsidRDefault="003626C5" w:rsidP="003626C5">
      <w:pPr>
        <w:tabs>
          <w:tab w:val="left" w:pos="1485"/>
        </w:tabs>
        <w:bidi w:val="0"/>
        <w:rPr>
          <w:sz w:val="40"/>
          <w:szCs w:val="40"/>
          <w:lang w:bidi="ar-IQ"/>
        </w:rPr>
      </w:pPr>
    </w:p>
    <w:p w:rsidR="003626C5" w:rsidRDefault="003626C5" w:rsidP="003626C5">
      <w:pPr>
        <w:tabs>
          <w:tab w:val="left" w:pos="1485"/>
        </w:tabs>
        <w:bidi w:val="0"/>
        <w:rPr>
          <w:sz w:val="40"/>
          <w:szCs w:val="40"/>
          <w:lang w:bidi="ar-IQ"/>
        </w:rPr>
      </w:pPr>
    </w:p>
    <w:p w:rsidR="00D64A6F" w:rsidRDefault="00D64A6F" w:rsidP="003626C5">
      <w:pPr>
        <w:tabs>
          <w:tab w:val="left" w:pos="1485"/>
        </w:tabs>
        <w:bidi w:val="0"/>
        <w:rPr>
          <w:sz w:val="40"/>
          <w:szCs w:val="40"/>
          <w:lang w:bidi="ar-IQ"/>
        </w:rPr>
      </w:pPr>
    </w:p>
    <w:p w:rsidR="004F7416" w:rsidRDefault="004F7416" w:rsidP="00D64A6F">
      <w:pPr>
        <w:bidi w:val="0"/>
        <w:rPr>
          <w:sz w:val="40"/>
          <w:szCs w:val="40"/>
          <w:lang w:bidi="ar-IQ"/>
        </w:rPr>
      </w:pPr>
    </w:p>
    <w:p w:rsidR="004F7416" w:rsidRDefault="004F7416" w:rsidP="004F7416">
      <w:pPr>
        <w:bidi w:val="0"/>
        <w:rPr>
          <w:sz w:val="40"/>
          <w:szCs w:val="40"/>
          <w:lang w:bidi="ar-IQ"/>
        </w:rPr>
      </w:pPr>
    </w:p>
    <w:p w:rsidR="00D64A6F" w:rsidRPr="00C7428B" w:rsidRDefault="00D64A6F" w:rsidP="00C7428B">
      <w:pPr>
        <w:bidi w:val="0"/>
        <w:jc w:val="center"/>
        <w:rPr>
          <w:b/>
          <w:bCs/>
          <w:color w:val="FF0000"/>
          <w:sz w:val="40"/>
          <w:szCs w:val="40"/>
          <w:lang w:bidi="ar-IQ"/>
        </w:rPr>
      </w:pPr>
      <w:r w:rsidRPr="00C7428B">
        <w:rPr>
          <w:b/>
          <w:bCs/>
          <w:color w:val="FF0000"/>
          <w:sz w:val="40"/>
          <w:szCs w:val="40"/>
          <w:lang w:bidi="ar-IQ"/>
        </w:rPr>
        <w:t>'' ACKNOWLEDGMENTS''</w:t>
      </w:r>
    </w:p>
    <w:p w:rsidR="00D64A6F" w:rsidRDefault="00D64A6F" w:rsidP="00D64A6F">
      <w:pPr>
        <w:bidi w:val="0"/>
        <w:rPr>
          <w:sz w:val="40"/>
          <w:szCs w:val="40"/>
          <w:lang w:bidi="ar-IQ"/>
        </w:rPr>
      </w:pPr>
    </w:p>
    <w:p w:rsidR="00D64A6F" w:rsidRDefault="00D64A6F" w:rsidP="00D64A6F">
      <w:pPr>
        <w:bidi w:val="0"/>
        <w:rPr>
          <w:sz w:val="40"/>
          <w:szCs w:val="40"/>
          <w:lang w:bidi="ar-IQ"/>
        </w:rPr>
      </w:pPr>
      <w:r>
        <w:rPr>
          <w:sz w:val="40"/>
          <w:szCs w:val="40"/>
          <w:lang w:bidi="ar-IQ"/>
        </w:rPr>
        <w:t xml:space="preserve">In the name of </w:t>
      </w:r>
      <w:proofErr w:type="spellStart"/>
      <w:r>
        <w:rPr>
          <w:sz w:val="40"/>
          <w:szCs w:val="40"/>
          <w:lang w:bidi="ar-IQ"/>
        </w:rPr>
        <w:t>Allah,the</w:t>
      </w:r>
      <w:proofErr w:type="spellEnd"/>
      <w:r>
        <w:rPr>
          <w:sz w:val="40"/>
          <w:szCs w:val="40"/>
          <w:lang w:bidi="ar-IQ"/>
        </w:rPr>
        <w:t xml:space="preserve"> first who deserves all </w:t>
      </w:r>
    </w:p>
    <w:p w:rsidR="00D64A6F" w:rsidRDefault="000517AC" w:rsidP="00D64A6F">
      <w:pPr>
        <w:bidi w:val="0"/>
        <w:rPr>
          <w:sz w:val="40"/>
          <w:szCs w:val="40"/>
          <w:lang w:bidi="ar-IQ"/>
        </w:rPr>
      </w:pPr>
      <w:r>
        <w:rPr>
          <w:sz w:val="40"/>
          <w:szCs w:val="40"/>
          <w:lang w:bidi="ar-IQ"/>
        </w:rPr>
        <w:t>t</w:t>
      </w:r>
      <w:r w:rsidR="00D64A6F">
        <w:rPr>
          <w:sz w:val="40"/>
          <w:szCs w:val="40"/>
          <w:lang w:bidi="ar-IQ"/>
        </w:rPr>
        <w:t>hanks and appreciation for our creator and that made all the change ,get to what is new and help</w:t>
      </w:r>
      <w:r>
        <w:rPr>
          <w:sz w:val="40"/>
          <w:szCs w:val="40"/>
          <w:lang w:bidi="ar-IQ"/>
        </w:rPr>
        <w:t>ing patients through his creatures</w:t>
      </w:r>
      <w:r w:rsidR="00D64A6F">
        <w:rPr>
          <w:sz w:val="40"/>
          <w:szCs w:val="40"/>
          <w:lang w:bidi="ar-IQ"/>
        </w:rPr>
        <w:t xml:space="preserve"> themselves for pervade peace and cooperation among people .</w:t>
      </w:r>
    </w:p>
    <w:p w:rsidR="00D64A6F" w:rsidRDefault="00D64A6F" w:rsidP="00D64A6F">
      <w:pPr>
        <w:bidi w:val="0"/>
        <w:rPr>
          <w:sz w:val="40"/>
          <w:szCs w:val="40"/>
          <w:lang w:bidi="ar-IQ"/>
        </w:rPr>
      </w:pPr>
      <w:r>
        <w:rPr>
          <w:sz w:val="40"/>
          <w:szCs w:val="40"/>
          <w:lang w:bidi="ar-IQ"/>
        </w:rPr>
        <w:t xml:space="preserve">To those who taught us letters of gold and words of jewel of the utmost and sweetest sentences in the whole knowledge .who reworded to us their knowledge simply and from their thoughts made a </w:t>
      </w:r>
    </w:p>
    <w:p w:rsidR="00D64A6F" w:rsidRDefault="00D64A6F" w:rsidP="00D64A6F">
      <w:pPr>
        <w:bidi w:val="0"/>
        <w:rPr>
          <w:sz w:val="40"/>
          <w:szCs w:val="40"/>
          <w:lang w:bidi="ar-IQ"/>
        </w:rPr>
      </w:pPr>
      <w:r>
        <w:rPr>
          <w:sz w:val="40"/>
          <w:szCs w:val="40"/>
          <w:lang w:bidi="ar-IQ"/>
        </w:rPr>
        <w:t>Lighthouse guides us through the knowledge and</w:t>
      </w:r>
    </w:p>
    <w:p w:rsidR="00D64A6F" w:rsidRDefault="00D64A6F" w:rsidP="00D64A6F">
      <w:pPr>
        <w:bidi w:val="0"/>
        <w:rPr>
          <w:sz w:val="40"/>
          <w:szCs w:val="40"/>
          <w:lang w:bidi="ar-IQ"/>
        </w:rPr>
      </w:pPr>
      <w:r>
        <w:rPr>
          <w:sz w:val="40"/>
          <w:szCs w:val="40"/>
          <w:lang w:bidi="ar-IQ"/>
        </w:rPr>
        <w:t xml:space="preserve">Success </w:t>
      </w:r>
      <w:proofErr w:type="spellStart"/>
      <w:r>
        <w:rPr>
          <w:sz w:val="40"/>
          <w:szCs w:val="40"/>
          <w:lang w:bidi="ar-IQ"/>
        </w:rPr>
        <w:t>path,To</w:t>
      </w:r>
      <w:proofErr w:type="spellEnd"/>
      <w:r>
        <w:rPr>
          <w:sz w:val="40"/>
          <w:szCs w:val="40"/>
          <w:lang w:bidi="ar-IQ"/>
        </w:rPr>
        <w:t xml:space="preserve"> our </w:t>
      </w:r>
      <w:proofErr w:type="spellStart"/>
      <w:r>
        <w:rPr>
          <w:sz w:val="40"/>
          <w:szCs w:val="40"/>
          <w:lang w:bidi="ar-IQ"/>
        </w:rPr>
        <w:t>honoured</w:t>
      </w:r>
      <w:proofErr w:type="spellEnd"/>
      <w:r>
        <w:rPr>
          <w:sz w:val="40"/>
          <w:szCs w:val="40"/>
          <w:lang w:bidi="ar-IQ"/>
        </w:rPr>
        <w:t xml:space="preserve">  teachers and </w:t>
      </w:r>
    </w:p>
    <w:p w:rsidR="000517AC" w:rsidRPr="00C7428B" w:rsidRDefault="000517AC" w:rsidP="00D64A6F">
      <w:pPr>
        <w:bidi w:val="0"/>
        <w:rPr>
          <w:color w:val="7030A0"/>
          <w:sz w:val="40"/>
          <w:szCs w:val="40"/>
          <w:lang w:bidi="ar-IQ"/>
        </w:rPr>
      </w:pPr>
      <w:r>
        <w:rPr>
          <w:sz w:val="40"/>
          <w:szCs w:val="40"/>
          <w:lang w:bidi="ar-IQ"/>
        </w:rPr>
        <w:t>e</w:t>
      </w:r>
      <w:r w:rsidR="00D64A6F">
        <w:rPr>
          <w:sz w:val="40"/>
          <w:szCs w:val="40"/>
          <w:lang w:bidi="ar-IQ"/>
        </w:rPr>
        <w:t xml:space="preserve">specially </w:t>
      </w:r>
      <w:r>
        <w:rPr>
          <w:sz w:val="40"/>
          <w:szCs w:val="40"/>
          <w:lang w:bidi="ar-IQ"/>
        </w:rPr>
        <w:t xml:space="preserve">to our supervisor </w:t>
      </w:r>
      <w:r w:rsidRPr="00C7428B">
        <w:rPr>
          <w:color w:val="7030A0"/>
          <w:sz w:val="40"/>
          <w:szCs w:val="40"/>
          <w:lang w:bidi="ar-IQ"/>
        </w:rPr>
        <w:t xml:space="preserve">Dr. </w:t>
      </w:r>
      <w:proofErr w:type="spellStart"/>
      <w:r w:rsidRPr="00C7428B">
        <w:rPr>
          <w:color w:val="7030A0"/>
          <w:sz w:val="40"/>
          <w:szCs w:val="40"/>
          <w:lang w:bidi="ar-IQ"/>
        </w:rPr>
        <w:t>Dheaa</w:t>
      </w:r>
      <w:proofErr w:type="spellEnd"/>
      <w:r w:rsidRPr="00C7428B">
        <w:rPr>
          <w:color w:val="7030A0"/>
          <w:sz w:val="40"/>
          <w:szCs w:val="40"/>
          <w:lang w:bidi="ar-IQ"/>
        </w:rPr>
        <w:t xml:space="preserve"> </w:t>
      </w:r>
      <w:proofErr w:type="spellStart"/>
      <w:r w:rsidRPr="00C7428B">
        <w:rPr>
          <w:color w:val="7030A0"/>
          <w:sz w:val="40"/>
          <w:szCs w:val="40"/>
          <w:lang w:bidi="ar-IQ"/>
        </w:rPr>
        <w:t>Khalaf</w:t>
      </w:r>
      <w:proofErr w:type="spellEnd"/>
      <w:r w:rsidRPr="00C7428B">
        <w:rPr>
          <w:color w:val="7030A0"/>
          <w:sz w:val="40"/>
          <w:szCs w:val="40"/>
          <w:lang w:bidi="ar-IQ"/>
        </w:rPr>
        <w:t xml:space="preserve"> </w:t>
      </w:r>
    </w:p>
    <w:p w:rsidR="00D64A6F" w:rsidRDefault="000517AC" w:rsidP="00C7428B">
      <w:pPr>
        <w:tabs>
          <w:tab w:val="left" w:pos="6705"/>
        </w:tabs>
        <w:bidi w:val="0"/>
        <w:rPr>
          <w:sz w:val="40"/>
          <w:szCs w:val="40"/>
          <w:lang w:bidi="ar-IQ"/>
        </w:rPr>
      </w:pPr>
      <w:r w:rsidRPr="00C7428B">
        <w:rPr>
          <w:color w:val="7030A0"/>
          <w:sz w:val="40"/>
          <w:szCs w:val="40"/>
          <w:lang w:bidi="ar-IQ"/>
        </w:rPr>
        <w:t>ALOMERY….</w:t>
      </w:r>
      <w:r w:rsidR="00D64A6F">
        <w:rPr>
          <w:sz w:val="40"/>
          <w:szCs w:val="40"/>
          <w:lang w:bidi="ar-IQ"/>
        </w:rPr>
        <w:br w:type="page"/>
      </w:r>
      <w:r w:rsidR="00C7428B">
        <w:rPr>
          <w:sz w:val="40"/>
          <w:szCs w:val="40"/>
          <w:lang w:bidi="ar-IQ"/>
        </w:rPr>
        <w:lastRenderedPageBreak/>
        <w:tab/>
      </w:r>
    </w:p>
    <w:p w:rsidR="003626C5" w:rsidRDefault="003626C5" w:rsidP="003626C5">
      <w:pPr>
        <w:tabs>
          <w:tab w:val="left" w:pos="1485"/>
        </w:tabs>
        <w:bidi w:val="0"/>
        <w:rPr>
          <w:sz w:val="40"/>
          <w:szCs w:val="40"/>
          <w:lang w:bidi="ar-IQ"/>
        </w:rPr>
      </w:pPr>
    </w:p>
    <w:p w:rsidR="00083666" w:rsidRDefault="00FE1999" w:rsidP="003626C5">
      <w:pPr>
        <w:tabs>
          <w:tab w:val="left" w:pos="1485"/>
        </w:tabs>
        <w:bidi w:val="0"/>
        <w:rPr>
          <w:sz w:val="40"/>
          <w:szCs w:val="40"/>
          <w:lang w:bidi="ar-IQ"/>
        </w:rPr>
      </w:pPr>
      <w:r>
        <w:rPr>
          <w:sz w:val="40"/>
          <w:szCs w:val="40"/>
          <w:lang w:bidi="ar-IQ"/>
        </w:rPr>
        <w:t xml:space="preserve">                               </w:t>
      </w:r>
    </w:p>
    <w:p w:rsidR="007C2216" w:rsidRDefault="00F84800" w:rsidP="00F047A7">
      <w:pPr>
        <w:tabs>
          <w:tab w:val="left" w:pos="1485"/>
        </w:tabs>
        <w:bidi w:val="0"/>
        <w:rPr>
          <w:b/>
          <w:bCs/>
          <w:color w:val="FF0000"/>
          <w:sz w:val="44"/>
          <w:szCs w:val="44"/>
          <w:lang w:bidi="ar-IQ"/>
        </w:rPr>
      </w:pPr>
      <w:r w:rsidRPr="00C7428B">
        <w:rPr>
          <w:b/>
          <w:bCs/>
          <w:color w:val="FF0000"/>
          <w:sz w:val="44"/>
          <w:szCs w:val="44"/>
          <w:lang w:bidi="ar-IQ"/>
        </w:rPr>
        <w:t>Contents</w:t>
      </w:r>
    </w:p>
    <w:p w:rsidR="00F047A7" w:rsidRPr="009840C3" w:rsidRDefault="00F047A7" w:rsidP="00F047A7">
      <w:pPr>
        <w:tabs>
          <w:tab w:val="left" w:pos="1485"/>
        </w:tabs>
        <w:bidi w:val="0"/>
        <w:rPr>
          <w:b/>
          <w:bCs/>
          <w:sz w:val="44"/>
          <w:szCs w:val="44"/>
          <w:lang w:bidi="ar-IQ"/>
        </w:rPr>
      </w:pPr>
    </w:p>
    <w:p w:rsidR="00130888" w:rsidRPr="003875DE" w:rsidRDefault="003875DE" w:rsidP="003875DE">
      <w:pPr>
        <w:bidi w:val="0"/>
        <w:rPr>
          <w:sz w:val="40"/>
          <w:szCs w:val="40"/>
          <w:lang w:bidi="ar-IQ"/>
        </w:rPr>
      </w:pPr>
      <w:r>
        <w:rPr>
          <w:sz w:val="40"/>
          <w:szCs w:val="40"/>
          <w:lang w:bidi="ar-IQ"/>
        </w:rPr>
        <w:t>1-</w:t>
      </w:r>
      <w:r w:rsidR="00FE1999" w:rsidRPr="003875DE">
        <w:rPr>
          <w:sz w:val="40"/>
          <w:szCs w:val="40"/>
          <w:lang w:bidi="ar-IQ"/>
        </w:rPr>
        <w:t>Introduction</w:t>
      </w:r>
    </w:p>
    <w:p w:rsidR="003875DE" w:rsidRPr="003875DE" w:rsidRDefault="003875DE" w:rsidP="003875DE">
      <w:pPr>
        <w:bidi w:val="0"/>
        <w:rPr>
          <w:sz w:val="40"/>
          <w:szCs w:val="40"/>
          <w:lang w:bidi="ar-IQ"/>
        </w:rPr>
      </w:pPr>
    </w:p>
    <w:p w:rsidR="003875DE" w:rsidRDefault="00C12BC9" w:rsidP="00130888">
      <w:pPr>
        <w:bidi w:val="0"/>
        <w:rPr>
          <w:sz w:val="40"/>
          <w:szCs w:val="40"/>
          <w:lang w:bidi="ar-IQ"/>
        </w:rPr>
      </w:pPr>
      <w:r>
        <w:rPr>
          <w:sz w:val="40"/>
          <w:szCs w:val="40"/>
          <w:lang w:bidi="ar-IQ"/>
        </w:rPr>
        <w:t>2</w:t>
      </w:r>
      <w:r w:rsidR="00130888">
        <w:rPr>
          <w:sz w:val="40"/>
          <w:szCs w:val="40"/>
          <w:lang w:bidi="ar-IQ"/>
        </w:rPr>
        <w:t xml:space="preserve">-Methodology  </w:t>
      </w:r>
    </w:p>
    <w:p w:rsidR="00130888" w:rsidRDefault="00130888" w:rsidP="003875DE">
      <w:pPr>
        <w:bidi w:val="0"/>
        <w:rPr>
          <w:sz w:val="40"/>
          <w:szCs w:val="40"/>
          <w:lang w:bidi="ar-IQ"/>
        </w:rPr>
      </w:pPr>
      <w:r>
        <w:rPr>
          <w:sz w:val="40"/>
          <w:szCs w:val="40"/>
          <w:lang w:bidi="ar-IQ"/>
        </w:rPr>
        <w:t xml:space="preserve">                           </w:t>
      </w:r>
    </w:p>
    <w:p w:rsidR="003875DE" w:rsidRDefault="00C12BC9" w:rsidP="00130888">
      <w:pPr>
        <w:bidi w:val="0"/>
        <w:rPr>
          <w:sz w:val="40"/>
          <w:szCs w:val="40"/>
          <w:lang w:bidi="ar-IQ"/>
        </w:rPr>
      </w:pPr>
      <w:r>
        <w:rPr>
          <w:sz w:val="40"/>
          <w:szCs w:val="40"/>
          <w:lang w:bidi="ar-IQ"/>
        </w:rPr>
        <w:t>3</w:t>
      </w:r>
      <w:r w:rsidR="00130888">
        <w:rPr>
          <w:sz w:val="40"/>
          <w:szCs w:val="40"/>
          <w:lang w:bidi="ar-IQ"/>
        </w:rPr>
        <w:t xml:space="preserve">-Results </w:t>
      </w:r>
    </w:p>
    <w:p w:rsidR="00130888" w:rsidRDefault="00130888" w:rsidP="003875DE">
      <w:pPr>
        <w:bidi w:val="0"/>
        <w:rPr>
          <w:sz w:val="40"/>
          <w:szCs w:val="40"/>
          <w:lang w:bidi="ar-IQ"/>
        </w:rPr>
      </w:pPr>
      <w:r>
        <w:rPr>
          <w:sz w:val="40"/>
          <w:szCs w:val="40"/>
          <w:lang w:bidi="ar-IQ"/>
        </w:rPr>
        <w:t xml:space="preserve">                              </w:t>
      </w:r>
    </w:p>
    <w:p w:rsidR="003875DE" w:rsidRDefault="00C12BC9" w:rsidP="00130888">
      <w:pPr>
        <w:bidi w:val="0"/>
        <w:rPr>
          <w:sz w:val="40"/>
          <w:szCs w:val="40"/>
          <w:lang w:bidi="ar-IQ"/>
        </w:rPr>
      </w:pPr>
      <w:r>
        <w:rPr>
          <w:sz w:val="40"/>
          <w:szCs w:val="40"/>
          <w:lang w:bidi="ar-IQ"/>
        </w:rPr>
        <w:t>4</w:t>
      </w:r>
      <w:r w:rsidR="00F84800">
        <w:rPr>
          <w:sz w:val="40"/>
          <w:szCs w:val="40"/>
          <w:lang w:bidi="ar-IQ"/>
        </w:rPr>
        <w:t>-Discussion</w:t>
      </w:r>
    </w:p>
    <w:p w:rsidR="00130888" w:rsidRDefault="00130888" w:rsidP="003875DE">
      <w:pPr>
        <w:bidi w:val="0"/>
        <w:rPr>
          <w:sz w:val="40"/>
          <w:szCs w:val="40"/>
          <w:lang w:bidi="ar-IQ"/>
        </w:rPr>
      </w:pPr>
      <w:r>
        <w:rPr>
          <w:sz w:val="40"/>
          <w:szCs w:val="40"/>
          <w:lang w:bidi="ar-IQ"/>
        </w:rPr>
        <w:t xml:space="preserve">                </w:t>
      </w:r>
    </w:p>
    <w:p w:rsidR="00445751" w:rsidRDefault="00C12BC9" w:rsidP="00EA517E">
      <w:pPr>
        <w:bidi w:val="0"/>
        <w:rPr>
          <w:sz w:val="40"/>
          <w:szCs w:val="40"/>
          <w:lang w:bidi="ar-IQ"/>
        </w:rPr>
      </w:pPr>
      <w:r>
        <w:rPr>
          <w:sz w:val="40"/>
          <w:szCs w:val="40"/>
          <w:lang w:bidi="ar-IQ"/>
        </w:rPr>
        <w:t>5</w:t>
      </w:r>
      <w:r w:rsidR="00130888">
        <w:rPr>
          <w:sz w:val="40"/>
          <w:szCs w:val="40"/>
          <w:lang w:bidi="ar-IQ"/>
        </w:rPr>
        <w:t>-R</w:t>
      </w:r>
      <w:r w:rsidR="003626C5">
        <w:rPr>
          <w:sz w:val="40"/>
          <w:szCs w:val="40"/>
          <w:lang w:bidi="ar-IQ"/>
        </w:rPr>
        <w:t>eferences</w:t>
      </w:r>
    </w:p>
    <w:p w:rsidR="003626C5" w:rsidRDefault="003626C5" w:rsidP="003626C5">
      <w:pPr>
        <w:bidi w:val="0"/>
        <w:rPr>
          <w:sz w:val="40"/>
          <w:szCs w:val="40"/>
          <w:lang w:bidi="ar-IQ"/>
        </w:rPr>
      </w:pPr>
    </w:p>
    <w:p w:rsidR="003626C5" w:rsidRDefault="003626C5" w:rsidP="003626C5">
      <w:pPr>
        <w:bidi w:val="0"/>
        <w:rPr>
          <w:sz w:val="40"/>
          <w:szCs w:val="40"/>
          <w:lang w:bidi="ar-IQ"/>
        </w:rPr>
      </w:pPr>
    </w:p>
    <w:p w:rsidR="003626C5" w:rsidRDefault="003626C5" w:rsidP="003626C5">
      <w:pPr>
        <w:bidi w:val="0"/>
        <w:rPr>
          <w:sz w:val="40"/>
          <w:szCs w:val="40"/>
          <w:lang w:bidi="ar-IQ"/>
        </w:rPr>
      </w:pPr>
    </w:p>
    <w:p w:rsidR="003626C5" w:rsidRDefault="003626C5" w:rsidP="003626C5">
      <w:pPr>
        <w:bidi w:val="0"/>
        <w:rPr>
          <w:sz w:val="40"/>
          <w:szCs w:val="40"/>
          <w:lang w:bidi="ar-IQ"/>
        </w:rPr>
      </w:pPr>
    </w:p>
    <w:p w:rsidR="003626C5" w:rsidRDefault="003626C5" w:rsidP="003626C5">
      <w:pPr>
        <w:bidi w:val="0"/>
        <w:rPr>
          <w:sz w:val="40"/>
          <w:szCs w:val="40"/>
          <w:lang w:bidi="ar-IQ"/>
        </w:rPr>
      </w:pPr>
    </w:p>
    <w:p w:rsidR="003626C5" w:rsidRDefault="003626C5" w:rsidP="003626C5">
      <w:pPr>
        <w:bidi w:val="0"/>
        <w:rPr>
          <w:sz w:val="40"/>
          <w:szCs w:val="40"/>
          <w:lang w:bidi="ar-IQ"/>
        </w:rPr>
      </w:pPr>
    </w:p>
    <w:p w:rsidR="004F7416" w:rsidRDefault="004F7416" w:rsidP="00445751">
      <w:pPr>
        <w:bidi w:val="0"/>
        <w:jc w:val="both"/>
        <w:rPr>
          <w:sz w:val="40"/>
          <w:szCs w:val="40"/>
          <w:lang w:bidi="ar-IQ"/>
        </w:rPr>
      </w:pPr>
    </w:p>
    <w:p w:rsidR="00194BFC" w:rsidRPr="00F047A7" w:rsidRDefault="00194BFC" w:rsidP="004F7416">
      <w:pPr>
        <w:bidi w:val="0"/>
        <w:jc w:val="both"/>
        <w:rPr>
          <w:b/>
          <w:bCs/>
          <w:color w:val="FF0000"/>
          <w:sz w:val="40"/>
          <w:szCs w:val="40"/>
          <w:rtl/>
          <w:lang w:bidi="ar-IQ"/>
        </w:rPr>
      </w:pPr>
      <w:r w:rsidRPr="00F047A7">
        <w:rPr>
          <w:b/>
          <w:bCs/>
          <w:color w:val="FF0000"/>
          <w:sz w:val="40"/>
          <w:szCs w:val="40"/>
          <w:lang w:bidi="ar-IQ"/>
        </w:rPr>
        <w:t>INTRODUCTION</w:t>
      </w:r>
    </w:p>
    <w:p w:rsidR="00194BFC" w:rsidRPr="00226232" w:rsidRDefault="00194BFC" w:rsidP="00D41C9C">
      <w:pPr>
        <w:bidi w:val="0"/>
        <w:jc w:val="both"/>
        <w:rPr>
          <w:sz w:val="28"/>
          <w:szCs w:val="28"/>
          <w:lang w:bidi="ar-IQ"/>
        </w:rPr>
      </w:pPr>
      <w:r w:rsidRPr="00226232">
        <w:rPr>
          <w:sz w:val="28"/>
          <w:szCs w:val="28"/>
          <w:lang w:bidi="ar-IQ"/>
        </w:rPr>
        <w:t>Diabetes mellitus, disorder of carbohydrate metabolism characterized by impaired ability of the body to produce or respond to insulin and thereby maintain proper levels of sugar (glucose) in the blood.</w:t>
      </w:r>
    </w:p>
    <w:p w:rsidR="00445751" w:rsidRDefault="00EF2D78" w:rsidP="006B191B">
      <w:pPr>
        <w:bidi w:val="0"/>
        <w:jc w:val="both"/>
        <w:rPr>
          <w:sz w:val="40"/>
          <w:szCs w:val="40"/>
          <w:lang w:bidi="ar-IQ"/>
        </w:rPr>
      </w:pPr>
      <w:r w:rsidRPr="00D41C9C">
        <w:rPr>
          <w:sz w:val="28"/>
          <w:szCs w:val="28"/>
          <w:lang w:bidi="ar-IQ"/>
        </w:rPr>
        <w:t>type</w:t>
      </w:r>
      <w:r w:rsidR="00A8658A" w:rsidRPr="00D41C9C">
        <w:rPr>
          <w:sz w:val="28"/>
          <w:szCs w:val="28"/>
          <w:lang w:bidi="ar-IQ"/>
        </w:rPr>
        <w:t xml:space="preserve"> diabetes is a chronic illness </w:t>
      </w:r>
      <w:r w:rsidR="00365E3C" w:rsidRPr="00D41C9C">
        <w:rPr>
          <w:sz w:val="28"/>
          <w:szCs w:val="28"/>
          <w:lang w:bidi="ar-IQ"/>
        </w:rPr>
        <w:t>characterized by the body</w:t>
      </w:r>
      <w:r w:rsidR="00B61F9A" w:rsidRPr="00D41C9C">
        <w:rPr>
          <w:sz w:val="28"/>
          <w:szCs w:val="28"/>
          <w:lang w:bidi="ar-IQ"/>
        </w:rPr>
        <w:t>.</w:t>
      </w:r>
      <w:r w:rsidR="00B61F9A" w:rsidRPr="00D41C9C">
        <w:rPr>
          <w:rFonts w:hint="cs"/>
          <w:sz w:val="28"/>
          <w:szCs w:val="28"/>
          <w:rtl/>
          <w:lang w:bidi="ar-IQ"/>
        </w:rPr>
        <w:t xml:space="preserve">    </w:t>
      </w:r>
      <w:r w:rsidR="00365E3C" w:rsidRPr="00D41C9C">
        <w:rPr>
          <w:rFonts w:hint="cs"/>
          <w:sz w:val="28"/>
          <w:szCs w:val="28"/>
          <w:rtl/>
          <w:lang w:bidi="ar-IQ"/>
        </w:rPr>
        <w:t xml:space="preserve"> </w:t>
      </w:r>
      <w:r w:rsidR="00A8658A" w:rsidRPr="00D41C9C">
        <w:rPr>
          <w:sz w:val="28"/>
          <w:szCs w:val="28"/>
          <w:lang w:bidi="ar-IQ"/>
        </w:rPr>
        <w:t>inability to produce insulin due to the</w:t>
      </w:r>
      <w:r w:rsidR="00AB63B7">
        <w:rPr>
          <w:sz w:val="28"/>
          <w:szCs w:val="28"/>
          <w:lang w:bidi="ar-IQ"/>
        </w:rPr>
        <w:t xml:space="preserve"> autoimmune destruction of the </w:t>
      </w:r>
    </w:p>
    <w:p w:rsidR="00194BFC" w:rsidRPr="00AB63B7" w:rsidRDefault="00AB63B7" w:rsidP="00AB63B7">
      <w:pPr>
        <w:bidi w:val="0"/>
        <w:rPr>
          <w:sz w:val="28"/>
          <w:szCs w:val="28"/>
          <w:rtl/>
          <w:lang w:bidi="ar-IQ"/>
        </w:rPr>
      </w:pPr>
      <w:r w:rsidRPr="00AB63B7">
        <w:rPr>
          <w:sz w:val="28"/>
          <w:szCs w:val="28"/>
          <w:lang w:bidi="ar-IQ"/>
        </w:rPr>
        <w:t>B</w:t>
      </w:r>
      <w:r w:rsidR="00A8658A" w:rsidRPr="00AB63B7">
        <w:rPr>
          <w:sz w:val="28"/>
          <w:szCs w:val="28"/>
          <w:lang w:bidi="ar-IQ"/>
        </w:rPr>
        <w:t>eta cells in the pancreas. Although onset frequently occurs in childhood, the disease can also develop in adults.[1]</w:t>
      </w:r>
    </w:p>
    <w:p w:rsidR="00A8658A" w:rsidRPr="00A21DBF" w:rsidRDefault="00A8658A" w:rsidP="00A21DBF">
      <w:pPr>
        <w:pStyle w:val="a3"/>
        <w:numPr>
          <w:ilvl w:val="0"/>
          <w:numId w:val="5"/>
        </w:numPr>
        <w:bidi w:val="0"/>
        <w:rPr>
          <w:sz w:val="28"/>
          <w:szCs w:val="28"/>
          <w:rtl/>
          <w:lang w:bidi="ar-IQ"/>
        </w:rPr>
      </w:pPr>
      <w:r w:rsidRPr="00A21DBF">
        <w:rPr>
          <w:sz w:val="28"/>
          <w:szCs w:val="28"/>
          <w:lang w:bidi="ar-IQ"/>
        </w:rPr>
        <w:t>Signs and symptoms</w:t>
      </w:r>
    </w:p>
    <w:p w:rsidR="00A8658A" w:rsidRPr="00D41C9C" w:rsidRDefault="00A8658A" w:rsidP="00D41C9C">
      <w:pPr>
        <w:bidi w:val="0"/>
        <w:ind w:left="360"/>
        <w:jc w:val="both"/>
        <w:rPr>
          <w:sz w:val="28"/>
          <w:szCs w:val="28"/>
          <w:lang w:bidi="ar-IQ"/>
        </w:rPr>
      </w:pPr>
      <w:r w:rsidRPr="00D41C9C">
        <w:rPr>
          <w:sz w:val="28"/>
          <w:szCs w:val="28"/>
          <w:lang w:bidi="ar-IQ"/>
        </w:rPr>
        <w:t>The classic symptoms of type 1 diabetes are as follows:</w:t>
      </w:r>
    </w:p>
    <w:p w:rsidR="00A8658A" w:rsidRPr="00226232" w:rsidRDefault="00A8658A" w:rsidP="00D41C9C">
      <w:pPr>
        <w:bidi w:val="0"/>
        <w:jc w:val="both"/>
        <w:rPr>
          <w:sz w:val="28"/>
          <w:szCs w:val="28"/>
          <w:lang w:bidi="ar-IQ"/>
        </w:rPr>
      </w:pPr>
      <w:proofErr w:type="spellStart"/>
      <w:r w:rsidRPr="00226232">
        <w:rPr>
          <w:sz w:val="28"/>
          <w:szCs w:val="28"/>
          <w:lang w:bidi="ar-IQ"/>
        </w:rPr>
        <w:t>polyurea</w:t>
      </w:r>
      <w:proofErr w:type="spellEnd"/>
      <w:r w:rsidRPr="00226232">
        <w:rPr>
          <w:sz w:val="28"/>
          <w:szCs w:val="28"/>
          <w:lang w:bidi="ar-IQ"/>
        </w:rPr>
        <w:t xml:space="preserve"> polydipsia polyphagia unexplained weight loss</w:t>
      </w:r>
    </w:p>
    <w:p w:rsidR="00A8658A" w:rsidRPr="00226232" w:rsidRDefault="00A8658A" w:rsidP="00D41C9C">
      <w:pPr>
        <w:bidi w:val="0"/>
        <w:jc w:val="both"/>
        <w:rPr>
          <w:sz w:val="28"/>
          <w:szCs w:val="28"/>
          <w:lang w:bidi="ar-IQ"/>
        </w:rPr>
      </w:pPr>
      <w:r w:rsidRPr="00226232">
        <w:rPr>
          <w:sz w:val="28"/>
          <w:szCs w:val="28"/>
          <w:lang w:bidi="ar-IQ"/>
        </w:rPr>
        <w:t>Other symptoms may include fatigue, nausea, and blurred vision.</w:t>
      </w:r>
    </w:p>
    <w:p w:rsidR="00A8658A" w:rsidRPr="00226232" w:rsidRDefault="00A8658A" w:rsidP="00D41C9C">
      <w:pPr>
        <w:bidi w:val="0"/>
        <w:jc w:val="both"/>
        <w:rPr>
          <w:sz w:val="28"/>
          <w:szCs w:val="28"/>
          <w:lang w:bidi="ar-IQ"/>
        </w:rPr>
      </w:pPr>
      <w:r w:rsidRPr="00226232">
        <w:rPr>
          <w:sz w:val="28"/>
          <w:szCs w:val="28"/>
          <w:lang w:bidi="ar-IQ"/>
        </w:rPr>
        <w:t>The onset of symptomatic disease may be sudden. It is not unusual for patients with type 1 diabetes to present with diabetic ketoacidosis (DKA).</w:t>
      </w:r>
    </w:p>
    <w:p w:rsidR="00A8658A" w:rsidRPr="00A21DBF" w:rsidRDefault="00A8658A" w:rsidP="00A21DBF">
      <w:pPr>
        <w:pStyle w:val="a3"/>
        <w:numPr>
          <w:ilvl w:val="0"/>
          <w:numId w:val="9"/>
        </w:numPr>
        <w:bidi w:val="0"/>
        <w:jc w:val="both"/>
        <w:rPr>
          <w:sz w:val="28"/>
          <w:szCs w:val="28"/>
          <w:lang w:bidi="ar-IQ"/>
        </w:rPr>
      </w:pPr>
      <w:r w:rsidRPr="00A21DBF">
        <w:rPr>
          <w:sz w:val="28"/>
          <w:szCs w:val="28"/>
          <w:lang w:bidi="ar-IQ"/>
        </w:rPr>
        <w:t>Type 2 diabetes mellitus consists of an array of dysfunctions characterized by hyperglycemia and resulting from the combination of resistance to insulin action, inadequate insulin secretion, and excessive or inappropriate glucagon secretion. See the image below.</w:t>
      </w:r>
    </w:p>
    <w:p w:rsidR="00A8658A" w:rsidRPr="00D91E5C" w:rsidRDefault="00A8658A" w:rsidP="00D91E5C">
      <w:pPr>
        <w:pStyle w:val="a3"/>
        <w:numPr>
          <w:ilvl w:val="0"/>
          <w:numId w:val="10"/>
        </w:numPr>
        <w:bidi w:val="0"/>
        <w:jc w:val="both"/>
        <w:rPr>
          <w:sz w:val="28"/>
          <w:szCs w:val="28"/>
          <w:lang w:bidi="ar-IQ"/>
        </w:rPr>
      </w:pPr>
      <w:r w:rsidRPr="00D91E5C">
        <w:rPr>
          <w:sz w:val="28"/>
          <w:szCs w:val="28"/>
          <w:lang w:bidi="ar-IQ"/>
        </w:rPr>
        <w:t>Signs and symptoms</w:t>
      </w:r>
    </w:p>
    <w:p w:rsidR="00A8658A" w:rsidRPr="00226232" w:rsidRDefault="00A8658A" w:rsidP="00D41C9C">
      <w:pPr>
        <w:bidi w:val="0"/>
        <w:jc w:val="both"/>
        <w:rPr>
          <w:sz w:val="28"/>
          <w:szCs w:val="28"/>
          <w:lang w:bidi="ar-IQ"/>
        </w:rPr>
      </w:pPr>
      <w:r w:rsidRPr="00226232">
        <w:rPr>
          <w:sz w:val="28"/>
          <w:szCs w:val="28"/>
          <w:lang w:bidi="ar-IQ"/>
        </w:rPr>
        <w:t>Many patients with type 2 diabetes are asymptomatic. Clinical manifestations include the following:</w:t>
      </w:r>
    </w:p>
    <w:p w:rsidR="00A8658A" w:rsidRPr="00226232" w:rsidRDefault="00A8658A" w:rsidP="00D41C9C">
      <w:pPr>
        <w:bidi w:val="0"/>
        <w:jc w:val="both"/>
        <w:rPr>
          <w:sz w:val="28"/>
          <w:szCs w:val="28"/>
          <w:lang w:bidi="ar-IQ"/>
        </w:rPr>
      </w:pPr>
      <w:r w:rsidRPr="00226232">
        <w:rPr>
          <w:sz w:val="28"/>
          <w:szCs w:val="28"/>
          <w:lang w:bidi="ar-IQ"/>
        </w:rPr>
        <w:t>Classic symptoms: Polyuria, polydipsia, polyphagia, and weight loss</w:t>
      </w:r>
    </w:p>
    <w:p w:rsidR="00A8658A" w:rsidRPr="00226232" w:rsidRDefault="00226232" w:rsidP="00D41C9C">
      <w:pPr>
        <w:bidi w:val="0"/>
        <w:jc w:val="both"/>
        <w:rPr>
          <w:sz w:val="28"/>
          <w:szCs w:val="28"/>
          <w:rtl/>
          <w:lang w:bidi="ar-IQ"/>
        </w:rPr>
      </w:pPr>
      <w:r w:rsidRPr="00226232">
        <w:rPr>
          <w:sz w:val="28"/>
          <w:szCs w:val="28"/>
          <w:lang w:bidi="ar-IQ"/>
        </w:rPr>
        <w:t>Blurred vision</w:t>
      </w:r>
    </w:p>
    <w:p w:rsidR="00226232" w:rsidRPr="00226232" w:rsidRDefault="00226232" w:rsidP="00D41C9C">
      <w:pPr>
        <w:bidi w:val="0"/>
        <w:jc w:val="both"/>
        <w:rPr>
          <w:sz w:val="28"/>
          <w:szCs w:val="28"/>
          <w:rtl/>
          <w:lang w:bidi="ar-IQ"/>
        </w:rPr>
      </w:pPr>
      <w:r w:rsidRPr="00226232">
        <w:rPr>
          <w:sz w:val="28"/>
          <w:szCs w:val="28"/>
          <w:lang w:bidi="ar-IQ"/>
        </w:rPr>
        <w:t xml:space="preserve">Lower-extremity </w:t>
      </w:r>
      <w:proofErr w:type="spellStart"/>
      <w:r w:rsidRPr="00226232">
        <w:rPr>
          <w:sz w:val="28"/>
          <w:szCs w:val="28"/>
          <w:lang w:bidi="ar-IQ"/>
        </w:rPr>
        <w:t>paresthesias</w:t>
      </w:r>
      <w:proofErr w:type="spellEnd"/>
    </w:p>
    <w:p w:rsidR="00855A09" w:rsidRDefault="00855A09" w:rsidP="00D41C9C">
      <w:pPr>
        <w:bidi w:val="0"/>
        <w:jc w:val="both"/>
        <w:rPr>
          <w:sz w:val="28"/>
          <w:szCs w:val="28"/>
          <w:lang w:bidi="ar-IQ"/>
        </w:rPr>
      </w:pPr>
      <w:r w:rsidRPr="00855A09">
        <w:rPr>
          <w:sz w:val="28"/>
          <w:szCs w:val="28"/>
          <w:lang w:bidi="ar-IQ"/>
        </w:rPr>
        <w:t>Yeast infections (</w:t>
      </w:r>
      <w:proofErr w:type="spellStart"/>
      <w:r w:rsidRPr="00855A09">
        <w:rPr>
          <w:sz w:val="28"/>
          <w:szCs w:val="28"/>
          <w:lang w:bidi="ar-IQ"/>
        </w:rPr>
        <w:t>eg</w:t>
      </w:r>
      <w:proofErr w:type="spellEnd"/>
      <w:r w:rsidRPr="00855A09">
        <w:rPr>
          <w:sz w:val="28"/>
          <w:szCs w:val="28"/>
          <w:lang w:bidi="ar-IQ"/>
        </w:rPr>
        <w:t xml:space="preserve">, </w:t>
      </w:r>
      <w:proofErr w:type="spellStart"/>
      <w:r w:rsidRPr="00855A09">
        <w:rPr>
          <w:sz w:val="28"/>
          <w:szCs w:val="28"/>
          <w:lang w:bidi="ar-IQ"/>
        </w:rPr>
        <w:t>balanitis</w:t>
      </w:r>
      <w:proofErr w:type="spellEnd"/>
      <w:r w:rsidRPr="00855A09">
        <w:rPr>
          <w:sz w:val="28"/>
          <w:szCs w:val="28"/>
          <w:lang w:bidi="ar-IQ"/>
        </w:rPr>
        <w:t xml:space="preserve"> in men)</w:t>
      </w:r>
    </w:p>
    <w:p w:rsidR="00A05D9B" w:rsidRDefault="003D65C0" w:rsidP="003D65C0">
      <w:pPr>
        <w:tabs>
          <w:tab w:val="left" w:pos="3075"/>
        </w:tabs>
        <w:bidi w:val="0"/>
        <w:jc w:val="both"/>
        <w:rPr>
          <w:sz w:val="28"/>
          <w:szCs w:val="28"/>
          <w:lang w:bidi="ar-IQ"/>
        </w:rPr>
      </w:pPr>
      <w:r>
        <w:rPr>
          <w:sz w:val="28"/>
          <w:szCs w:val="28"/>
          <w:lang w:bidi="ar-IQ"/>
        </w:rPr>
        <w:tab/>
      </w:r>
    </w:p>
    <w:p w:rsidR="00A05D9B" w:rsidRDefault="00A05D9B" w:rsidP="00A05D9B">
      <w:pPr>
        <w:bidi w:val="0"/>
        <w:jc w:val="both"/>
        <w:rPr>
          <w:sz w:val="28"/>
          <w:szCs w:val="28"/>
          <w:lang w:bidi="ar-IQ"/>
        </w:rPr>
      </w:pPr>
    </w:p>
    <w:p w:rsidR="00A05D9B" w:rsidRDefault="00A05D9B" w:rsidP="00A05D9B">
      <w:pPr>
        <w:bidi w:val="0"/>
        <w:jc w:val="both"/>
        <w:rPr>
          <w:sz w:val="28"/>
          <w:szCs w:val="28"/>
          <w:rtl/>
          <w:lang w:bidi="ar-IQ"/>
        </w:rPr>
      </w:pPr>
    </w:p>
    <w:p w:rsidR="00855A09" w:rsidRPr="00D91E5C" w:rsidRDefault="00855A09" w:rsidP="00D91E5C">
      <w:pPr>
        <w:pStyle w:val="a3"/>
        <w:numPr>
          <w:ilvl w:val="0"/>
          <w:numId w:val="9"/>
        </w:numPr>
        <w:bidi w:val="0"/>
        <w:jc w:val="both"/>
        <w:rPr>
          <w:sz w:val="28"/>
          <w:szCs w:val="28"/>
          <w:rtl/>
          <w:lang w:bidi="ar-IQ"/>
        </w:rPr>
      </w:pPr>
      <w:r w:rsidRPr="00D91E5C">
        <w:rPr>
          <w:sz w:val="28"/>
          <w:szCs w:val="28"/>
          <w:lang w:bidi="ar-IQ"/>
        </w:rPr>
        <w:t xml:space="preserve">major complications of diabetes :_ </w:t>
      </w:r>
      <w:proofErr w:type="spellStart"/>
      <w:r w:rsidRPr="00D91E5C">
        <w:rPr>
          <w:sz w:val="28"/>
          <w:szCs w:val="28"/>
          <w:lang w:bidi="ar-IQ"/>
        </w:rPr>
        <w:t>microvascular</w:t>
      </w:r>
      <w:proofErr w:type="spellEnd"/>
      <w:r w:rsidRPr="00D91E5C">
        <w:rPr>
          <w:sz w:val="28"/>
          <w:szCs w:val="28"/>
          <w:lang w:bidi="ar-IQ"/>
        </w:rPr>
        <w:t xml:space="preserve"> complications/// 1/eye high blood glucose and high blood pressure can damage eye blood vessels causing retinopathy cataract and glaucoma 2/high blood pressure damage small blood </w:t>
      </w:r>
      <w:proofErr w:type="spellStart"/>
      <w:r w:rsidRPr="00D91E5C">
        <w:rPr>
          <w:sz w:val="28"/>
          <w:szCs w:val="28"/>
          <w:lang w:bidi="ar-IQ"/>
        </w:rPr>
        <w:t>vessles</w:t>
      </w:r>
      <w:proofErr w:type="spellEnd"/>
      <w:r w:rsidRPr="00D91E5C">
        <w:rPr>
          <w:sz w:val="28"/>
          <w:szCs w:val="28"/>
          <w:lang w:bidi="ar-IQ"/>
        </w:rPr>
        <w:t xml:space="preserve"> and excess blood glucose overwork the kidneys resulting in nephropathy 3/neuropathy hyperglycemia damages nerves in peripheral nervous system this may result in pain and /or numbness ,,feet wounds may go undetected, get infected lead to gangrene</w:t>
      </w:r>
    </w:p>
    <w:p w:rsidR="00855A09" w:rsidRDefault="00855A09" w:rsidP="00D41C9C">
      <w:pPr>
        <w:bidi w:val="0"/>
        <w:jc w:val="both"/>
        <w:rPr>
          <w:sz w:val="28"/>
          <w:szCs w:val="28"/>
          <w:lang w:bidi="ar-IQ"/>
        </w:rPr>
      </w:pPr>
      <w:proofErr w:type="spellStart"/>
      <w:r w:rsidRPr="00855A09">
        <w:rPr>
          <w:sz w:val="28"/>
          <w:szCs w:val="28"/>
          <w:lang w:bidi="ar-IQ"/>
        </w:rPr>
        <w:t>macrovascular</w:t>
      </w:r>
      <w:proofErr w:type="spellEnd"/>
      <w:r w:rsidRPr="00855A09">
        <w:rPr>
          <w:sz w:val="28"/>
          <w:szCs w:val="28"/>
          <w:lang w:bidi="ar-IQ"/>
        </w:rPr>
        <w:t xml:space="preserve"> complications/ 1/Brain increased risk of stroke and cerebrovascular disease including transient ischemic attack ,cognitive </w:t>
      </w:r>
      <w:proofErr w:type="spellStart"/>
      <w:r w:rsidRPr="00855A09">
        <w:rPr>
          <w:sz w:val="28"/>
          <w:szCs w:val="28"/>
          <w:lang w:bidi="ar-IQ"/>
        </w:rPr>
        <w:t>impairement</w:t>
      </w:r>
      <w:proofErr w:type="spellEnd"/>
      <w:r w:rsidRPr="00855A09">
        <w:rPr>
          <w:sz w:val="28"/>
          <w:szCs w:val="28"/>
          <w:lang w:bidi="ar-IQ"/>
        </w:rPr>
        <w:t xml:space="preserve"> 2/Heart high blood pressure and insulin resistance increased risk of coronary heart disease 3/</w:t>
      </w:r>
      <w:proofErr w:type="spellStart"/>
      <w:r w:rsidRPr="00855A09">
        <w:rPr>
          <w:sz w:val="28"/>
          <w:szCs w:val="28"/>
          <w:lang w:bidi="ar-IQ"/>
        </w:rPr>
        <w:t>Extremeties</w:t>
      </w:r>
      <w:proofErr w:type="spellEnd"/>
      <w:r w:rsidRPr="00855A09">
        <w:rPr>
          <w:sz w:val="28"/>
          <w:szCs w:val="28"/>
          <w:lang w:bidi="ar-IQ"/>
        </w:rPr>
        <w:t xml:space="preserve"> peripheral vascular disease results from narrowing of blood vessels increasing the risk for lacking blood flow in legs ,feet wounds are likely to heal slowly contributing to gangrene</w:t>
      </w:r>
    </w:p>
    <w:p w:rsidR="00226232" w:rsidRPr="00F047A7" w:rsidRDefault="00154615" w:rsidP="00D41C9C">
      <w:pPr>
        <w:bidi w:val="0"/>
        <w:jc w:val="both"/>
        <w:rPr>
          <w:b/>
          <w:bCs/>
          <w:color w:val="FF0000"/>
          <w:sz w:val="40"/>
          <w:szCs w:val="40"/>
          <w:lang w:bidi="ar-IQ"/>
        </w:rPr>
      </w:pPr>
      <w:proofErr w:type="spellStart"/>
      <w:r w:rsidRPr="00F047A7">
        <w:rPr>
          <w:b/>
          <w:bCs/>
          <w:color w:val="FF0000"/>
          <w:sz w:val="40"/>
          <w:szCs w:val="40"/>
          <w:lang w:bidi="ar-IQ"/>
        </w:rPr>
        <w:t>Hyperurice</w:t>
      </w:r>
      <w:r w:rsidR="00226232" w:rsidRPr="00F047A7">
        <w:rPr>
          <w:b/>
          <w:bCs/>
          <w:color w:val="FF0000"/>
          <w:sz w:val="40"/>
          <w:szCs w:val="40"/>
          <w:lang w:bidi="ar-IQ"/>
        </w:rPr>
        <w:t>mia</w:t>
      </w:r>
      <w:proofErr w:type="spellEnd"/>
    </w:p>
    <w:p w:rsidR="00226232" w:rsidRPr="00226232" w:rsidRDefault="00226232" w:rsidP="00D41C9C">
      <w:pPr>
        <w:bidi w:val="0"/>
        <w:jc w:val="both"/>
        <w:rPr>
          <w:sz w:val="28"/>
          <w:szCs w:val="28"/>
          <w:rtl/>
          <w:lang w:bidi="ar-IQ"/>
        </w:rPr>
      </w:pPr>
      <w:proofErr w:type="spellStart"/>
      <w:r w:rsidRPr="00226232">
        <w:rPr>
          <w:sz w:val="28"/>
          <w:szCs w:val="28"/>
          <w:lang w:bidi="ar-IQ"/>
        </w:rPr>
        <w:t>Hyperuricemia</w:t>
      </w:r>
      <w:proofErr w:type="spellEnd"/>
      <w:r w:rsidRPr="00226232">
        <w:rPr>
          <w:sz w:val="28"/>
          <w:szCs w:val="28"/>
          <w:lang w:bidi="ar-IQ"/>
        </w:rPr>
        <w:t xml:space="preserve"> is an excess of uric acid in the blood. Uric acid passes through the liver, and enters your bloodstream. Most of it is excreted (removed from your body) in your urine, or passes through your intestines to regulate "normal" levels.</w:t>
      </w:r>
    </w:p>
    <w:p w:rsidR="00226232" w:rsidRDefault="00226232" w:rsidP="00D41C9C">
      <w:pPr>
        <w:bidi w:val="0"/>
        <w:jc w:val="both"/>
        <w:rPr>
          <w:sz w:val="28"/>
          <w:szCs w:val="28"/>
          <w:rtl/>
          <w:lang w:bidi="ar-IQ"/>
        </w:rPr>
      </w:pPr>
      <w:proofErr w:type="spellStart"/>
      <w:r w:rsidRPr="00226232">
        <w:rPr>
          <w:sz w:val="28"/>
          <w:szCs w:val="28"/>
          <w:lang w:bidi="ar-IQ"/>
        </w:rPr>
        <w:t>Hyperuricemia</w:t>
      </w:r>
      <w:proofErr w:type="spellEnd"/>
      <w:r w:rsidRPr="00226232">
        <w:rPr>
          <w:sz w:val="28"/>
          <w:szCs w:val="28"/>
          <w:lang w:bidi="ar-IQ"/>
        </w:rPr>
        <w:t xml:space="preserve"> is generally divided into three pathophysiologic categories: uric acid </w:t>
      </w:r>
      <w:proofErr w:type="spellStart"/>
      <w:r w:rsidRPr="00226232">
        <w:rPr>
          <w:sz w:val="28"/>
          <w:szCs w:val="28"/>
          <w:lang w:bidi="ar-IQ"/>
        </w:rPr>
        <w:t>underexcretion</w:t>
      </w:r>
      <w:proofErr w:type="spellEnd"/>
      <w:r w:rsidRPr="00226232">
        <w:rPr>
          <w:sz w:val="28"/>
          <w:szCs w:val="28"/>
          <w:lang w:bidi="ar-IQ"/>
        </w:rPr>
        <w:t>, uric acid overproduction, and combined causes.</w:t>
      </w:r>
    </w:p>
    <w:p w:rsidR="004F7416" w:rsidRDefault="004F7416" w:rsidP="00D41C9C">
      <w:pPr>
        <w:bidi w:val="0"/>
        <w:jc w:val="both"/>
        <w:rPr>
          <w:sz w:val="40"/>
          <w:szCs w:val="40"/>
          <w:lang w:bidi="ar-IQ"/>
        </w:rPr>
      </w:pPr>
    </w:p>
    <w:p w:rsidR="004F7416" w:rsidRDefault="004F7416" w:rsidP="004F7416">
      <w:pPr>
        <w:bidi w:val="0"/>
        <w:jc w:val="both"/>
        <w:rPr>
          <w:sz w:val="40"/>
          <w:szCs w:val="40"/>
          <w:lang w:bidi="ar-IQ"/>
        </w:rPr>
      </w:pPr>
    </w:p>
    <w:p w:rsidR="004F7416" w:rsidRDefault="004F7416" w:rsidP="004F7416">
      <w:pPr>
        <w:bidi w:val="0"/>
        <w:jc w:val="both"/>
        <w:rPr>
          <w:sz w:val="40"/>
          <w:szCs w:val="40"/>
          <w:lang w:bidi="ar-IQ"/>
        </w:rPr>
      </w:pPr>
    </w:p>
    <w:p w:rsidR="004F7416" w:rsidRDefault="004F7416" w:rsidP="004F7416">
      <w:pPr>
        <w:bidi w:val="0"/>
        <w:jc w:val="both"/>
        <w:rPr>
          <w:sz w:val="40"/>
          <w:szCs w:val="40"/>
          <w:lang w:bidi="ar-IQ"/>
        </w:rPr>
      </w:pPr>
    </w:p>
    <w:p w:rsidR="004D18CF" w:rsidRDefault="004D18CF" w:rsidP="004F7416">
      <w:pPr>
        <w:bidi w:val="0"/>
        <w:jc w:val="both"/>
        <w:rPr>
          <w:sz w:val="40"/>
          <w:szCs w:val="40"/>
          <w:lang w:bidi="ar-IQ"/>
        </w:rPr>
      </w:pPr>
    </w:p>
    <w:p w:rsidR="004D18CF" w:rsidRDefault="004D18CF" w:rsidP="004D18CF">
      <w:pPr>
        <w:bidi w:val="0"/>
        <w:jc w:val="both"/>
        <w:rPr>
          <w:sz w:val="40"/>
          <w:szCs w:val="40"/>
          <w:lang w:bidi="ar-IQ"/>
        </w:rPr>
      </w:pPr>
    </w:p>
    <w:p w:rsidR="00226232" w:rsidRPr="00F047A7" w:rsidRDefault="000C1225" w:rsidP="004D18CF">
      <w:pPr>
        <w:bidi w:val="0"/>
        <w:jc w:val="both"/>
        <w:rPr>
          <w:b/>
          <w:bCs/>
          <w:color w:val="FF0000"/>
          <w:sz w:val="40"/>
          <w:szCs w:val="40"/>
          <w:lang w:bidi="ar-IQ"/>
        </w:rPr>
      </w:pPr>
      <w:r w:rsidRPr="00F047A7">
        <w:rPr>
          <w:b/>
          <w:bCs/>
          <w:color w:val="FF0000"/>
          <w:sz w:val="40"/>
          <w:szCs w:val="40"/>
          <w:lang w:bidi="ar-IQ"/>
        </w:rPr>
        <w:t>Metabolic syndrome</w:t>
      </w:r>
    </w:p>
    <w:p w:rsidR="000C1225" w:rsidRDefault="000C1225" w:rsidP="00D41C9C">
      <w:pPr>
        <w:bidi w:val="0"/>
        <w:jc w:val="both"/>
        <w:rPr>
          <w:sz w:val="28"/>
          <w:szCs w:val="28"/>
          <w:rtl/>
          <w:lang w:bidi="ar-IQ"/>
        </w:rPr>
      </w:pPr>
      <w:r w:rsidRPr="000C1225">
        <w:rPr>
          <w:sz w:val="28"/>
          <w:szCs w:val="28"/>
          <w:lang w:bidi="ar-IQ"/>
        </w:rPr>
        <w:t xml:space="preserve">Metabolic syndrome: This syndrome is characterized by hypertension, obesity, insulin resistance, dyslipidemia, and </w:t>
      </w:r>
      <w:proofErr w:type="spellStart"/>
      <w:r w:rsidRPr="000C1225">
        <w:rPr>
          <w:sz w:val="28"/>
          <w:szCs w:val="28"/>
          <w:lang w:bidi="ar-IQ"/>
        </w:rPr>
        <w:t>hyperuricemia</w:t>
      </w:r>
      <w:proofErr w:type="spellEnd"/>
      <w:r w:rsidRPr="000C1225">
        <w:rPr>
          <w:sz w:val="28"/>
          <w:szCs w:val="28"/>
          <w:lang w:bidi="ar-IQ"/>
        </w:rPr>
        <w:t xml:space="preserve">,[22] and is associated with a decreased fractional excretion of </w:t>
      </w:r>
      <w:proofErr w:type="spellStart"/>
      <w:r w:rsidRPr="000C1225">
        <w:rPr>
          <w:sz w:val="28"/>
          <w:szCs w:val="28"/>
          <w:lang w:bidi="ar-IQ"/>
        </w:rPr>
        <w:t>urate</w:t>
      </w:r>
      <w:proofErr w:type="spellEnd"/>
      <w:r w:rsidRPr="000C1225">
        <w:rPr>
          <w:sz w:val="28"/>
          <w:szCs w:val="28"/>
          <w:lang w:bidi="ar-IQ"/>
        </w:rPr>
        <w:t xml:space="preserve"> by the kidneys.</w:t>
      </w:r>
    </w:p>
    <w:p w:rsidR="00A05D9B" w:rsidRDefault="00DE668B" w:rsidP="00D41C9C">
      <w:pPr>
        <w:bidi w:val="0"/>
        <w:jc w:val="both"/>
        <w:rPr>
          <w:sz w:val="28"/>
          <w:szCs w:val="28"/>
          <w:lang w:bidi="ar-IQ"/>
        </w:rPr>
      </w:pPr>
      <w:r w:rsidRPr="00DE668B">
        <w:rPr>
          <w:sz w:val="28"/>
          <w:szCs w:val="28"/>
          <w:lang w:bidi="ar-IQ"/>
        </w:rPr>
        <w:t xml:space="preserve">RECENT FINDINGS: The prevalence of </w:t>
      </w:r>
      <w:proofErr w:type="spellStart"/>
      <w:r w:rsidRPr="00DE668B">
        <w:rPr>
          <w:sz w:val="28"/>
          <w:szCs w:val="28"/>
          <w:lang w:bidi="ar-IQ"/>
        </w:rPr>
        <w:t>hyperuricemia</w:t>
      </w:r>
      <w:proofErr w:type="spellEnd"/>
      <w:r w:rsidRPr="00DE668B">
        <w:rPr>
          <w:sz w:val="28"/>
          <w:szCs w:val="28"/>
          <w:lang w:bidi="ar-IQ"/>
        </w:rPr>
        <w:t xml:space="preserve"> in male adults with metabolic syndrome was increased and a large difference in prevalence of metabolic syndrome also existed in those with </w:t>
      </w:r>
      <w:proofErr w:type="spellStart"/>
      <w:r w:rsidRPr="00DE668B">
        <w:rPr>
          <w:sz w:val="28"/>
          <w:szCs w:val="28"/>
          <w:lang w:bidi="ar-IQ"/>
        </w:rPr>
        <w:t>hyperuricemia</w:t>
      </w:r>
      <w:proofErr w:type="spellEnd"/>
      <w:r w:rsidRPr="00DE668B">
        <w:rPr>
          <w:sz w:val="28"/>
          <w:szCs w:val="28"/>
          <w:lang w:bidi="ar-IQ"/>
        </w:rPr>
        <w:t xml:space="preserve"> compared with </w:t>
      </w:r>
      <w:proofErr w:type="spellStart"/>
      <w:r w:rsidRPr="00DE668B">
        <w:rPr>
          <w:sz w:val="28"/>
          <w:szCs w:val="28"/>
          <w:lang w:bidi="ar-IQ"/>
        </w:rPr>
        <w:t>normouricemia</w:t>
      </w:r>
      <w:proofErr w:type="spellEnd"/>
      <w:r w:rsidRPr="00DE668B">
        <w:rPr>
          <w:sz w:val="28"/>
          <w:szCs w:val="28"/>
          <w:lang w:bidi="ar-IQ"/>
        </w:rPr>
        <w:t>. Even in those with</w:t>
      </w:r>
    </w:p>
    <w:p w:rsidR="00A05D9B" w:rsidRDefault="00A05D9B" w:rsidP="00A05D9B">
      <w:pPr>
        <w:bidi w:val="0"/>
        <w:jc w:val="both"/>
        <w:rPr>
          <w:sz w:val="28"/>
          <w:szCs w:val="28"/>
          <w:lang w:bidi="ar-IQ"/>
        </w:rPr>
      </w:pPr>
    </w:p>
    <w:p w:rsidR="00A05D9B" w:rsidRDefault="00A05D9B" w:rsidP="00A05D9B">
      <w:pPr>
        <w:bidi w:val="0"/>
        <w:jc w:val="both"/>
        <w:rPr>
          <w:sz w:val="28"/>
          <w:szCs w:val="28"/>
          <w:lang w:bidi="ar-IQ"/>
        </w:rPr>
      </w:pPr>
    </w:p>
    <w:p w:rsidR="007F7F39" w:rsidRDefault="00DE668B" w:rsidP="00A05D9B">
      <w:pPr>
        <w:bidi w:val="0"/>
        <w:jc w:val="both"/>
        <w:rPr>
          <w:sz w:val="28"/>
          <w:szCs w:val="28"/>
          <w:lang w:bidi="ar-IQ"/>
        </w:rPr>
      </w:pPr>
      <w:r w:rsidRPr="00DE668B">
        <w:rPr>
          <w:sz w:val="28"/>
          <w:szCs w:val="28"/>
          <w:lang w:bidi="ar-IQ"/>
        </w:rPr>
        <w:t xml:space="preserve"> </w:t>
      </w:r>
      <w:proofErr w:type="spellStart"/>
      <w:r w:rsidRPr="00DE668B">
        <w:rPr>
          <w:sz w:val="28"/>
          <w:szCs w:val="28"/>
          <w:lang w:bidi="ar-IQ"/>
        </w:rPr>
        <w:t>normouricemia</w:t>
      </w:r>
      <w:proofErr w:type="spellEnd"/>
      <w:r w:rsidRPr="00DE668B">
        <w:rPr>
          <w:sz w:val="28"/>
          <w:szCs w:val="28"/>
          <w:lang w:bidi="ar-IQ"/>
        </w:rPr>
        <w:t xml:space="preserve">, higher serum uric acid levels were associated with metabolic syndrome. Serum uric acid was an independent risk factor for incident diabetes, and evidence showed that the patients with both gout and type 2 diabetes exhibited a mutual inter-dependent effect on higher incidences. Furthermore, obese patients often demonstrated insulin resistance and adipose tissue macrophage with low-grade inflammation, which is suggested to be the major contributor. Although alcohol intake is considered a risk for developing </w:t>
      </w:r>
      <w:proofErr w:type="spellStart"/>
      <w:r w:rsidRPr="00DE668B">
        <w:rPr>
          <w:sz w:val="28"/>
          <w:szCs w:val="28"/>
          <w:lang w:bidi="ar-IQ"/>
        </w:rPr>
        <w:t>hyperuricemia</w:t>
      </w:r>
      <w:proofErr w:type="spellEnd"/>
      <w:r w:rsidRPr="00DE668B">
        <w:rPr>
          <w:sz w:val="28"/>
          <w:szCs w:val="28"/>
          <w:lang w:bidi="ar-IQ"/>
        </w:rPr>
        <w:t xml:space="preserve">, moderate alcohol intake showed a lower risk for developing type 2 diabetes and insulin resistance. </w:t>
      </w:r>
      <w:proofErr w:type="spellStart"/>
      <w:r w:rsidRPr="00DE668B">
        <w:rPr>
          <w:sz w:val="28"/>
          <w:szCs w:val="28"/>
          <w:lang w:bidi="ar-IQ"/>
        </w:rPr>
        <w:t>Hyperinsulinemia</w:t>
      </w:r>
      <w:proofErr w:type="spellEnd"/>
      <w:r w:rsidRPr="00DE668B">
        <w:rPr>
          <w:sz w:val="28"/>
          <w:szCs w:val="28"/>
          <w:lang w:bidi="ar-IQ"/>
        </w:rPr>
        <w:t xml:space="preserve"> reduces renal excretion of uric acid on the proximal tubular of the kidney leading to </w:t>
      </w:r>
      <w:proofErr w:type="spellStart"/>
      <w:r w:rsidRPr="00DE668B">
        <w:rPr>
          <w:sz w:val="28"/>
          <w:szCs w:val="28"/>
          <w:lang w:bidi="ar-IQ"/>
        </w:rPr>
        <w:t>hyperuricemia</w:t>
      </w:r>
      <w:proofErr w:type="spellEnd"/>
      <w:r w:rsidRPr="00DE668B">
        <w:rPr>
          <w:sz w:val="28"/>
          <w:szCs w:val="28"/>
          <w:lang w:bidi="ar-IQ"/>
        </w:rPr>
        <w:t xml:space="preserve">, which has deleterious effects on endothelial function and on nitric oxide bioavailability, thus causing </w:t>
      </w:r>
      <w:proofErr w:type="spellStart"/>
      <w:r w:rsidRPr="00DE668B">
        <w:rPr>
          <w:sz w:val="28"/>
          <w:szCs w:val="28"/>
          <w:lang w:bidi="ar-IQ"/>
        </w:rPr>
        <w:t>hyperinsulinemia</w:t>
      </w:r>
      <w:proofErr w:type="spellEnd"/>
      <w:r w:rsidRPr="00DE668B">
        <w:rPr>
          <w:sz w:val="28"/>
          <w:szCs w:val="28"/>
          <w:lang w:bidi="ar-IQ"/>
        </w:rPr>
        <w:t>.</w:t>
      </w:r>
    </w:p>
    <w:p w:rsidR="003626C5" w:rsidRDefault="003626C5" w:rsidP="003626C5">
      <w:pPr>
        <w:bidi w:val="0"/>
        <w:jc w:val="both"/>
        <w:rPr>
          <w:sz w:val="28"/>
          <w:szCs w:val="28"/>
          <w:rtl/>
          <w:lang w:bidi="ar-IQ"/>
        </w:rPr>
      </w:pPr>
    </w:p>
    <w:p w:rsidR="004F7416" w:rsidRDefault="004F7416" w:rsidP="00D41C9C">
      <w:pPr>
        <w:bidi w:val="0"/>
        <w:jc w:val="both"/>
        <w:rPr>
          <w:sz w:val="28"/>
          <w:szCs w:val="28"/>
          <w:lang w:bidi="ar-IQ"/>
        </w:rPr>
      </w:pPr>
    </w:p>
    <w:p w:rsidR="004F7416" w:rsidRDefault="004F7416" w:rsidP="004F7416">
      <w:pPr>
        <w:bidi w:val="0"/>
        <w:jc w:val="both"/>
        <w:rPr>
          <w:sz w:val="28"/>
          <w:szCs w:val="28"/>
          <w:lang w:bidi="ar-IQ"/>
        </w:rPr>
      </w:pPr>
    </w:p>
    <w:p w:rsidR="004F7416" w:rsidRDefault="004F7416" w:rsidP="004F7416">
      <w:pPr>
        <w:bidi w:val="0"/>
        <w:jc w:val="both"/>
        <w:rPr>
          <w:sz w:val="28"/>
          <w:szCs w:val="28"/>
          <w:lang w:bidi="ar-IQ"/>
        </w:rPr>
      </w:pPr>
    </w:p>
    <w:p w:rsidR="004F7416" w:rsidRDefault="004F7416" w:rsidP="004F7416">
      <w:pPr>
        <w:bidi w:val="0"/>
        <w:jc w:val="both"/>
        <w:rPr>
          <w:sz w:val="28"/>
          <w:szCs w:val="28"/>
          <w:lang w:bidi="ar-IQ"/>
        </w:rPr>
      </w:pPr>
    </w:p>
    <w:p w:rsidR="004F7416" w:rsidRDefault="004F7416" w:rsidP="004F7416">
      <w:pPr>
        <w:bidi w:val="0"/>
        <w:jc w:val="both"/>
        <w:rPr>
          <w:sz w:val="28"/>
          <w:szCs w:val="28"/>
          <w:lang w:bidi="ar-IQ"/>
        </w:rPr>
      </w:pPr>
    </w:p>
    <w:p w:rsidR="004F7416" w:rsidRDefault="004F7416" w:rsidP="004F7416">
      <w:pPr>
        <w:bidi w:val="0"/>
        <w:jc w:val="both"/>
        <w:rPr>
          <w:sz w:val="28"/>
          <w:szCs w:val="28"/>
          <w:lang w:bidi="ar-IQ"/>
        </w:rPr>
      </w:pPr>
    </w:p>
    <w:p w:rsidR="004F7416" w:rsidRDefault="004F7416" w:rsidP="004F7416">
      <w:pPr>
        <w:bidi w:val="0"/>
        <w:jc w:val="both"/>
        <w:rPr>
          <w:sz w:val="28"/>
          <w:szCs w:val="28"/>
          <w:lang w:bidi="ar-IQ"/>
        </w:rPr>
      </w:pPr>
    </w:p>
    <w:p w:rsidR="007F7F39" w:rsidRPr="004D18CF" w:rsidRDefault="007F7F39" w:rsidP="004F7416">
      <w:pPr>
        <w:bidi w:val="0"/>
        <w:jc w:val="both"/>
        <w:rPr>
          <w:b/>
          <w:bCs/>
          <w:color w:val="FF0000"/>
          <w:sz w:val="40"/>
          <w:szCs w:val="40"/>
          <w:lang w:bidi="ar-IQ"/>
        </w:rPr>
      </w:pPr>
      <w:r w:rsidRPr="004D18CF">
        <w:rPr>
          <w:b/>
          <w:bCs/>
          <w:color w:val="FF0000"/>
          <w:sz w:val="40"/>
          <w:szCs w:val="40"/>
          <w:lang w:bidi="ar-IQ"/>
        </w:rPr>
        <w:t>Methodology</w:t>
      </w:r>
    </w:p>
    <w:p w:rsidR="00C7042E" w:rsidRPr="00EB5F7C" w:rsidRDefault="007F7F39" w:rsidP="00D41C9C">
      <w:pPr>
        <w:bidi w:val="0"/>
        <w:jc w:val="both"/>
        <w:rPr>
          <w:sz w:val="28"/>
          <w:szCs w:val="28"/>
          <w:lang w:bidi="ar-IQ"/>
        </w:rPr>
      </w:pPr>
      <w:r>
        <w:rPr>
          <w:sz w:val="28"/>
          <w:szCs w:val="28"/>
          <w:lang w:bidi="ar-IQ"/>
        </w:rPr>
        <w:t>This is case control study was performed in twenty five diabetic and twenty f</w:t>
      </w:r>
      <w:r w:rsidR="008D67C2">
        <w:rPr>
          <w:sz w:val="28"/>
          <w:szCs w:val="28"/>
          <w:lang w:bidi="ar-IQ"/>
        </w:rPr>
        <w:t>ive non</w:t>
      </w:r>
      <w:r>
        <w:rPr>
          <w:sz w:val="28"/>
          <w:szCs w:val="28"/>
          <w:lang w:bidi="ar-IQ"/>
        </w:rPr>
        <w:t xml:space="preserve"> diabetic patient  at different age groups over </w:t>
      </w:r>
      <w:proofErr w:type="spellStart"/>
      <w:r>
        <w:rPr>
          <w:sz w:val="28"/>
          <w:szCs w:val="28"/>
          <w:lang w:bidi="ar-IQ"/>
        </w:rPr>
        <w:t>aperiod</w:t>
      </w:r>
      <w:proofErr w:type="spellEnd"/>
      <w:r>
        <w:rPr>
          <w:sz w:val="28"/>
          <w:szCs w:val="28"/>
          <w:lang w:bidi="ar-IQ"/>
        </w:rPr>
        <w:t xml:space="preserve">  of six months from 1</w:t>
      </w:r>
      <w:r w:rsidRPr="007F7F39">
        <w:rPr>
          <w:sz w:val="28"/>
          <w:szCs w:val="28"/>
          <w:vertAlign w:val="superscript"/>
          <w:lang w:bidi="ar-IQ"/>
        </w:rPr>
        <w:t>st</w:t>
      </w:r>
      <w:r>
        <w:rPr>
          <w:sz w:val="28"/>
          <w:szCs w:val="28"/>
          <w:lang w:bidi="ar-IQ"/>
        </w:rPr>
        <w:t xml:space="preserve"> of October</w:t>
      </w:r>
      <w:r w:rsidR="008D67C2">
        <w:rPr>
          <w:sz w:val="28"/>
          <w:szCs w:val="28"/>
          <w:lang w:bidi="ar-IQ"/>
        </w:rPr>
        <w:t>2018</w:t>
      </w:r>
      <w:r>
        <w:rPr>
          <w:sz w:val="28"/>
          <w:szCs w:val="28"/>
          <w:lang w:bidi="ar-IQ"/>
        </w:rPr>
        <w:t xml:space="preserve"> to the 1</w:t>
      </w:r>
      <w:r w:rsidRPr="007F7F39">
        <w:rPr>
          <w:sz w:val="28"/>
          <w:szCs w:val="28"/>
          <w:vertAlign w:val="superscript"/>
          <w:lang w:bidi="ar-IQ"/>
        </w:rPr>
        <w:t>st</w:t>
      </w:r>
      <w:r>
        <w:rPr>
          <w:sz w:val="28"/>
          <w:szCs w:val="28"/>
          <w:lang w:bidi="ar-IQ"/>
        </w:rPr>
        <w:t xml:space="preserve"> of A</w:t>
      </w:r>
      <w:r w:rsidR="004D3A81">
        <w:rPr>
          <w:sz w:val="28"/>
          <w:szCs w:val="28"/>
          <w:lang w:bidi="ar-IQ"/>
        </w:rPr>
        <w:t xml:space="preserve">pril 2019                                 The total number of  patients are 50 dividing into 25 diabetic and 25 </w:t>
      </w:r>
      <w:proofErr w:type="spellStart"/>
      <w:r w:rsidR="004D3A81">
        <w:rPr>
          <w:sz w:val="28"/>
          <w:szCs w:val="28"/>
          <w:lang w:bidi="ar-IQ"/>
        </w:rPr>
        <w:t>nondiabetic</w:t>
      </w:r>
      <w:proofErr w:type="spellEnd"/>
      <w:r w:rsidR="004D3A81">
        <w:rPr>
          <w:sz w:val="28"/>
          <w:szCs w:val="28"/>
          <w:lang w:bidi="ar-IQ"/>
        </w:rPr>
        <w:t xml:space="preserve"> collected from sixth ward  of  </w:t>
      </w:r>
      <w:proofErr w:type="spellStart"/>
      <w:r w:rsidR="004D3A81">
        <w:rPr>
          <w:sz w:val="28"/>
          <w:szCs w:val="28"/>
          <w:lang w:bidi="ar-IQ"/>
        </w:rPr>
        <w:t>alhussein</w:t>
      </w:r>
      <w:proofErr w:type="spellEnd"/>
      <w:r w:rsidR="004D3A81">
        <w:rPr>
          <w:sz w:val="28"/>
          <w:szCs w:val="28"/>
          <w:lang w:bidi="ar-IQ"/>
        </w:rPr>
        <w:t xml:space="preserve"> </w:t>
      </w:r>
      <w:r w:rsidR="008D67C2">
        <w:rPr>
          <w:sz w:val="28"/>
          <w:szCs w:val="28"/>
          <w:lang w:bidi="ar-IQ"/>
        </w:rPr>
        <w:t xml:space="preserve"> teaching hospital  </w:t>
      </w:r>
      <w:r w:rsidR="00EB5F7C">
        <w:rPr>
          <w:sz w:val="28"/>
          <w:szCs w:val="28"/>
          <w:lang w:bidi="ar-IQ"/>
        </w:rPr>
        <w:t xml:space="preserve">      all patients case and control we measure serum uric acid for them by take blood sample from them ,put it in gel tube and enter it in </w:t>
      </w:r>
      <w:proofErr w:type="spellStart"/>
      <w:r w:rsidR="00EB5F7C">
        <w:rPr>
          <w:sz w:val="28"/>
          <w:szCs w:val="28"/>
          <w:lang w:bidi="ar-IQ"/>
        </w:rPr>
        <w:t>centrefuge</w:t>
      </w:r>
      <w:proofErr w:type="spellEnd"/>
      <w:r w:rsidR="00EB5F7C">
        <w:rPr>
          <w:sz w:val="28"/>
          <w:szCs w:val="28"/>
          <w:lang w:bidi="ar-IQ"/>
        </w:rPr>
        <w:t xml:space="preserve"> and put abbot  for 15 min </w:t>
      </w:r>
      <w:r w:rsidR="00C7042E">
        <w:rPr>
          <w:sz w:val="28"/>
          <w:szCs w:val="28"/>
          <w:lang w:bidi="ar-IQ"/>
        </w:rPr>
        <w:t xml:space="preserve"> </w:t>
      </w:r>
      <w:r w:rsidR="00EB5F7C">
        <w:rPr>
          <w:sz w:val="28"/>
          <w:szCs w:val="28"/>
          <w:lang w:bidi="ar-IQ"/>
        </w:rPr>
        <w:t>and then we get the result</w:t>
      </w:r>
    </w:p>
    <w:p w:rsidR="004B25EA" w:rsidRDefault="00C7042E" w:rsidP="00D41C9C">
      <w:pPr>
        <w:bidi w:val="0"/>
        <w:jc w:val="both"/>
        <w:rPr>
          <w:sz w:val="28"/>
          <w:szCs w:val="28"/>
          <w:lang w:bidi="ar-IQ"/>
        </w:rPr>
      </w:pPr>
      <w:r>
        <w:rPr>
          <w:sz w:val="28"/>
          <w:szCs w:val="28"/>
          <w:lang w:bidi="ar-IQ"/>
        </w:rPr>
        <w:t xml:space="preserve">Where the inclusion criteria are diabetic and </w:t>
      </w:r>
      <w:proofErr w:type="spellStart"/>
      <w:r>
        <w:rPr>
          <w:sz w:val="28"/>
          <w:szCs w:val="28"/>
          <w:lang w:bidi="ar-IQ"/>
        </w:rPr>
        <w:t>non diabetic</w:t>
      </w:r>
      <w:proofErr w:type="spellEnd"/>
      <w:r>
        <w:rPr>
          <w:sz w:val="28"/>
          <w:szCs w:val="28"/>
          <w:lang w:bidi="ar-IQ"/>
        </w:rPr>
        <w:t xml:space="preserve"> patients more than one year</w:t>
      </w:r>
    </w:p>
    <w:p w:rsidR="00C7042E" w:rsidRDefault="00C7042E" w:rsidP="00FE1999">
      <w:pPr>
        <w:bidi w:val="0"/>
        <w:jc w:val="both"/>
        <w:rPr>
          <w:sz w:val="28"/>
          <w:szCs w:val="28"/>
          <w:lang w:bidi="ar-IQ"/>
        </w:rPr>
      </w:pPr>
      <w:r>
        <w:rPr>
          <w:sz w:val="28"/>
          <w:szCs w:val="28"/>
          <w:lang w:bidi="ar-IQ"/>
        </w:rPr>
        <w:t xml:space="preserve">And the exclusion criteria are diabetic patient less than one year </w:t>
      </w:r>
      <w:r w:rsidR="00997773">
        <w:rPr>
          <w:sz w:val="28"/>
          <w:szCs w:val="28"/>
          <w:lang w:bidi="ar-IQ"/>
        </w:rPr>
        <w:t xml:space="preserve"> </w:t>
      </w:r>
      <w:r>
        <w:rPr>
          <w:sz w:val="28"/>
          <w:szCs w:val="28"/>
          <w:lang w:bidi="ar-IQ"/>
        </w:rPr>
        <w:t>,</w:t>
      </w:r>
      <w:proofErr w:type="spellStart"/>
      <w:r>
        <w:rPr>
          <w:sz w:val="28"/>
          <w:szCs w:val="28"/>
          <w:lang w:bidi="ar-IQ"/>
        </w:rPr>
        <w:t>gout,leukemia</w:t>
      </w:r>
      <w:proofErr w:type="spellEnd"/>
      <w:r>
        <w:rPr>
          <w:sz w:val="28"/>
          <w:szCs w:val="28"/>
          <w:lang w:bidi="ar-IQ"/>
        </w:rPr>
        <w:t xml:space="preserve"> ,diuretic </w:t>
      </w:r>
      <w:proofErr w:type="spellStart"/>
      <w:r>
        <w:rPr>
          <w:sz w:val="28"/>
          <w:szCs w:val="28"/>
          <w:lang w:bidi="ar-IQ"/>
        </w:rPr>
        <w:t>therapy,psoriasis</w:t>
      </w:r>
      <w:proofErr w:type="spellEnd"/>
      <w:r>
        <w:rPr>
          <w:sz w:val="28"/>
          <w:szCs w:val="28"/>
          <w:lang w:bidi="ar-IQ"/>
        </w:rPr>
        <w:t xml:space="preserve"> ,preeclampsia randomly selected patient </w:t>
      </w:r>
      <w:r w:rsidR="00D33708">
        <w:rPr>
          <w:sz w:val="28"/>
          <w:szCs w:val="28"/>
          <w:lang w:bidi="ar-IQ"/>
        </w:rPr>
        <w:t>without obvious</w:t>
      </w:r>
      <w:r w:rsidR="009311D6">
        <w:rPr>
          <w:sz w:val="28"/>
          <w:szCs w:val="28"/>
          <w:lang w:bidi="ar-IQ"/>
        </w:rPr>
        <w:t xml:space="preserve"> causes of uric acid </w:t>
      </w:r>
      <w:proofErr w:type="spellStart"/>
      <w:r w:rsidR="009311D6">
        <w:rPr>
          <w:sz w:val="28"/>
          <w:szCs w:val="28"/>
          <w:lang w:bidi="ar-IQ"/>
        </w:rPr>
        <w:t>abnormali</w:t>
      </w:r>
      <w:proofErr w:type="spellEnd"/>
    </w:p>
    <w:p w:rsidR="006F2E5A" w:rsidRDefault="006F2E5A" w:rsidP="006F2E5A">
      <w:pPr>
        <w:bidi w:val="0"/>
        <w:jc w:val="both"/>
        <w:rPr>
          <w:sz w:val="28"/>
          <w:szCs w:val="28"/>
          <w:lang w:bidi="ar-IQ"/>
        </w:rPr>
      </w:pPr>
    </w:p>
    <w:p w:rsidR="006F2E5A" w:rsidRPr="00912FC1" w:rsidRDefault="006F2E5A" w:rsidP="00912FC1">
      <w:pPr>
        <w:bidi w:val="0"/>
        <w:jc w:val="center"/>
        <w:rPr>
          <w:b/>
          <w:bCs/>
          <w:color w:val="FF0000"/>
          <w:sz w:val="40"/>
          <w:szCs w:val="40"/>
          <w:lang w:bidi="ar-IQ"/>
        </w:rPr>
      </w:pPr>
      <w:r w:rsidRPr="00912FC1">
        <w:rPr>
          <w:b/>
          <w:bCs/>
          <w:color w:val="FF0000"/>
          <w:sz w:val="40"/>
          <w:szCs w:val="40"/>
          <w:lang w:bidi="ar-IQ"/>
        </w:rPr>
        <w:t>RESULTS</w:t>
      </w:r>
    </w:p>
    <w:p w:rsidR="00D925AE" w:rsidRDefault="006F2E5A" w:rsidP="006F2E5A">
      <w:pPr>
        <w:bidi w:val="0"/>
        <w:jc w:val="both"/>
        <w:rPr>
          <w:sz w:val="28"/>
          <w:szCs w:val="28"/>
          <w:lang w:bidi="ar-IQ"/>
        </w:rPr>
      </w:pPr>
      <w:r>
        <w:rPr>
          <w:sz w:val="28"/>
          <w:szCs w:val="28"/>
          <w:lang w:bidi="ar-IQ"/>
        </w:rPr>
        <w:t xml:space="preserve">Table 1 presents numbers of male and females diabetic and </w:t>
      </w:r>
      <w:proofErr w:type="spellStart"/>
      <w:r>
        <w:rPr>
          <w:sz w:val="28"/>
          <w:szCs w:val="28"/>
          <w:lang w:bidi="ar-IQ"/>
        </w:rPr>
        <w:t>non diabetic</w:t>
      </w:r>
      <w:proofErr w:type="spellEnd"/>
      <w:r>
        <w:rPr>
          <w:sz w:val="28"/>
          <w:szCs w:val="28"/>
          <w:lang w:bidi="ar-IQ"/>
        </w:rPr>
        <w:t xml:space="preserve"> </w:t>
      </w:r>
    </w:p>
    <w:p w:rsidR="00D925AE" w:rsidRDefault="00D925AE" w:rsidP="00D925AE">
      <w:pPr>
        <w:bidi w:val="0"/>
        <w:jc w:val="both"/>
        <w:rPr>
          <w:sz w:val="28"/>
          <w:szCs w:val="28"/>
          <w:lang w:bidi="ar-IQ"/>
        </w:rPr>
      </w:pPr>
      <w:r>
        <w:rPr>
          <w:sz w:val="28"/>
          <w:szCs w:val="28"/>
          <w:lang w:bidi="ar-IQ"/>
        </w:rPr>
        <w:t>that measured serum uric acid levels for them …</w:t>
      </w:r>
    </w:p>
    <w:p w:rsidR="006F2E5A" w:rsidRDefault="00753ABD" w:rsidP="00D925AE">
      <w:pPr>
        <w:bidi w:val="0"/>
        <w:jc w:val="both"/>
        <w:rPr>
          <w:sz w:val="28"/>
          <w:szCs w:val="28"/>
          <w:lang w:bidi="ar-IQ"/>
        </w:rPr>
      </w:pPr>
      <w:r>
        <w:rPr>
          <w:sz w:val="28"/>
          <w:szCs w:val="28"/>
          <w:lang w:bidi="ar-IQ"/>
        </w:rPr>
        <w:t xml:space="preserve">Table 2 presents </w:t>
      </w:r>
      <w:proofErr w:type="spellStart"/>
      <w:r>
        <w:rPr>
          <w:sz w:val="28"/>
          <w:szCs w:val="28"/>
          <w:lang w:bidi="ar-IQ"/>
        </w:rPr>
        <w:t>classification&amp;numbers</w:t>
      </w:r>
      <w:proofErr w:type="spellEnd"/>
      <w:r>
        <w:rPr>
          <w:sz w:val="28"/>
          <w:szCs w:val="28"/>
          <w:lang w:bidi="ar-IQ"/>
        </w:rPr>
        <w:t xml:space="preserve">  of different age groups we take them to measure serum uric acid</w:t>
      </w:r>
      <w:r w:rsidR="006F2E5A">
        <w:rPr>
          <w:sz w:val="28"/>
          <w:szCs w:val="28"/>
          <w:lang w:bidi="ar-IQ"/>
        </w:rPr>
        <w:t xml:space="preserve"> </w:t>
      </w:r>
    </w:p>
    <w:p w:rsidR="00083666" w:rsidRDefault="00083666" w:rsidP="00753ABD">
      <w:pPr>
        <w:bidi w:val="0"/>
        <w:jc w:val="both"/>
        <w:rPr>
          <w:sz w:val="28"/>
          <w:szCs w:val="28"/>
          <w:lang w:bidi="ar-IQ"/>
        </w:rPr>
      </w:pPr>
      <w:r>
        <w:rPr>
          <w:sz w:val="28"/>
          <w:szCs w:val="28"/>
          <w:lang w:bidi="ar-IQ"/>
        </w:rPr>
        <w:t xml:space="preserve"> Table 3 presents mean,</w:t>
      </w:r>
      <w:r w:rsidR="00753ABD">
        <w:rPr>
          <w:sz w:val="28"/>
          <w:szCs w:val="28"/>
          <w:lang w:bidi="ar-IQ"/>
        </w:rPr>
        <w:t xml:space="preserve"> </w:t>
      </w:r>
      <w:proofErr w:type="spellStart"/>
      <w:r w:rsidR="00753ABD">
        <w:rPr>
          <w:sz w:val="28"/>
          <w:szCs w:val="28"/>
          <w:lang w:bidi="ar-IQ"/>
        </w:rPr>
        <w:t>standered</w:t>
      </w:r>
      <w:proofErr w:type="spellEnd"/>
      <w:r w:rsidR="00753ABD">
        <w:rPr>
          <w:sz w:val="28"/>
          <w:szCs w:val="28"/>
          <w:lang w:bidi="ar-IQ"/>
        </w:rPr>
        <w:t xml:space="preserve"> deviation </w:t>
      </w:r>
      <w:r>
        <w:rPr>
          <w:sz w:val="28"/>
          <w:szCs w:val="28"/>
          <w:lang w:bidi="ar-IQ"/>
        </w:rPr>
        <w:t xml:space="preserve">and P value of serum uric acid of male and female diabetic and </w:t>
      </w:r>
      <w:proofErr w:type="spellStart"/>
      <w:r>
        <w:rPr>
          <w:sz w:val="28"/>
          <w:szCs w:val="28"/>
          <w:lang w:bidi="ar-IQ"/>
        </w:rPr>
        <w:t>nondiabetic</w:t>
      </w:r>
      <w:proofErr w:type="spellEnd"/>
    </w:p>
    <w:p w:rsidR="00083666" w:rsidRDefault="00997773" w:rsidP="00083666">
      <w:pPr>
        <w:bidi w:val="0"/>
        <w:jc w:val="both"/>
        <w:rPr>
          <w:sz w:val="28"/>
          <w:szCs w:val="28"/>
          <w:lang w:bidi="ar-IQ"/>
        </w:rPr>
      </w:pPr>
      <w:r>
        <w:rPr>
          <w:sz w:val="28"/>
          <w:szCs w:val="28"/>
          <w:lang w:bidi="ar-IQ"/>
        </w:rPr>
        <w:t xml:space="preserve">Table 4  </w:t>
      </w:r>
      <w:r w:rsidR="00083666">
        <w:rPr>
          <w:sz w:val="28"/>
          <w:szCs w:val="28"/>
          <w:lang w:bidi="ar-IQ"/>
        </w:rPr>
        <w:t>presents mean ,</w:t>
      </w:r>
      <w:proofErr w:type="spellStart"/>
      <w:r w:rsidR="00083666">
        <w:rPr>
          <w:sz w:val="28"/>
          <w:szCs w:val="28"/>
          <w:lang w:bidi="ar-IQ"/>
        </w:rPr>
        <w:t>standered</w:t>
      </w:r>
      <w:proofErr w:type="spellEnd"/>
      <w:r w:rsidR="00083666">
        <w:rPr>
          <w:sz w:val="28"/>
          <w:szCs w:val="28"/>
          <w:lang w:bidi="ar-IQ"/>
        </w:rPr>
        <w:t xml:space="preserve"> deviation and P value of serum uric acid according to age groups  </w:t>
      </w:r>
      <w:r>
        <w:rPr>
          <w:sz w:val="28"/>
          <w:szCs w:val="28"/>
          <w:lang w:bidi="ar-IQ"/>
        </w:rPr>
        <w:t>we take them</w:t>
      </w:r>
      <w:r w:rsidR="00083666">
        <w:rPr>
          <w:sz w:val="28"/>
          <w:szCs w:val="28"/>
          <w:lang w:bidi="ar-IQ"/>
        </w:rPr>
        <w:t xml:space="preserve"> </w:t>
      </w:r>
    </w:p>
    <w:p w:rsidR="004F7416" w:rsidRDefault="004F7416" w:rsidP="004F7416">
      <w:pPr>
        <w:bidi w:val="0"/>
        <w:jc w:val="both"/>
        <w:rPr>
          <w:sz w:val="28"/>
          <w:szCs w:val="28"/>
          <w:lang w:bidi="ar-IQ"/>
        </w:rPr>
      </w:pPr>
    </w:p>
    <w:p w:rsidR="004F7416" w:rsidRDefault="004F7416" w:rsidP="004F7416">
      <w:pPr>
        <w:bidi w:val="0"/>
        <w:jc w:val="both"/>
        <w:rPr>
          <w:sz w:val="28"/>
          <w:szCs w:val="28"/>
          <w:lang w:bidi="ar-IQ"/>
        </w:rPr>
      </w:pPr>
    </w:p>
    <w:p w:rsidR="004F7416" w:rsidRDefault="004F7416" w:rsidP="004F7416">
      <w:pPr>
        <w:bidi w:val="0"/>
        <w:jc w:val="both"/>
        <w:rPr>
          <w:sz w:val="28"/>
          <w:szCs w:val="28"/>
          <w:lang w:bidi="ar-IQ"/>
        </w:rPr>
      </w:pPr>
    </w:p>
    <w:p w:rsidR="004F7416" w:rsidRDefault="004F7416" w:rsidP="004F7416">
      <w:pPr>
        <w:bidi w:val="0"/>
        <w:jc w:val="both"/>
        <w:rPr>
          <w:sz w:val="28"/>
          <w:szCs w:val="28"/>
          <w:lang w:bidi="ar-IQ"/>
        </w:rPr>
      </w:pPr>
    </w:p>
    <w:p w:rsidR="004F7416" w:rsidRDefault="004F7416" w:rsidP="004F7416">
      <w:pPr>
        <w:bidi w:val="0"/>
        <w:jc w:val="both"/>
        <w:rPr>
          <w:sz w:val="28"/>
          <w:szCs w:val="28"/>
          <w:lang w:bidi="ar-IQ"/>
        </w:rPr>
      </w:pPr>
    </w:p>
    <w:p w:rsidR="004F7416" w:rsidRDefault="004F7416" w:rsidP="004F7416">
      <w:pPr>
        <w:bidi w:val="0"/>
        <w:jc w:val="both"/>
        <w:rPr>
          <w:sz w:val="28"/>
          <w:szCs w:val="28"/>
          <w:lang w:bidi="ar-IQ"/>
        </w:rPr>
      </w:pPr>
    </w:p>
    <w:p w:rsidR="004F7416" w:rsidRPr="00430A76" w:rsidRDefault="00083666" w:rsidP="004F7416">
      <w:pPr>
        <w:bidi w:val="0"/>
        <w:jc w:val="both"/>
        <w:rPr>
          <w:b/>
          <w:bCs/>
          <w:color w:val="00B0F0"/>
          <w:sz w:val="40"/>
          <w:szCs w:val="40"/>
          <w:rtl/>
          <w:lang w:bidi="ar-IQ"/>
        </w:rPr>
      </w:pPr>
      <w:r w:rsidRPr="00430A76">
        <w:rPr>
          <w:b/>
          <w:bCs/>
          <w:color w:val="00B0F0"/>
          <w:sz w:val="40"/>
          <w:szCs w:val="40"/>
          <w:lang w:bidi="ar-IQ"/>
        </w:rPr>
        <w:t>Table1:-</w:t>
      </w:r>
    </w:p>
    <w:tbl>
      <w:tblPr>
        <w:tblStyle w:val="-5"/>
        <w:bidiVisual/>
        <w:tblW w:w="0" w:type="auto"/>
        <w:tblLook w:val="04A0" w:firstRow="1" w:lastRow="0" w:firstColumn="1" w:lastColumn="0" w:noHBand="0" w:noVBand="1"/>
      </w:tblPr>
      <w:tblGrid>
        <w:gridCol w:w="2840"/>
        <w:gridCol w:w="2841"/>
        <w:gridCol w:w="2841"/>
      </w:tblGrid>
      <w:tr w:rsidR="00960F3F" w:rsidTr="00960F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960F3F" w:rsidRDefault="007E4BDB" w:rsidP="00D41C9C">
            <w:pPr>
              <w:bidi w:val="0"/>
              <w:jc w:val="both"/>
              <w:rPr>
                <w:sz w:val="40"/>
                <w:szCs w:val="40"/>
                <w:rtl/>
                <w:lang w:bidi="ar-IQ"/>
              </w:rPr>
            </w:pPr>
            <w:r>
              <w:rPr>
                <w:sz w:val="40"/>
                <w:szCs w:val="40"/>
                <w:lang w:bidi="ar-IQ"/>
              </w:rPr>
              <w:t>C</w:t>
            </w:r>
            <w:r w:rsidR="003E76D4">
              <w:rPr>
                <w:sz w:val="40"/>
                <w:szCs w:val="40"/>
                <w:lang w:bidi="ar-IQ"/>
              </w:rPr>
              <w:t>ontrol</w:t>
            </w:r>
          </w:p>
        </w:tc>
        <w:tc>
          <w:tcPr>
            <w:tcW w:w="2841" w:type="dxa"/>
          </w:tcPr>
          <w:p w:rsidR="00960F3F" w:rsidRDefault="0038659C" w:rsidP="00D41C9C">
            <w:pPr>
              <w:bidi w:val="0"/>
              <w:jc w:val="both"/>
              <w:cnfStyle w:val="100000000000" w:firstRow="1" w:lastRow="0" w:firstColumn="0" w:lastColumn="0" w:oddVBand="0" w:evenVBand="0" w:oddHBand="0" w:evenHBand="0" w:firstRowFirstColumn="0" w:firstRowLastColumn="0" w:lastRowFirstColumn="0" w:lastRowLastColumn="0"/>
              <w:rPr>
                <w:sz w:val="40"/>
                <w:szCs w:val="40"/>
                <w:rtl/>
                <w:lang w:bidi="ar-IQ"/>
              </w:rPr>
            </w:pPr>
            <w:r>
              <w:rPr>
                <w:sz w:val="40"/>
                <w:szCs w:val="40"/>
                <w:lang w:bidi="ar-IQ"/>
              </w:rPr>
              <w:t>C</w:t>
            </w:r>
            <w:r w:rsidR="003E76D4">
              <w:rPr>
                <w:sz w:val="40"/>
                <w:szCs w:val="40"/>
                <w:lang w:bidi="ar-IQ"/>
              </w:rPr>
              <w:t>ase</w:t>
            </w:r>
          </w:p>
        </w:tc>
        <w:tc>
          <w:tcPr>
            <w:tcW w:w="2841" w:type="dxa"/>
          </w:tcPr>
          <w:p w:rsidR="00960F3F" w:rsidRDefault="00D760A5" w:rsidP="00D41C9C">
            <w:pPr>
              <w:bidi w:val="0"/>
              <w:jc w:val="both"/>
              <w:cnfStyle w:val="100000000000" w:firstRow="1" w:lastRow="0" w:firstColumn="0" w:lastColumn="0" w:oddVBand="0" w:evenVBand="0" w:oddHBand="0" w:evenHBand="0" w:firstRowFirstColumn="0" w:firstRowLastColumn="0" w:lastRowFirstColumn="0" w:lastRowLastColumn="0"/>
              <w:rPr>
                <w:sz w:val="40"/>
                <w:szCs w:val="40"/>
                <w:rtl/>
                <w:lang w:bidi="ar-IQ"/>
              </w:rPr>
            </w:pPr>
            <w:r>
              <w:rPr>
                <w:sz w:val="40"/>
                <w:szCs w:val="40"/>
                <w:lang w:bidi="ar-IQ"/>
              </w:rPr>
              <w:t>G</w:t>
            </w:r>
            <w:r w:rsidR="003E76D4">
              <w:rPr>
                <w:sz w:val="40"/>
                <w:szCs w:val="40"/>
                <w:lang w:bidi="ar-IQ"/>
              </w:rPr>
              <w:t>ender</w:t>
            </w:r>
          </w:p>
        </w:tc>
      </w:tr>
      <w:tr w:rsidR="00960F3F" w:rsidTr="0096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960F3F" w:rsidRDefault="003E76D4" w:rsidP="00D41C9C">
            <w:pPr>
              <w:bidi w:val="0"/>
              <w:jc w:val="both"/>
              <w:rPr>
                <w:sz w:val="40"/>
                <w:szCs w:val="40"/>
                <w:rtl/>
                <w:lang w:bidi="ar-IQ"/>
              </w:rPr>
            </w:pPr>
            <w:r>
              <w:rPr>
                <w:sz w:val="40"/>
                <w:szCs w:val="40"/>
                <w:lang w:bidi="ar-IQ"/>
              </w:rPr>
              <w:t>12</w:t>
            </w:r>
          </w:p>
        </w:tc>
        <w:tc>
          <w:tcPr>
            <w:tcW w:w="2841" w:type="dxa"/>
          </w:tcPr>
          <w:p w:rsidR="00960F3F" w:rsidRDefault="003E76D4" w:rsidP="00D41C9C">
            <w:pPr>
              <w:bidi w:val="0"/>
              <w:jc w:val="both"/>
              <w:cnfStyle w:val="000000100000" w:firstRow="0" w:lastRow="0" w:firstColumn="0" w:lastColumn="0" w:oddVBand="0" w:evenVBand="0" w:oddHBand="1" w:evenHBand="0" w:firstRowFirstColumn="0" w:firstRowLastColumn="0" w:lastRowFirstColumn="0" w:lastRowLastColumn="0"/>
              <w:rPr>
                <w:sz w:val="40"/>
                <w:szCs w:val="40"/>
                <w:rtl/>
                <w:lang w:bidi="ar-IQ"/>
              </w:rPr>
            </w:pPr>
            <w:r>
              <w:rPr>
                <w:sz w:val="40"/>
                <w:szCs w:val="40"/>
                <w:lang w:bidi="ar-IQ"/>
              </w:rPr>
              <w:t>10</w:t>
            </w:r>
          </w:p>
        </w:tc>
        <w:tc>
          <w:tcPr>
            <w:tcW w:w="2841" w:type="dxa"/>
          </w:tcPr>
          <w:p w:rsidR="00960F3F" w:rsidRDefault="00AB63B7" w:rsidP="00D41C9C">
            <w:pPr>
              <w:bidi w:val="0"/>
              <w:jc w:val="both"/>
              <w:cnfStyle w:val="000000100000" w:firstRow="0" w:lastRow="0" w:firstColumn="0" w:lastColumn="0" w:oddVBand="0" w:evenVBand="0" w:oddHBand="1" w:evenHBand="0" w:firstRowFirstColumn="0" w:firstRowLastColumn="0" w:lastRowFirstColumn="0" w:lastRowLastColumn="0"/>
              <w:rPr>
                <w:sz w:val="40"/>
                <w:szCs w:val="40"/>
                <w:rtl/>
                <w:lang w:bidi="ar-IQ"/>
              </w:rPr>
            </w:pPr>
            <w:r>
              <w:rPr>
                <w:sz w:val="40"/>
                <w:szCs w:val="40"/>
                <w:lang w:bidi="ar-IQ"/>
              </w:rPr>
              <w:t>M</w:t>
            </w:r>
            <w:r w:rsidR="003E76D4">
              <w:rPr>
                <w:sz w:val="40"/>
                <w:szCs w:val="40"/>
                <w:lang w:bidi="ar-IQ"/>
              </w:rPr>
              <w:t>ale</w:t>
            </w:r>
          </w:p>
        </w:tc>
      </w:tr>
      <w:tr w:rsidR="00960F3F" w:rsidRPr="009311D6" w:rsidTr="00960F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960F3F" w:rsidRDefault="003E76D4" w:rsidP="00D41C9C">
            <w:pPr>
              <w:bidi w:val="0"/>
              <w:jc w:val="both"/>
              <w:rPr>
                <w:sz w:val="40"/>
                <w:szCs w:val="40"/>
                <w:rtl/>
                <w:lang w:bidi="ar-IQ"/>
              </w:rPr>
            </w:pPr>
            <w:r>
              <w:rPr>
                <w:sz w:val="40"/>
                <w:szCs w:val="40"/>
                <w:lang w:bidi="ar-IQ"/>
              </w:rPr>
              <w:t>13</w:t>
            </w:r>
          </w:p>
        </w:tc>
        <w:tc>
          <w:tcPr>
            <w:tcW w:w="2841" w:type="dxa"/>
          </w:tcPr>
          <w:p w:rsidR="00960F3F" w:rsidRDefault="003E76D4" w:rsidP="00D41C9C">
            <w:pPr>
              <w:bidi w:val="0"/>
              <w:jc w:val="both"/>
              <w:cnfStyle w:val="000000010000" w:firstRow="0" w:lastRow="0" w:firstColumn="0" w:lastColumn="0" w:oddVBand="0" w:evenVBand="0" w:oddHBand="0" w:evenHBand="1" w:firstRowFirstColumn="0" w:firstRowLastColumn="0" w:lastRowFirstColumn="0" w:lastRowLastColumn="0"/>
              <w:rPr>
                <w:sz w:val="40"/>
                <w:szCs w:val="40"/>
                <w:rtl/>
                <w:lang w:bidi="ar-IQ"/>
              </w:rPr>
            </w:pPr>
            <w:r>
              <w:rPr>
                <w:sz w:val="40"/>
                <w:szCs w:val="40"/>
                <w:lang w:bidi="ar-IQ"/>
              </w:rPr>
              <w:t>15</w:t>
            </w:r>
          </w:p>
        </w:tc>
        <w:tc>
          <w:tcPr>
            <w:tcW w:w="2841" w:type="dxa"/>
          </w:tcPr>
          <w:p w:rsidR="006F2E5A" w:rsidRDefault="006F2E5A" w:rsidP="00D41C9C">
            <w:pPr>
              <w:bidi w:val="0"/>
              <w:jc w:val="both"/>
              <w:cnfStyle w:val="000000010000" w:firstRow="0" w:lastRow="0" w:firstColumn="0" w:lastColumn="0" w:oddVBand="0" w:evenVBand="0" w:oddHBand="0" w:evenHBand="1" w:firstRowFirstColumn="0" w:firstRowLastColumn="0" w:lastRowFirstColumn="0" w:lastRowLastColumn="0"/>
              <w:rPr>
                <w:sz w:val="40"/>
                <w:szCs w:val="40"/>
                <w:lang w:bidi="ar-IQ"/>
              </w:rPr>
            </w:pPr>
          </w:p>
          <w:p w:rsidR="00960F3F" w:rsidRDefault="00AB63B7" w:rsidP="006F2E5A">
            <w:pPr>
              <w:bidi w:val="0"/>
              <w:jc w:val="both"/>
              <w:cnfStyle w:val="000000010000" w:firstRow="0" w:lastRow="0" w:firstColumn="0" w:lastColumn="0" w:oddVBand="0" w:evenVBand="0" w:oddHBand="0" w:evenHBand="1" w:firstRowFirstColumn="0" w:firstRowLastColumn="0" w:lastRowFirstColumn="0" w:lastRowLastColumn="0"/>
              <w:rPr>
                <w:sz w:val="40"/>
                <w:szCs w:val="40"/>
                <w:rtl/>
                <w:lang w:bidi="ar-IQ"/>
              </w:rPr>
            </w:pPr>
            <w:proofErr w:type="spellStart"/>
            <w:r>
              <w:rPr>
                <w:sz w:val="40"/>
                <w:szCs w:val="40"/>
                <w:lang w:bidi="ar-IQ"/>
              </w:rPr>
              <w:t>F</w:t>
            </w:r>
            <w:r w:rsidR="003E76D4">
              <w:rPr>
                <w:sz w:val="40"/>
                <w:szCs w:val="40"/>
                <w:lang w:bidi="ar-IQ"/>
              </w:rPr>
              <w:t>emal</w:t>
            </w:r>
            <w:proofErr w:type="spellEnd"/>
          </w:p>
        </w:tc>
      </w:tr>
    </w:tbl>
    <w:p w:rsidR="00960F3F" w:rsidRDefault="00960F3F" w:rsidP="00D41C9C">
      <w:pPr>
        <w:bidi w:val="0"/>
        <w:jc w:val="both"/>
        <w:rPr>
          <w:sz w:val="40"/>
          <w:szCs w:val="40"/>
          <w:rtl/>
          <w:lang w:bidi="ar-IQ"/>
        </w:rPr>
      </w:pPr>
    </w:p>
    <w:p w:rsidR="00960F3F" w:rsidRPr="00430A76" w:rsidRDefault="00083666" w:rsidP="00D41C9C">
      <w:pPr>
        <w:bidi w:val="0"/>
        <w:jc w:val="both"/>
        <w:rPr>
          <w:b/>
          <w:bCs/>
          <w:color w:val="00B0F0"/>
          <w:sz w:val="40"/>
          <w:szCs w:val="40"/>
          <w:rtl/>
          <w:lang w:bidi="ar-IQ"/>
        </w:rPr>
      </w:pPr>
      <w:r w:rsidRPr="00430A76">
        <w:rPr>
          <w:b/>
          <w:bCs/>
          <w:color w:val="00B0F0"/>
          <w:sz w:val="40"/>
          <w:szCs w:val="40"/>
          <w:lang w:bidi="ar-IQ"/>
        </w:rPr>
        <w:t>Table 2:-</w:t>
      </w:r>
    </w:p>
    <w:tbl>
      <w:tblPr>
        <w:tblStyle w:val="-5"/>
        <w:bidiVisual/>
        <w:tblW w:w="0" w:type="auto"/>
        <w:tblLook w:val="04A0" w:firstRow="1" w:lastRow="0" w:firstColumn="1" w:lastColumn="0" w:noHBand="0" w:noVBand="1"/>
      </w:tblPr>
      <w:tblGrid>
        <w:gridCol w:w="2840"/>
        <w:gridCol w:w="2841"/>
        <w:gridCol w:w="2841"/>
      </w:tblGrid>
      <w:tr w:rsidR="00960F3F" w:rsidTr="00960F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960F3F" w:rsidRDefault="007E4BDB" w:rsidP="00D41C9C">
            <w:pPr>
              <w:bidi w:val="0"/>
              <w:jc w:val="both"/>
              <w:rPr>
                <w:sz w:val="40"/>
                <w:szCs w:val="40"/>
                <w:rtl/>
                <w:lang w:bidi="ar-IQ"/>
              </w:rPr>
            </w:pPr>
            <w:r>
              <w:rPr>
                <w:sz w:val="40"/>
                <w:szCs w:val="40"/>
                <w:lang w:bidi="ar-IQ"/>
              </w:rPr>
              <w:t>C</w:t>
            </w:r>
            <w:r w:rsidR="003E76D4">
              <w:rPr>
                <w:sz w:val="40"/>
                <w:szCs w:val="40"/>
                <w:lang w:bidi="ar-IQ"/>
              </w:rPr>
              <w:t>ontrol</w:t>
            </w:r>
          </w:p>
        </w:tc>
        <w:tc>
          <w:tcPr>
            <w:tcW w:w="2841" w:type="dxa"/>
          </w:tcPr>
          <w:p w:rsidR="00960F3F" w:rsidRDefault="0038659C" w:rsidP="00D41C9C">
            <w:pPr>
              <w:bidi w:val="0"/>
              <w:jc w:val="both"/>
              <w:cnfStyle w:val="100000000000" w:firstRow="1" w:lastRow="0" w:firstColumn="0" w:lastColumn="0" w:oddVBand="0" w:evenVBand="0" w:oddHBand="0" w:evenHBand="0" w:firstRowFirstColumn="0" w:firstRowLastColumn="0" w:lastRowFirstColumn="0" w:lastRowLastColumn="0"/>
              <w:rPr>
                <w:sz w:val="40"/>
                <w:szCs w:val="40"/>
                <w:rtl/>
                <w:lang w:bidi="ar-IQ"/>
              </w:rPr>
            </w:pPr>
            <w:r>
              <w:rPr>
                <w:sz w:val="40"/>
                <w:szCs w:val="40"/>
                <w:lang w:bidi="ar-IQ"/>
              </w:rPr>
              <w:t>C</w:t>
            </w:r>
            <w:r w:rsidR="003E76D4">
              <w:rPr>
                <w:sz w:val="40"/>
                <w:szCs w:val="40"/>
                <w:lang w:bidi="ar-IQ"/>
              </w:rPr>
              <w:t>ase</w:t>
            </w:r>
          </w:p>
        </w:tc>
        <w:tc>
          <w:tcPr>
            <w:tcW w:w="2841" w:type="dxa"/>
          </w:tcPr>
          <w:p w:rsidR="00960F3F" w:rsidRDefault="00AB63B7" w:rsidP="00D41C9C">
            <w:pPr>
              <w:bidi w:val="0"/>
              <w:jc w:val="both"/>
              <w:cnfStyle w:val="100000000000" w:firstRow="1" w:lastRow="0" w:firstColumn="0" w:lastColumn="0" w:oddVBand="0" w:evenVBand="0" w:oddHBand="0" w:evenHBand="0" w:firstRowFirstColumn="0" w:firstRowLastColumn="0" w:lastRowFirstColumn="0" w:lastRowLastColumn="0"/>
              <w:rPr>
                <w:sz w:val="40"/>
                <w:szCs w:val="40"/>
                <w:rtl/>
                <w:lang w:bidi="ar-IQ"/>
              </w:rPr>
            </w:pPr>
            <w:r>
              <w:rPr>
                <w:sz w:val="40"/>
                <w:szCs w:val="40"/>
                <w:lang w:bidi="ar-IQ"/>
              </w:rPr>
              <w:t>A</w:t>
            </w:r>
            <w:r w:rsidR="003E76D4">
              <w:rPr>
                <w:sz w:val="40"/>
                <w:szCs w:val="40"/>
                <w:lang w:bidi="ar-IQ"/>
              </w:rPr>
              <w:t>ge</w:t>
            </w:r>
          </w:p>
        </w:tc>
      </w:tr>
      <w:tr w:rsidR="00960F3F" w:rsidTr="0096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960F3F" w:rsidRDefault="003E76D4" w:rsidP="00D41C9C">
            <w:pPr>
              <w:bidi w:val="0"/>
              <w:jc w:val="both"/>
              <w:rPr>
                <w:sz w:val="40"/>
                <w:szCs w:val="40"/>
                <w:rtl/>
                <w:lang w:bidi="ar-IQ"/>
              </w:rPr>
            </w:pPr>
            <w:r>
              <w:rPr>
                <w:sz w:val="40"/>
                <w:szCs w:val="40"/>
                <w:lang w:bidi="ar-IQ"/>
              </w:rPr>
              <w:t>11</w:t>
            </w:r>
          </w:p>
        </w:tc>
        <w:tc>
          <w:tcPr>
            <w:tcW w:w="2841" w:type="dxa"/>
          </w:tcPr>
          <w:p w:rsidR="00960F3F" w:rsidRDefault="005D62C5" w:rsidP="00D41C9C">
            <w:pPr>
              <w:bidi w:val="0"/>
              <w:jc w:val="both"/>
              <w:cnfStyle w:val="000000100000" w:firstRow="0" w:lastRow="0" w:firstColumn="0" w:lastColumn="0" w:oddVBand="0" w:evenVBand="0" w:oddHBand="1" w:evenHBand="0" w:firstRowFirstColumn="0" w:firstRowLastColumn="0" w:lastRowFirstColumn="0" w:lastRowLastColumn="0"/>
              <w:rPr>
                <w:sz w:val="40"/>
                <w:szCs w:val="40"/>
                <w:rtl/>
                <w:lang w:bidi="ar-IQ"/>
              </w:rPr>
            </w:pPr>
            <w:r>
              <w:rPr>
                <w:sz w:val="40"/>
                <w:szCs w:val="40"/>
                <w:lang w:bidi="ar-IQ"/>
              </w:rPr>
              <w:t>2</w:t>
            </w:r>
          </w:p>
        </w:tc>
        <w:tc>
          <w:tcPr>
            <w:tcW w:w="2841" w:type="dxa"/>
          </w:tcPr>
          <w:p w:rsidR="00960F3F" w:rsidRDefault="003E76D4" w:rsidP="00D41C9C">
            <w:pPr>
              <w:bidi w:val="0"/>
              <w:jc w:val="both"/>
              <w:cnfStyle w:val="000000100000" w:firstRow="0" w:lastRow="0" w:firstColumn="0" w:lastColumn="0" w:oddVBand="0" w:evenVBand="0" w:oddHBand="1" w:evenHBand="0" w:firstRowFirstColumn="0" w:firstRowLastColumn="0" w:lastRowFirstColumn="0" w:lastRowLastColumn="0"/>
              <w:rPr>
                <w:sz w:val="40"/>
                <w:szCs w:val="40"/>
                <w:rtl/>
                <w:lang w:bidi="ar-IQ"/>
              </w:rPr>
            </w:pPr>
            <w:r>
              <w:rPr>
                <w:sz w:val="40"/>
                <w:szCs w:val="40"/>
                <w:lang w:bidi="ar-IQ"/>
              </w:rPr>
              <w:t>18-44</w:t>
            </w:r>
          </w:p>
        </w:tc>
      </w:tr>
      <w:tr w:rsidR="00960F3F" w:rsidTr="00960F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960F3F" w:rsidRDefault="003E76D4" w:rsidP="00D41C9C">
            <w:pPr>
              <w:bidi w:val="0"/>
              <w:jc w:val="both"/>
              <w:rPr>
                <w:sz w:val="40"/>
                <w:szCs w:val="40"/>
                <w:rtl/>
                <w:lang w:bidi="ar-IQ"/>
              </w:rPr>
            </w:pPr>
            <w:r>
              <w:rPr>
                <w:sz w:val="40"/>
                <w:szCs w:val="40"/>
                <w:lang w:bidi="ar-IQ"/>
              </w:rPr>
              <w:t>6</w:t>
            </w:r>
          </w:p>
        </w:tc>
        <w:tc>
          <w:tcPr>
            <w:tcW w:w="2841" w:type="dxa"/>
          </w:tcPr>
          <w:p w:rsidR="00960F3F" w:rsidRDefault="003E76D4" w:rsidP="00D41C9C">
            <w:pPr>
              <w:bidi w:val="0"/>
              <w:jc w:val="both"/>
              <w:cnfStyle w:val="000000010000" w:firstRow="0" w:lastRow="0" w:firstColumn="0" w:lastColumn="0" w:oddVBand="0" w:evenVBand="0" w:oddHBand="0" w:evenHBand="1" w:firstRowFirstColumn="0" w:firstRowLastColumn="0" w:lastRowFirstColumn="0" w:lastRowLastColumn="0"/>
              <w:rPr>
                <w:sz w:val="40"/>
                <w:szCs w:val="40"/>
                <w:rtl/>
                <w:lang w:bidi="ar-IQ"/>
              </w:rPr>
            </w:pPr>
            <w:r>
              <w:rPr>
                <w:sz w:val="40"/>
                <w:szCs w:val="40"/>
                <w:lang w:bidi="ar-IQ"/>
              </w:rPr>
              <w:t>11</w:t>
            </w:r>
          </w:p>
        </w:tc>
        <w:tc>
          <w:tcPr>
            <w:tcW w:w="2841" w:type="dxa"/>
          </w:tcPr>
          <w:p w:rsidR="00960F3F" w:rsidRDefault="003E76D4" w:rsidP="00D41C9C">
            <w:pPr>
              <w:bidi w:val="0"/>
              <w:jc w:val="both"/>
              <w:cnfStyle w:val="000000010000" w:firstRow="0" w:lastRow="0" w:firstColumn="0" w:lastColumn="0" w:oddVBand="0" w:evenVBand="0" w:oddHBand="0" w:evenHBand="1" w:firstRowFirstColumn="0" w:firstRowLastColumn="0" w:lastRowFirstColumn="0" w:lastRowLastColumn="0"/>
              <w:rPr>
                <w:sz w:val="40"/>
                <w:szCs w:val="40"/>
                <w:rtl/>
                <w:lang w:bidi="ar-IQ"/>
              </w:rPr>
            </w:pPr>
            <w:r>
              <w:rPr>
                <w:sz w:val="40"/>
                <w:szCs w:val="40"/>
                <w:lang w:bidi="ar-IQ"/>
              </w:rPr>
              <w:t>45-64</w:t>
            </w:r>
          </w:p>
        </w:tc>
      </w:tr>
      <w:tr w:rsidR="00960F3F" w:rsidTr="0096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960F3F" w:rsidRDefault="005D62C5" w:rsidP="00D41C9C">
            <w:pPr>
              <w:bidi w:val="0"/>
              <w:jc w:val="both"/>
              <w:rPr>
                <w:sz w:val="40"/>
                <w:szCs w:val="40"/>
                <w:rtl/>
                <w:lang w:bidi="ar-IQ"/>
              </w:rPr>
            </w:pPr>
            <w:r>
              <w:rPr>
                <w:sz w:val="40"/>
                <w:szCs w:val="40"/>
                <w:lang w:bidi="ar-IQ"/>
              </w:rPr>
              <w:t>8</w:t>
            </w:r>
          </w:p>
        </w:tc>
        <w:tc>
          <w:tcPr>
            <w:tcW w:w="2841" w:type="dxa"/>
          </w:tcPr>
          <w:p w:rsidR="00960F3F" w:rsidRDefault="005D62C5" w:rsidP="00D41C9C">
            <w:pPr>
              <w:bidi w:val="0"/>
              <w:jc w:val="both"/>
              <w:cnfStyle w:val="000000100000" w:firstRow="0" w:lastRow="0" w:firstColumn="0" w:lastColumn="0" w:oddVBand="0" w:evenVBand="0" w:oddHBand="1" w:evenHBand="0" w:firstRowFirstColumn="0" w:firstRowLastColumn="0" w:lastRowFirstColumn="0" w:lastRowLastColumn="0"/>
              <w:rPr>
                <w:sz w:val="40"/>
                <w:szCs w:val="40"/>
                <w:rtl/>
                <w:lang w:bidi="ar-IQ"/>
              </w:rPr>
            </w:pPr>
            <w:r>
              <w:rPr>
                <w:sz w:val="40"/>
                <w:szCs w:val="40"/>
                <w:lang w:bidi="ar-IQ"/>
              </w:rPr>
              <w:t>12</w:t>
            </w:r>
          </w:p>
        </w:tc>
        <w:tc>
          <w:tcPr>
            <w:tcW w:w="2841" w:type="dxa"/>
          </w:tcPr>
          <w:p w:rsidR="00960F3F" w:rsidRPr="003E76D4" w:rsidRDefault="000A72E4" w:rsidP="003E76D4">
            <w:pPr>
              <w:bidi w:val="0"/>
              <w:jc w:val="both"/>
              <w:cnfStyle w:val="000000100000" w:firstRow="0" w:lastRow="0" w:firstColumn="0" w:lastColumn="0" w:oddVBand="0" w:evenVBand="0" w:oddHBand="1" w:evenHBand="0" w:firstRowFirstColumn="0" w:firstRowLastColumn="0" w:lastRowFirstColumn="0" w:lastRowLastColumn="0"/>
              <w:rPr>
                <w:sz w:val="40"/>
                <w:szCs w:val="40"/>
                <w:rtl/>
                <w:lang w:bidi="ar-IQ"/>
              </w:rPr>
            </w:pPr>
            <w:r>
              <w:rPr>
                <w:rFonts w:cstheme="minorHAnsi"/>
                <w:sz w:val="40"/>
                <w:szCs w:val="40"/>
                <w:lang w:bidi="ar-IQ"/>
              </w:rPr>
              <w:t>≥</w:t>
            </w:r>
            <w:r>
              <w:rPr>
                <w:sz w:val="40"/>
                <w:szCs w:val="40"/>
                <w:lang w:bidi="ar-IQ"/>
              </w:rPr>
              <w:t xml:space="preserve"> </w:t>
            </w:r>
            <w:r w:rsidR="003E76D4">
              <w:rPr>
                <w:sz w:val="40"/>
                <w:szCs w:val="40"/>
                <w:lang w:bidi="ar-IQ"/>
              </w:rPr>
              <w:t>65</w:t>
            </w:r>
          </w:p>
        </w:tc>
      </w:tr>
    </w:tbl>
    <w:p w:rsidR="00083666" w:rsidRDefault="00083666" w:rsidP="00D41C9C">
      <w:pPr>
        <w:tabs>
          <w:tab w:val="left" w:pos="4886"/>
        </w:tabs>
        <w:bidi w:val="0"/>
        <w:jc w:val="both"/>
        <w:rPr>
          <w:sz w:val="40"/>
          <w:szCs w:val="40"/>
          <w:lang w:bidi="ar-IQ"/>
        </w:rPr>
      </w:pPr>
    </w:p>
    <w:p w:rsidR="00E47824" w:rsidRPr="00430A76" w:rsidRDefault="00083666" w:rsidP="00083666">
      <w:pPr>
        <w:tabs>
          <w:tab w:val="left" w:pos="4886"/>
        </w:tabs>
        <w:bidi w:val="0"/>
        <w:jc w:val="both"/>
        <w:rPr>
          <w:b/>
          <w:bCs/>
          <w:sz w:val="40"/>
          <w:szCs w:val="40"/>
          <w:rtl/>
          <w:lang w:bidi="ar-IQ"/>
        </w:rPr>
      </w:pPr>
      <w:r w:rsidRPr="00430A76">
        <w:rPr>
          <w:b/>
          <w:bCs/>
          <w:color w:val="00B0F0"/>
          <w:sz w:val="40"/>
          <w:szCs w:val="40"/>
          <w:lang w:bidi="ar-IQ"/>
        </w:rPr>
        <w:t>Table 3:-</w:t>
      </w:r>
      <w:r w:rsidR="00960F3F" w:rsidRPr="00430A76">
        <w:rPr>
          <w:b/>
          <w:bCs/>
          <w:sz w:val="40"/>
          <w:szCs w:val="40"/>
          <w:rtl/>
          <w:lang w:bidi="ar-IQ"/>
        </w:rPr>
        <w:tab/>
      </w:r>
    </w:p>
    <w:tbl>
      <w:tblPr>
        <w:tblStyle w:val="a4"/>
        <w:tblW w:w="0" w:type="auto"/>
        <w:tblLook w:val="04A0" w:firstRow="1" w:lastRow="0" w:firstColumn="1" w:lastColumn="0" w:noHBand="0" w:noVBand="1"/>
      </w:tblPr>
      <w:tblGrid>
        <w:gridCol w:w="1394"/>
        <w:gridCol w:w="1229"/>
        <w:gridCol w:w="1229"/>
        <w:gridCol w:w="1229"/>
        <w:gridCol w:w="1230"/>
        <w:gridCol w:w="1541"/>
      </w:tblGrid>
      <w:tr w:rsidR="000A72E4" w:rsidTr="000A72E4">
        <w:tc>
          <w:tcPr>
            <w:tcW w:w="1305" w:type="dxa"/>
            <w:shd w:val="clear" w:color="auto" w:fill="B6DDE8" w:themeFill="accent5" w:themeFillTint="66"/>
          </w:tcPr>
          <w:p w:rsidR="000A72E4" w:rsidRDefault="000A72E4" w:rsidP="000A72E4">
            <w:pPr>
              <w:pStyle w:val="a3"/>
              <w:tabs>
                <w:tab w:val="left" w:pos="4886"/>
              </w:tabs>
              <w:bidi w:val="0"/>
              <w:ind w:left="0"/>
              <w:jc w:val="both"/>
              <w:rPr>
                <w:sz w:val="40"/>
                <w:szCs w:val="40"/>
                <w:lang w:bidi="ar-IQ"/>
              </w:rPr>
            </w:pPr>
            <w:r>
              <w:rPr>
                <w:sz w:val="40"/>
                <w:szCs w:val="40"/>
                <w:lang w:bidi="ar-IQ"/>
              </w:rPr>
              <w:t xml:space="preserve"> </w:t>
            </w:r>
          </w:p>
        </w:tc>
        <w:tc>
          <w:tcPr>
            <w:tcW w:w="2458" w:type="dxa"/>
            <w:gridSpan w:val="2"/>
            <w:shd w:val="clear" w:color="auto" w:fill="B6DDE8" w:themeFill="accent5" w:themeFillTint="66"/>
          </w:tcPr>
          <w:p w:rsidR="000A72E4" w:rsidRDefault="007A0A3A" w:rsidP="00A21DBF">
            <w:pPr>
              <w:pStyle w:val="a3"/>
              <w:tabs>
                <w:tab w:val="left" w:pos="4886"/>
              </w:tabs>
              <w:bidi w:val="0"/>
              <w:ind w:left="0"/>
              <w:jc w:val="both"/>
              <w:rPr>
                <w:sz w:val="40"/>
                <w:szCs w:val="40"/>
                <w:lang w:bidi="ar-IQ"/>
              </w:rPr>
            </w:pPr>
            <w:r>
              <w:rPr>
                <w:sz w:val="40"/>
                <w:szCs w:val="40"/>
                <w:lang w:bidi="ar-IQ"/>
              </w:rPr>
              <w:t>C</w:t>
            </w:r>
            <w:r w:rsidR="000A72E4">
              <w:rPr>
                <w:sz w:val="40"/>
                <w:szCs w:val="40"/>
                <w:lang w:bidi="ar-IQ"/>
              </w:rPr>
              <w:t>ase</w:t>
            </w:r>
          </w:p>
        </w:tc>
        <w:tc>
          <w:tcPr>
            <w:tcW w:w="2459" w:type="dxa"/>
            <w:gridSpan w:val="2"/>
            <w:shd w:val="clear" w:color="auto" w:fill="B6DDE8" w:themeFill="accent5" w:themeFillTint="66"/>
          </w:tcPr>
          <w:p w:rsidR="000A72E4" w:rsidRDefault="0038659C" w:rsidP="00A21DBF">
            <w:pPr>
              <w:pStyle w:val="a3"/>
              <w:tabs>
                <w:tab w:val="left" w:pos="4886"/>
              </w:tabs>
              <w:bidi w:val="0"/>
              <w:ind w:left="0"/>
              <w:jc w:val="both"/>
              <w:rPr>
                <w:sz w:val="40"/>
                <w:szCs w:val="40"/>
                <w:lang w:bidi="ar-IQ"/>
              </w:rPr>
            </w:pPr>
            <w:r>
              <w:rPr>
                <w:sz w:val="40"/>
                <w:szCs w:val="40"/>
                <w:lang w:bidi="ar-IQ"/>
              </w:rPr>
              <w:t>C</w:t>
            </w:r>
            <w:r w:rsidR="000A72E4">
              <w:rPr>
                <w:sz w:val="40"/>
                <w:szCs w:val="40"/>
                <w:lang w:bidi="ar-IQ"/>
              </w:rPr>
              <w:t>ontrol</w:t>
            </w:r>
          </w:p>
        </w:tc>
        <w:tc>
          <w:tcPr>
            <w:tcW w:w="1541" w:type="dxa"/>
            <w:vMerge w:val="restart"/>
            <w:shd w:val="clear" w:color="auto" w:fill="B6DDE8" w:themeFill="accent5" w:themeFillTint="66"/>
          </w:tcPr>
          <w:p w:rsidR="000A72E4" w:rsidRDefault="000A72E4" w:rsidP="00A21DBF">
            <w:pPr>
              <w:pStyle w:val="a3"/>
              <w:tabs>
                <w:tab w:val="left" w:pos="4886"/>
              </w:tabs>
              <w:bidi w:val="0"/>
              <w:ind w:left="0"/>
              <w:jc w:val="both"/>
              <w:rPr>
                <w:sz w:val="40"/>
                <w:szCs w:val="40"/>
                <w:lang w:bidi="ar-IQ"/>
              </w:rPr>
            </w:pPr>
            <w:r>
              <w:rPr>
                <w:sz w:val="40"/>
                <w:szCs w:val="40"/>
                <w:lang w:bidi="ar-IQ"/>
              </w:rPr>
              <w:t>P value</w:t>
            </w:r>
          </w:p>
        </w:tc>
      </w:tr>
      <w:tr w:rsidR="000A72E4" w:rsidTr="000A72E4">
        <w:tc>
          <w:tcPr>
            <w:tcW w:w="1305" w:type="dxa"/>
            <w:shd w:val="clear" w:color="auto" w:fill="B6DDE8" w:themeFill="accent5" w:themeFillTint="66"/>
          </w:tcPr>
          <w:p w:rsidR="000A72E4" w:rsidRDefault="00AB63B7" w:rsidP="00A21DBF">
            <w:pPr>
              <w:pStyle w:val="a3"/>
              <w:tabs>
                <w:tab w:val="left" w:pos="4886"/>
              </w:tabs>
              <w:bidi w:val="0"/>
              <w:ind w:left="0"/>
              <w:jc w:val="both"/>
              <w:rPr>
                <w:sz w:val="40"/>
                <w:szCs w:val="40"/>
                <w:lang w:bidi="ar-IQ"/>
              </w:rPr>
            </w:pPr>
            <w:r w:rsidRPr="000A72E4">
              <w:rPr>
                <w:sz w:val="40"/>
                <w:szCs w:val="40"/>
                <w:lang w:bidi="ar-IQ"/>
              </w:rPr>
              <w:t>G</w:t>
            </w:r>
            <w:r w:rsidR="000A72E4" w:rsidRPr="000A72E4">
              <w:rPr>
                <w:sz w:val="40"/>
                <w:szCs w:val="40"/>
                <w:lang w:bidi="ar-IQ"/>
              </w:rPr>
              <w:t>ender</w:t>
            </w:r>
          </w:p>
        </w:tc>
        <w:tc>
          <w:tcPr>
            <w:tcW w:w="1229" w:type="dxa"/>
            <w:shd w:val="clear" w:color="auto" w:fill="B6DDE8" w:themeFill="accent5" w:themeFillTint="66"/>
          </w:tcPr>
          <w:p w:rsidR="000A72E4" w:rsidRDefault="00FE1999" w:rsidP="00A21DBF">
            <w:pPr>
              <w:pStyle w:val="a3"/>
              <w:tabs>
                <w:tab w:val="left" w:pos="4886"/>
              </w:tabs>
              <w:bidi w:val="0"/>
              <w:ind w:left="0"/>
              <w:jc w:val="both"/>
              <w:rPr>
                <w:sz w:val="40"/>
                <w:szCs w:val="40"/>
                <w:lang w:bidi="ar-IQ"/>
              </w:rPr>
            </w:pPr>
            <w:r>
              <w:rPr>
                <w:sz w:val="40"/>
                <w:szCs w:val="40"/>
                <w:lang w:bidi="ar-IQ"/>
              </w:rPr>
              <w:t>M</w:t>
            </w:r>
            <w:r w:rsidR="000A72E4">
              <w:rPr>
                <w:sz w:val="40"/>
                <w:szCs w:val="40"/>
                <w:lang w:bidi="ar-IQ"/>
              </w:rPr>
              <w:t>ean</w:t>
            </w:r>
          </w:p>
        </w:tc>
        <w:tc>
          <w:tcPr>
            <w:tcW w:w="1229" w:type="dxa"/>
            <w:shd w:val="clear" w:color="auto" w:fill="B6DDE8" w:themeFill="accent5" w:themeFillTint="66"/>
          </w:tcPr>
          <w:p w:rsidR="000A72E4" w:rsidRDefault="000A72E4" w:rsidP="00A21DBF">
            <w:pPr>
              <w:pStyle w:val="a3"/>
              <w:tabs>
                <w:tab w:val="left" w:pos="4886"/>
              </w:tabs>
              <w:bidi w:val="0"/>
              <w:ind w:left="0"/>
              <w:jc w:val="both"/>
              <w:rPr>
                <w:sz w:val="40"/>
                <w:szCs w:val="40"/>
                <w:lang w:bidi="ar-IQ"/>
              </w:rPr>
            </w:pPr>
            <w:r>
              <w:rPr>
                <w:sz w:val="40"/>
                <w:szCs w:val="40"/>
                <w:lang w:bidi="ar-IQ"/>
              </w:rPr>
              <w:t>SD.</w:t>
            </w:r>
          </w:p>
        </w:tc>
        <w:tc>
          <w:tcPr>
            <w:tcW w:w="1229" w:type="dxa"/>
            <w:shd w:val="clear" w:color="auto" w:fill="B6DDE8" w:themeFill="accent5" w:themeFillTint="66"/>
          </w:tcPr>
          <w:p w:rsidR="000A72E4" w:rsidRDefault="000A72E4" w:rsidP="00A21DBF">
            <w:pPr>
              <w:pStyle w:val="a3"/>
              <w:tabs>
                <w:tab w:val="left" w:pos="4886"/>
              </w:tabs>
              <w:bidi w:val="0"/>
              <w:ind w:left="0"/>
              <w:jc w:val="both"/>
              <w:rPr>
                <w:sz w:val="40"/>
                <w:szCs w:val="40"/>
                <w:lang w:bidi="ar-IQ"/>
              </w:rPr>
            </w:pPr>
            <w:r>
              <w:rPr>
                <w:sz w:val="40"/>
                <w:szCs w:val="40"/>
                <w:lang w:bidi="ar-IQ"/>
              </w:rPr>
              <w:t>mean</w:t>
            </w:r>
          </w:p>
        </w:tc>
        <w:tc>
          <w:tcPr>
            <w:tcW w:w="1230" w:type="dxa"/>
            <w:shd w:val="clear" w:color="auto" w:fill="B6DDE8" w:themeFill="accent5" w:themeFillTint="66"/>
          </w:tcPr>
          <w:p w:rsidR="000A72E4" w:rsidRDefault="000A72E4" w:rsidP="00A21DBF">
            <w:pPr>
              <w:pStyle w:val="a3"/>
              <w:tabs>
                <w:tab w:val="left" w:pos="4886"/>
              </w:tabs>
              <w:bidi w:val="0"/>
              <w:ind w:left="0"/>
              <w:jc w:val="both"/>
              <w:rPr>
                <w:sz w:val="40"/>
                <w:szCs w:val="40"/>
                <w:lang w:bidi="ar-IQ"/>
              </w:rPr>
            </w:pPr>
            <w:r>
              <w:rPr>
                <w:sz w:val="40"/>
                <w:szCs w:val="40"/>
                <w:lang w:bidi="ar-IQ"/>
              </w:rPr>
              <w:t>SD.</w:t>
            </w:r>
          </w:p>
        </w:tc>
        <w:tc>
          <w:tcPr>
            <w:tcW w:w="1541" w:type="dxa"/>
            <w:vMerge/>
            <w:shd w:val="clear" w:color="auto" w:fill="B6DDE8" w:themeFill="accent5" w:themeFillTint="66"/>
          </w:tcPr>
          <w:p w:rsidR="000A72E4" w:rsidRDefault="000A72E4" w:rsidP="00A21DBF">
            <w:pPr>
              <w:pStyle w:val="a3"/>
              <w:tabs>
                <w:tab w:val="left" w:pos="4886"/>
              </w:tabs>
              <w:bidi w:val="0"/>
              <w:ind w:left="0"/>
              <w:jc w:val="both"/>
              <w:rPr>
                <w:sz w:val="40"/>
                <w:szCs w:val="40"/>
                <w:lang w:bidi="ar-IQ"/>
              </w:rPr>
            </w:pPr>
          </w:p>
        </w:tc>
      </w:tr>
      <w:tr w:rsidR="000A72E4" w:rsidTr="000A72E4">
        <w:tc>
          <w:tcPr>
            <w:tcW w:w="1305" w:type="dxa"/>
          </w:tcPr>
          <w:p w:rsidR="000A72E4" w:rsidRDefault="00AB63B7" w:rsidP="00A21DBF">
            <w:pPr>
              <w:pStyle w:val="a3"/>
              <w:tabs>
                <w:tab w:val="left" w:pos="4886"/>
              </w:tabs>
              <w:bidi w:val="0"/>
              <w:ind w:left="0"/>
              <w:jc w:val="both"/>
              <w:rPr>
                <w:sz w:val="40"/>
                <w:szCs w:val="40"/>
                <w:lang w:bidi="ar-IQ"/>
              </w:rPr>
            </w:pPr>
            <w:r>
              <w:rPr>
                <w:sz w:val="40"/>
                <w:szCs w:val="40"/>
                <w:lang w:bidi="ar-IQ"/>
              </w:rPr>
              <w:t>M</w:t>
            </w:r>
            <w:r w:rsidR="000A72E4">
              <w:rPr>
                <w:sz w:val="40"/>
                <w:szCs w:val="40"/>
                <w:lang w:bidi="ar-IQ"/>
              </w:rPr>
              <w:t>ale</w:t>
            </w:r>
          </w:p>
        </w:tc>
        <w:tc>
          <w:tcPr>
            <w:tcW w:w="1229" w:type="dxa"/>
          </w:tcPr>
          <w:p w:rsidR="000A72E4" w:rsidRDefault="00D8143A" w:rsidP="00A21DBF">
            <w:pPr>
              <w:pStyle w:val="a3"/>
              <w:tabs>
                <w:tab w:val="left" w:pos="4886"/>
              </w:tabs>
              <w:bidi w:val="0"/>
              <w:ind w:left="0"/>
              <w:jc w:val="both"/>
              <w:rPr>
                <w:sz w:val="40"/>
                <w:szCs w:val="40"/>
                <w:lang w:bidi="ar-IQ"/>
              </w:rPr>
            </w:pPr>
            <w:r>
              <w:rPr>
                <w:sz w:val="40"/>
                <w:szCs w:val="40"/>
                <w:lang w:bidi="ar-IQ"/>
              </w:rPr>
              <w:t>7.77</w:t>
            </w:r>
          </w:p>
        </w:tc>
        <w:tc>
          <w:tcPr>
            <w:tcW w:w="1229" w:type="dxa"/>
          </w:tcPr>
          <w:p w:rsidR="000A72E4" w:rsidRDefault="00D8143A" w:rsidP="00A21DBF">
            <w:pPr>
              <w:pStyle w:val="a3"/>
              <w:tabs>
                <w:tab w:val="left" w:pos="4886"/>
              </w:tabs>
              <w:bidi w:val="0"/>
              <w:ind w:left="0"/>
              <w:jc w:val="both"/>
              <w:rPr>
                <w:sz w:val="40"/>
                <w:szCs w:val="40"/>
                <w:lang w:bidi="ar-IQ"/>
              </w:rPr>
            </w:pPr>
            <w:r>
              <w:rPr>
                <w:sz w:val="40"/>
                <w:szCs w:val="40"/>
                <w:lang w:bidi="ar-IQ"/>
              </w:rPr>
              <w:t>2.88</w:t>
            </w:r>
          </w:p>
        </w:tc>
        <w:tc>
          <w:tcPr>
            <w:tcW w:w="1229" w:type="dxa"/>
          </w:tcPr>
          <w:p w:rsidR="000A72E4" w:rsidRDefault="00D8143A" w:rsidP="00A21DBF">
            <w:pPr>
              <w:pStyle w:val="a3"/>
              <w:tabs>
                <w:tab w:val="left" w:pos="4886"/>
              </w:tabs>
              <w:bidi w:val="0"/>
              <w:ind w:left="0"/>
              <w:jc w:val="both"/>
              <w:rPr>
                <w:sz w:val="40"/>
                <w:szCs w:val="40"/>
                <w:lang w:bidi="ar-IQ"/>
              </w:rPr>
            </w:pPr>
            <w:r>
              <w:rPr>
                <w:sz w:val="40"/>
                <w:szCs w:val="40"/>
                <w:lang w:bidi="ar-IQ"/>
              </w:rPr>
              <w:t>5.67</w:t>
            </w:r>
          </w:p>
        </w:tc>
        <w:tc>
          <w:tcPr>
            <w:tcW w:w="1230" w:type="dxa"/>
          </w:tcPr>
          <w:p w:rsidR="000A72E4" w:rsidRDefault="00D8143A" w:rsidP="00A21DBF">
            <w:pPr>
              <w:pStyle w:val="a3"/>
              <w:tabs>
                <w:tab w:val="left" w:pos="4886"/>
              </w:tabs>
              <w:bidi w:val="0"/>
              <w:ind w:left="0"/>
              <w:jc w:val="both"/>
              <w:rPr>
                <w:sz w:val="40"/>
                <w:szCs w:val="40"/>
                <w:lang w:bidi="ar-IQ"/>
              </w:rPr>
            </w:pPr>
            <w:r>
              <w:rPr>
                <w:sz w:val="40"/>
                <w:szCs w:val="40"/>
                <w:lang w:bidi="ar-IQ"/>
              </w:rPr>
              <w:t>2.75</w:t>
            </w:r>
          </w:p>
        </w:tc>
        <w:tc>
          <w:tcPr>
            <w:tcW w:w="1541" w:type="dxa"/>
          </w:tcPr>
          <w:p w:rsidR="000A72E4" w:rsidRDefault="00D8143A" w:rsidP="00A21DBF">
            <w:pPr>
              <w:pStyle w:val="a3"/>
              <w:tabs>
                <w:tab w:val="left" w:pos="4886"/>
              </w:tabs>
              <w:bidi w:val="0"/>
              <w:ind w:left="0"/>
              <w:jc w:val="both"/>
              <w:rPr>
                <w:sz w:val="40"/>
                <w:szCs w:val="40"/>
                <w:lang w:bidi="ar-IQ"/>
              </w:rPr>
            </w:pPr>
            <w:r>
              <w:rPr>
                <w:sz w:val="40"/>
                <w:szCs w:val="40"/>
                <w:lang w:bidi="ar-IQ"/>
              </w:rPr>
              <w:t>1.7</w:t>
            </w:r>
          </w:p>
        </w:tc>
      </w:tr>
      <w:tr w:rsidR="000A72E4" w:rsidTr="000A72E4">
        <w:tc>
          <w:tcPr>
            <w:tcW w:w="1305" w:type="dxa"/>
          </w:tcPr>
          <w:p w:rsidR="000A72E4" w:rsidRDefault="00AB63B7" w:rsidP="00A21DBF">
            <w:pPr>
              <w:pStyle w:val="a3"/>
              <w:tabs>
                <w:tab w:val="left" w:pos="4886"/>
              </w:tabs>
              <w:bidi w:val="0"/>
              <w:ind w:left="0"/>
              <w:jc w:val="both"/>
              <w:rPr>
                <w:sz w:val="40"/>
                <w:szCs w:val="40"/>
                <w:lang w:bidi="ar-IQ"/>
              </w:rPr>
            </w:pPr>
            <w:r>
              <w:rPr>
                <w:sz w:val="40"/>
                <w:szCs w:val="40"/>
                <w:lang w:bidi="ar-IQ"/>
              </w:rPr>
              <w:t>F</w:t>
            </w:r>
            <w:r w:rsidR="000A72E4">
              <w:rPr>
                <w:sz w:val="40"/>
                <w:szCs w:val="40"/>
                <w:lang w:bidi="ar-IQ"/>
              </w:rPr>
              <w:t>emale</w:t>
            </w:r>
          </w:p>
        </w:tc>
        <w:tc>
          <w:tcPr>
            <w:tcW w:w="1229" w:type="dxa"/>
          </w:tcPr>
          <w:p w:rsidR="000A72E4" w:rsidRDefault="00D8143A" w:rsidP="00A21DBF">
            <w:pPr>
              <w:pStyle w:val="a3"/>
              <w:tabs>
                <w:tab w:val="left" w:pos="4886"/>
              </w:tabs>
              <w:bidi w:val="0"/>
              <w:ind w:left="0"/>
              <w:jc w:val="both"/>
              <w:rPr>
                <w:sz w:val="40"/>
                <w:szCs w:val="40"/>
                <w:lang w:bidi="ar-IQ"/>
              </w:rPr>
            </w:pPr>
            <w:r>
              <w:rPr>
                <w:sz w:val="40"/>
                <w:szCs w:val="40"/>
                <w:lang w:bidi="ar-IQ"/>
              </w:rPr>
              <w:t>5.64</w:t>
            </w:r>
          </w:p>
        </w:tc>
        <w:tc>
          <w:tcPr>
            <w:tcW w:w="1229" w:type="dxa"/>
          </w:tcPr>
          <w:p w:rsidR="000A72E4" w:rsidRDefault="00D8143A" w:rsidP="00A21DBF">
            <w:pPr>
              <w:pStyle w:val="a3"/>
              <w:tabs>
                <w:tab w:val="left" w:pos="4886"/>
              </w:tabs>
              <w:bidi w:val="0"/>
              <w:ind w:left="0"/>
              <w:jc w:val="both"/>
              <w:rPr>
                <w:sz w:val="40"/>
                <w:szCs w:val="40"/>
                <w:lang w:bidi="ar-IQ"/>
              </w:rPr>
            </w:pPr>
            <w:r>
              <w:rPr>
                <w:sz w:val="40"/>
                <w:szCs w:val="40"/>
                <w:lang w:bidi="ar-IQ"/>
              </w:rPr>
              <w:t>2.25</w:t>
            </w:r>
          </w:p>
        </w:tc>
        <w:tc>
          <w:tcPr>
            <w:tcW w:w="1229" w:type="dxa"/>
          </w:tcPr>
          <w:p w:rsidR="000A72E4" w:rsidRDefault="00D8143A" w:rsidP="00A21DBF">
            <w:pPr>
              <w:pStyle w:val="a3"/>
              <w:tabs>
                <w:tab w:val="left" w:pos="4886"/>
              </w:tabs>
              <w:bidi w:val="0"/>
              <w:ind w:left="0"/>
              <w:jc w:val="both"/>
              <w:rPr>
                <w:sz w:val="40"/>
                <w:szCs w:val="40"/>
                <w:lang w:bidi="ar-IQ"/>
              </w:rPr>
            </w:pPr>
            <w:r>
              <w:rPr>
                <w:sz w:val="40"/>
                <w:szCs w:val="40"/>
                <w:lang w:bidi="ar-IQ"/>
              </w:rPr>
              <w:t>3.74</w:t>
            </w:r>
          </w:p>
        </w:tc>
        <w:tc>
          <w:tcPr>
            <w:tcW w:w="1230" w:type="dxa"/>
          </w:tcPr>
          <w:p w:rsidR="000A72E4" w:rsidRDefault="00D8143A" w:rsidP="00A21DBF">
            <w:pPr>
              <w:pStyle w:val="a3"/>
              <w:tabs>
                <w:tab w:val="left" w:pos="4886"/>
              </w:tabs>
              <w:bidi w:val="0"/>
              <w:ind w:left="0"/>
              <w:jc w:val="both"/>
              <w:rPr>
                <w:sz w:val="40"/>
                <w:szCs w:val="40"/>
                <w:lang w:bidi="ar-IQ"/>
              </w:rPr>
            </w:pPr>
            <w:r>
              <w:rPr>
                <w:sz w:val="40"/>
                <w:szCs w:val="40"/>
                <w:lang w:bidi="ar-IQ"/>
              </w:rPr>
              <w:t>1.21</w:t>
            </w:r>
          </w:p>
        </w:tc>
        <w:tc>
          <w:tcPr>
            <w:tcW w:w="1541" w:type="dxa"/>
          </w:tcPr>
          <w:p w:rsidR="000A72E4" w:rsidRDefault="00D8143A" w:rsidP="00A21DBF">
            <w:pPr>
              <w:pStyle w:val="a3"/>
              <w:tabs>
                <w:tab w:val="left" w:pos="4886"/>
              </w:tabs>
              <w:bidi w:val="0"/>
              <w:ind w:left="0"/>
              <w:jc w:val="both"/>
              <w:rPr>
                <w:sz w:val="40"/>
                <w:szCs w:val="40"/>
                <w:lang w:bidi="ar-IQ"/>
              </w:rPr>
            </w:pPr>
            <w:r>
              <w:rPr>
                <w:sz w:val="40"/>
                <w:szCs w:val="40"/>
                <w:lang w:bidi="ar-IQ"/>
              </w:rPr>
              <w:t>2.3</w:t>
            </w:r>
          </w:p>
        </w:tc>
      </w:tr>
    </w:tbl>
    <w:p w:rsidR="000A72E4" w:rsidRDefault="000A72E4" w:rsidP="00083666">
      <w:pPr>
        <w:tabs>
          <w:tab w:val="left" w:pos="4886"/>
        </w:tabs>
        <w:bidi w:val="0"/>
        <w:jc w:val="both"/>
        <w:rPr>
          <w:sz w:val="40"/>
          <w:szCs w:val="40"/>
          <w:lang w:bidi="ar-IQ"/>
        </w:rPr>
      </w:pPr>
    </w:p>
    <w:p w:rsidR="00083666" w:rsidRPr="00430A76" w:rsidRDefault="00083666" w:rsidP="00083666">
      <w:pPr>
        <w:tabs>
          <w:tab w:val="left" w:pos="4886"/>
        </w:tabs>
        <w:bidi w:val="0"/>
        <w:jc w:val="both"/>
        <w:rPr>
          <w:b/>
          <w:bCs/>
          <w:color w:val="00B0F0"/>
          <w:sz w:val="40"/>
          <w:szCs w:val="40"/>
          <w:lang w:bidi="ar-IQ"/>
        </w:rPr>
      </w:pPr>
      <w:r w:rsidRPr="00430A76">
        <w:rPr>
          <w:b/>
          <w:bCs/>
          <w:color w:val="00B0F0"/>
          <w:sz w:val="40"/>
          <w:szCs w:val="40"/>
          <w:lang w:bidi="ar-IQ"/>
        </w:rPr>
        <w:t>Table 4:-</w:t>
      </w:r>
    </w:p>
    <w:tbl>
      <w:tblPr>
        <w:tblStyle w:val="a4"/>
        <w:tblW w:w="0" w:type="auto"/>
        <w:tblLook w:val="04A0" w:firstRow="1" w:lastRow="0" w:firstColumn="1" w:lastColumn="0" w:noHBand="0" w:noVBand="1"/>
      </w:tblPr>
      <w:tblGrid>
        <w:gridCol w:w="1305"/>
        <w:gridCol w:w="1229"/>
        <w:gridCol w:w="1229"/>
        <w:gridCol w:w="1229"/>
        <w:gridCol w:w="1230"/>
        <w:gridCol w:w="1541"/>
      </w:tblGrid>
      <w:tr w:rsidR="000A72E4" w:rsidTr="004E72C2">
        <w:tc>
          <w:tcPr>
            <w:tcW w:w="1305" w:type="dxa"/>
            <w:shd w:val="clear" w:color="auto" w:fill="B6DDE8" w:themeFill="accent5" w:themeFillTint="66"/>
          </w:tcPr>
          <w:p w:rsidR="000A72E4" w:rsidRDefault="000A72E4" w:rsidP="004E72C2">
            <w:pPr>
              <w:pStyle w:val="a3"/>
              <w:tabs>
                <w:tab w:val="left" w:pos="4886"/>
              </w:tabs>
              <w:bidi w:val="0"/>
              <w:ind w:left="0"/>
              <w:jc w:val="both"/>
              <w:rPr>
                <w:sz w:val="40"/>
                <w:szCs w:val="40"/>
                <w:lang w:bidi="ar-IQ"/>
              </w:rPr>
            </w:pPr>
          </w:p>
        </w:tc>
        <w:tc>
          <w:tcPr>
            <w:tcW w:w="2458" w:type="dxa"/>
            <w:gridSpan w:val="2"/>
            <w:shd w:val="clear" w:color="auto" w:fill="B6DDE8" w:themeFill="accent5" w:themeFillTint="66"/>
          </w:tcPr>
          <w:p w:rsidR="000A72E4" w:rsidRDefault="007A0A3A" w:rsidP="004E72C2">
            <w:pPr>
              <w:pStyle w:val="a3"/>
              <w:tabs>
                <w:tab w:val="left" w:pos="4886"/>
              </w:tabs>
              <w:bidi w:val="0"/>
              <w:ind w:left="0"/>
              <w:jc w:val="both"/>
              <w:rPr>
                <w:sz w:val="40"/>
                <w:szCs w:val="40"/>
                <w:lang w:bidi="ar-IQ"/>
              </w:rPr>
            </w:pPr>
            <w:r>
              <w:rPr>
                <w:sz w:val="40"/>
                <w:szCs w:val="40"/>
                <w:lang w:bidi="ar-IQ"/>
              </w:rPr>
              <w:t>C</w:t>
            </w:r>
            <w:r w:rsidR="000A72E4">
              <w:rPr>
                <w:sz w:val="40"/>
                <w:szCs w:val="40"/>
                <w:lang w:bidi="ar-IQ"/>
              </w:rPr>
              <w:t>ase</w:t>
            </w:r>
          </w:p>
        </w:tc>
        <w:tc>
          <w:tcPr>
            <w:tcW w:w="2459" w:type="dxa"/>
            <w:gridSpan w:val="2"/>
            <w:shd w:val="clear" w:color="auto" w:fill="B6DDE8" w:themeFill="accent5" w:themeFillTint="66"/>
          </w:tcPr>
          <w:p w:rsidR="000A72E4" w:rsidRDefault="0038659C" w:rsidP="004E72C2">
            <w:pPr>
              <w:pStyle w:val="a3"/>
              <w:tabs>
                <w:tab w:val="left" w:pos="4886"/>
              </w:tabs>
              <w:bidi w:val="0"/>
              <w:ind w:left="0"/>
              <w:jc w:val="both"/>
              <w:rPr>
                <w:sz w:val="40"/>
                <w:szCs w:val="40"/>
                <w:lang w:bidi="ar-IQ"/>
              </w:rPr>
            </w:pPr>
            <w:r>
              <w:rPr>
                <w:sz w:val="40"/>
                <w:szCs w:val="40"/>
                <w:lang w:bidi="ar-IQ"/>
              </w:rPr>
              <w:t>C</w:t>
            </w:r>
            <w:r w:rsidR="000A72E4">
              <w:rPr>
                <w:sz w:val="40"/>
                <w:szCs w:val="40"/>
                <w:lang w:bidi="ar-IQ"/>
              </w:rPr>
              <w:t>ontrol</w:t>
            </w:r>
          </w:p>
        </w:tc>
        <w:tc>
          <w:tcPr>
            <w:tcW w:w="1541" w:type="dxa"/>
            <w:vMerge w:val="restart"/>
            <w:shd w:val="clear" w:color="auto" w:fill="B6DDE8" w:themeFill="accent5" w:themeFillTint="66"/>
          </w:tcPr>
          <w:p w:rsidR="000A72E4" w:rsidRDefault="000A72E4" w:rsidP="004E72C2">
            <w:pPr>
              <w:pStyle w:val="a3"/>
              <w:tabs>
                <w:tab w:val="left" w:pos="4886"/>
              </w:tabs>
              <w:bidi w:val="0"/>
              <w:ind w:left="0"/>
              <w:jc w:val="both"/>
              <w:rPr>
                <w:sz w:val="40"/>
                <w:szCs w:val="40"/>
                <w:lang w:bidi="ar-IQ"/>
              </w:rPr>
            </w:pPr>
            <w:r>
              <w:rPr>
                <w:sz w:val="40"/>
                <w:szCs w:val="40"/>
                <w:lang w:bidi="ar-IQ"/>
              </w:rPr>
              <w:t>P value</w:t>
            </w:r>
          </w:p>
        </w:tc>
      </w:tr>
      <w:tr w:rsidR="000A72E4" w:rsidTr="004E72C2">
        <w:tc>
          <w:tcPr>
            <w:tcW w:w="1305" w:type="dxa"/>
            <w:shd w:val="clear" w:color="auto" w:fill="B6DDE8" w:themeFill="accent5" w:themeFillTint="66"/>
          </w:tcPr>
          <w:p w:rsidR="000A72E4" w:rsidRDefault="004D5D71" w:rsidP="004E72C2">
            <w:pPr>
              <w:pStyle w:val="a3"/>
              <w:tabs>
                <w:tab w:val="left" w:pos="4886"/>
              </w:tabs>
              <w:bidi w:val="0"/>
              <w:ind w:left="0"/>
              <w:jc w:val="both"/>
              <w:rPr>
                <w:sz w:val="40"/>
                <w:szCs w:val="40"/>
                <w:lang w:bidi="ar-IQ"/>
              </w:rPr>
            </w:pPr>
            <w:r>
              <w:rPr>
                <w:sz w:val="40"/>
                <w:szCs w:val="40"/>
                <w:lang w:bidi="ar-IQ"/>
              </w:rPr>
              <w:t>A</w:t>
            </w:r>
            <w:r w:rsidR="000A72E4">
              <w:rPr>
                <w:sz w:val="40"/>
                <w:szCs w:val="40"/>
                <w:lang w:bidi="ar-IQ"/>
              </w:rPr>
              <w:t>ge</w:t>
            </w:r>
          </w:p>
        </w:tc>
        <w:tc>
          <w:tcPr>
            <w:tcW w:w="1229" w:type="dxa"/>
            <w:shd w:val="clear" w:color="auto" w:fill="B6DDE8" w:themeFill="accent5" w:themeFillTint="66"/>
          </w:tcPr>
          <w:p w:rsidR="000A72E4" w:rsidRDefault="00154615" w:rsidP="004E72C2">
            <w:pPr>
              <w:pStyle w:val="a3"/>
              <w:tabs>
                <w:tab w:val="left" w:pos="4886"/>
              </w:tabs>
              <w:bidi w:val="0"/>
              <w:ind w:left="0"/>
              <w:jc w:val="both"/>
              <w:rPr>
                <w:sz w:val="40"/>
                <w:szCs w:val="40"/>
                <w:lang w:bidi="ar-IQ"/>
              </w:rPr>
            </w:pPr>
            <w:r>
              <w:rPr>
                <w:sz w:val="40"/>
                <w:szCs w:val="40"/>
                <w:lang w:bidi="ar-IQ"/>
              </w:rPr>
              <w:t>M</w:t>
            </w:r>
            <w:r w:rsidR="000A72E4">
              <w:rPr>
                <w:sz w:val="40"/>
                <w:szCs w:val="40"/>
                <w:lang w:bidi="ar-IQ"/>
              </w:rPr>
              <w:t>ean</w:t>
            </w:r>
          </w:p>
        </w:tc>
        <w:tc>
          <w:tcPr>
            <w:tcW w:w="1229" w:type="dxa"/>
            <w:shd w:val="clear" w:color="auto" w:fill="B6DDE8" w:themeFill="accent5" w:themeFillTint="66"/>
          </w:tcPr>
          <w:p w:rsidR="000A72E4" w:rsidRDefault="000A72E4" w:rsidP="004E72C2">
            <w:pPr>
              <w:pStyle w:val="a3"/>
              <w:tabs>
                <w:tab w:val="left" w:pos="4886"/>
              </w:tabs>
              <w:bidi w:val="0"/>
              <w:ind w:left="0"/>
              <w:jc w:val="both"/>
              <w:rPr>
                <w:sz w:val="40"/>
                <w:szCs w:val="40"/>
                <w:lang w:bidi="ar-IQ"/>
              </w:rPr>
            </w:pPr>
            <w:r>
              <w:rPr>
                <w:sz w:val="40"/>
                <w:szCs w:val="40"/>
                <w:lang w:bidi="ar-IQ"/>
              </w:rPr>
              <w:t>SD.</w:t>
            </w:r>
          </w:p>
        </w:tc>
        <w:tc>
          <w:tcPr>
            <w:tcW w:w="1229" w:type="dxa"/>
            <w:shd w:val="clear" w:color="auto" w:fill="B6DDE8" w:themeFill="accent5" w:themeFillTint="66"/>
          </w:tcPr>
          <w:p w:rsidR="000A72E4" w:rsidRDefault="000A72E4" w:rsidP="004E72C2">
            <w:pPr>
              <w:pStyle w:val="a3"/>
              <w:tabs>
                <w:tab w:val="left" w:pos="4886"/>
              </w:tabs>
              <w:bidi w:val="0"/>
              <w:ind w:left="0"/>
              <w:jc w:val="both"/>
              <w:rPr>
                <w:sz w:val="40"/>
                <w:szCs w:val="40"/>
                <w:lang w:bidi="ar-IQ"/>
              </w:rPr>
            </w:pPr>
            <w:r>
              <w:rPr>
                <w:sz w:val="40"/>
                <w:szCs w:val="40"/>
                <w:lang w:bidi="ar-IQ"/>
              </w:rPr>
              <w:t>mean</w:t>
            </w:r>
          </w:p>
        </w:tc>
        <w:tc>
          <w:tcPr>
            <w:tcW w:w="1230" w:type="dxa"/>
            <w:shd w:val="clear" w:color="auto" w:fill="B6DDE8" w:themeFill="accent5" w:themeFillTint="66"/>
          </w:tcPr>
          <w:p w:rsidR="000A72E4" w:rsidRDefault="000A72E4" w:rsidP="004E72C2">
            <w:pPr>
              <w:pStyle w:val="a3"/>
              <w:tabs>
                <w:tab w:val="left" w:pos="4886"/>
              </w:tabs>
              <w:bidi w:val="0"/>
              <w:ind w:left="0"/>
              <w:jc w:val="both"/>
              <w:rPr>
                <w:sz w:val="40"/>
                <w:szCs w:val="40"/>
                <w:lang w:bidi="ar-IQ"/>
              </w:rPr>
            </w:pPr>
            <w:r>
              <w:rPr>
                <w:sz w:val="40"/>
                <w:szCs w:val="40"/>
                <w:lang w:bidi="ar-IQ"/>
              </w:rPr>
              <w:t>SD.</w:t>
            </w:r>
          </w:p>
        </w:tc>
        <w:tc>
          <w:tcPr>
            <w:tcW w:w="1541" w:type="dxa"/>
            <w:vMerge/>
            <w:shd w:val="clear" w:color="auto" w:fill="B6DDE8" w:themeFill="accent5" w:themeFillTint="66"/>
          </w:tcPr>
          <w:p w:rsidR="000A72E4" w:rsidRDefault="000A72E4" w:rsidP="004E72C2">
            <w:pPr>
              <w:pStyle w:val="a3"/>
              <w:tabs>
                <w:tab w:val="left" w:pos="4886"/>
              </w:tabs>
              <w:bidi w:val="0"/>
              <w:ind w:left="0"/>
              <w:jc w:val="both"/>
              <w:rPr>
                <w:sz w:val="40"/>
                <w:szCs w:val="40"/>
                <w:lang w:bidi="ar-IQ"/>
              </w:rPr>
            </w:pPr>
          </w:p>
        </w:tc>
      </w:tr>
      <w:tr w:rsidR="000A72E4" w:rsidTr="000A72E4">
        <w:tc>
          <w:tcPr>
            <w:tcW w:w="1305" w:type="dxa"/>
            <w:shd w:val="clear" w:color="auto" w:fill="B6DDE8" w:themeFill="accent5" w:themeFillTint="66"/>
          </w:tcPr>
          <w:p w:rsidR="000A72E4" w:rsidRDefault="000A72E4" w:rsidP="004E72C2">
            <w:pPr>
              <w:pStyle w:val="a3"/>
              <w:tabs>
                <w:tab w:val="left" w:pos="4886"/>
              </w:tabs>
              <w:bidi w:val="0"/>
              <w:ind w:left="0"/>
              <w:jc w:val="both"/>
              <w:rPr>
                <w:sz w:val="40"/>
                <w:szCs w:val="40"/>
                <w:lang w:bidi="ar-IQ"/>
              </w:rPr>
            </w:pPr>
            <w:r>
              <w:rPr>
                <w:sz w:val="40"/>
                <w:szCs w:val="40"/>
                <w:lang w:bidi="ar-IQ"/>
              </w:rPr>
              <w:t>18-44</w:t>
            </w:r>
          </w:p>
        </w:tc>
        <w:tc>
          <w:tcPr>
            <w:tcW w:w="1229" w:type="dxa"/>
          </w:tcPr>
          <w:p w:rsidR="000A72E4" w:rsidRDefault="00D8143A" w:rsidP="004E72C2">
            <w:pPr>
              <w:pStyle w:val="a3"/>
              <w:tabs>
                <w:tab w:val="left" w:pos="4886"/>
              </w:tabs>
              <w:bidi w:val="0"/>
              <w:ind w:left="0"/>
              <w:jc w:val="both"/>
              <w:rPr>
                <w:sz w:val="40"/>
                <w:szCs w:val="40"/>
                <w:lang w:bidi="ar-IQ"/>
              </w:rPr>
            </w:pPr>
            <w:r>
              <w:rPr>
                <w:sz w:val="40"/>
                <w:szCs w:val="40"/>
                <w:lang w:bidi="ar-IQ"/>
              </w:rPr>
              <w:t>2.99</w:t>
            </w:r>
          </w:p>
        </w:tc>
        <w:tc>
          <w:tcPr>
            <w:tcW w:w="1229" w:type="dxa"/>
          </w:tcPr>
          <w:p w:rsidR="000A72E4" w:rsidRDefault="00D8143A" w:rsidP="004E72C2">
            <w:pPr>
              <w:pStyle w:val="a3"/>
              <w:tabs>
                <w:tab w:val="left" w:pos="4886"/>
              </w:tabs>
              <w:bidi w:val="0"/>
              <w:ind w:left="0"/>
              <w:jc w:val="both"/>
              <w:rPr>
                <w:sz w:val="40"/>
                <w:szCs w:val="40"/>
                <w:lang w:bidi="ar-IQ"/>
              </w:rPr>
            </w:pPr>
            <w:r>
              <w:rPr>
                <w:sz w:val="40"/>
                <w:szCs w:val="40"/>
                <w:lang w:bidi="ar-IQ"/>
              </w:rPr>
              <w:t>0.35</w:t>
            </w:r>
          </w:p>
        </w:tc>
        <w:tc>
          <w:tcPr>
            <w:tcW w:w="1229" w:type="dxa"/>
          </w:tcPr>
          <w:p w:rsidR="000A72E4" w:rsidRDefault="00D8143A" w:rsidP="004E72C2">
            <w:pPr>
              <w:pStyle w:val="a3"/>
              <w:tabs>
                <w:tab w:val="left" w:pos="4886"/>
              </w:tabs>
              <w:bidi w:val="0"/>
              <w:ind w:left="0"/>
              <w:jc w:val="both"/>
              <w:rPr>
                <w:sz w:val="40"/>
                <w:szCs w:val="40"/>
                <w:lang w:bidi="ar-IQ"/>
              </w:rPr>
            </w:pPr>
            <w:r>
              <w:rPr>
                <w:sz w:val="40"/>
                <w:szCs w:val="40"/>
                <w:lang w:bidi="ar-IQ"/>
              </w:rPr>
              <w:t>3.45</w:t>
            </w:r>
          </w:p>
        </w:tc>
        <w:tc>
          <w:tcPr>
            <w:tcW w:w="1230" w:type="dxa"/>
          </w:tcPr>
          <w:p w:rsidR="000A72E4" w:rsidRDefault="00D8143A" w:rsidP="004E72C2">
            <w:pPr>
              <w:pStyle w:val="a3"/>
              <w:tabs>
                <w:tab w:val="left" w:pos="4886"/>
              </w:tabs>
              <w:bidi w:val="0"/>
              <w:ind w:left="0"/>
              <w:jc w:val="both"/>
              <w:rPr>
                <w:sz w:val="40"/>
                <w:szCs w:val="40"/>
                <w:lang w:bidi="ar-IQ"/>
              </w:rPr>
            </w:pPr>
            <w:r>
              <w:rPr>
                <w:sz w:val="40"/>
                <w:szCs w:val="40"/>
                <w:lang w:bidi="ar-IQ"/>
              </w:rPr>
              <w:t>1.22</w:t>
            </w:r>
          </w:p>
        </w:tc>
        <w:tc>
          <w:tcPr>
            <w:tcW w:w="1541" w:type="dxa"/>
          </w:tcPr>
          <w:p w:rsidR="000A72E4" w:rsidRDefault="00D8143A" w:rsidP="004E72C2">
            <w:pPr>
              <w:pStyle w:val="a3"/>
              <w:tabs>
                <w:tab w:val="left" w:pos="4886"/>
              </w:tabs>
              <w:bidi w:val="0"/>
              <w:ind w:left="0"/>
              <w:jc w:val="both"/>
              <w:rPr>
                <w:sz w:val="40"/>
                <w:szCs w:val="40"/>
                <w:lang w:bidi="ar-IQ"/>
              </w:rPr>
            </w:pPr>
            <w:r>
              <w:rPr>
                <w:sz w:val="40"/>
                <w:szCs w:val="40"/>
                <w:lang w:bidi="ar-IQ"/>
              </w:rPr>
              <w:t>1.03</w:t>
            </w:r>
          </w:p>
        </w:tc>
      </w:tr>
      <w:tr w:rsidR="000A72E4" w:rsidTr="000A72E4">
        <w:tc>
          <w:tcPr>
            <w:tcW w:w="1305" w:type="dxa"/>
            <w:shd w:val="clear" w:color="auto" w:fill="B6DDE8" w:themeFill="accent5" w:themeFillTint="66"/>
          </w:tcPr>
          <w:p w:rsidR="000A72E4" w:rsidRDefault="000A72E4" w:rsidP="004E72C2">
            <w:pPr>
              <w:pStyle w:val="a3"/>
              <w:tabs>
                <w:tab w:val="left" w:pos="4886"/>
              </w:tabs>
              <w:bidi w:val="0"/>
              <w:ind w:left="0"/>
              <w:jc w:val="both"/>
              <w:rPr>
                <w:sz w:val="40"/>
                <w:szCs w:val="40"/>
                <w:lang w:bidi="ar-IQ"/>
              </w:rPr>
            </w:pPr>
            <w:r>
              <w:rPr>
                <w:sz w:val="40"/>
                <w:szCs w:val="40"/>
                <w:lang w:bidi="ar-IQ"/>
              </w:rPr>
              <w:t>45-64</w:t>
            </w:r>
          </w:p>
        </w:tc>
        <w:tc>
          <w:tcPr>
            <w:tcW w:w="1229" w:type="dxa"/>
          </w:tcPr>
          <w:p w:rsidR="000A72E4" w:rsidRDefault="00D8143A" w:rsidP="004E72C2">
            <w:pPr>
              <w:pStyle w:val="a3"/>
              <w:tabs>
                <w:tab w:val="left" w:pos="4886"/>
              </w:tabs>
              <w:bidi w:val="0"/>
              <w:ind w:left="0"/>
              <w:jc w:val="both"/>
              <w:rPr>
                <w:sz w:val="40"/>
                <w:szCs w:val="40"/>
                <w:lang w:bidi="ar-IQ"/>
              </w:rPr>
            </w:pPr>
            <w:r>
              <w:rPr>
                <w:sz w:val="40"/>
                <w:szCs w:val="40"/>
                <w:lang w:bidi="ar-IQ"/>
              </w:rPr>
              <w:t>6.19</w:t>
            </w:r>
          </w:p>
        </w:tc>
        <w:tc>
          <w:tcPr>
            <w:tcW w:w="1229" w:type="dxa"/>
          </w:tcPr>
          <w:p w:rsidR="000A72E4" w:rsidRDefault="00D8143A" w:rsidP="004E72C2">
            <w:pPr>
              <w:pStyle w:val="a3"/>
              <w:tabs>
                <w:tab w:val="left" w:pos="4886"/>
              </w:tabs>
              <w:bidi w:val="0"/>
              <w:ind w:left="0"/>
              <w:jc w:val="both"/>
              <w:rPr>
                <w:sz w:val="40"/>
                <w:szCs w:val="40"/>
                <w:lang w:bidi="ar-IQ"/>
              </w:rPr>
            </w:pPr>
            <w:r>
              <w:rPr>
                <w:sz w:val="40"/>
                <w:szCs w:val="40"/>
                <w:lang w:bidi="ar-IQ"/>
              </w:rPr>
              <w:t>2.37</w:t>
            </w:r>
          </w:p>
        </w:tc>
        <w:tc>
          <w:tcPr>
            <w:tcW w:w="1229" w:type="dxa"/>
          </w:tcPr>
          <w:p w:rsidR="000A72E4" w:rsidRDefault="00D8143A" w:rsidP="004E72C2">
            <w:pPr>
              <w:pStyle w:val="a3"/>
              <w:tabs>
                <w:tab w:val="left" w:pos="4886"/>
              </w:tabs>
              <w:bidi w:val="0"/>
              <w:ind w:left="0"/>
              <w:jc w:val="both"/>
              <w:rPr>
                <w:sz w:val="40"/>
                <w:szCs w:val="40"/>
                <w:lang w:bidi="ar-IQ"/>
              </w:rPr>
            </w:pPr>
            <w:r>
              <w:rPr>
                <w:sz w:val="40"/>
                <w:szCs w:val="40"/>
                <w:lang w:bidi="ar-IQ"/>
              </w:rPr>
              <w:t>4.31</w:t>
            </w:r>
          </w:p>
        </w:tc>
        <w:tc>
          <w:tcPr>
            <w:tcW w:w="1230" w:type="dxa"/>
          </w:tcPr>
          <w:p w:rsidR="000A72E4" w:rsidRDefault="00D8143A" w:rsidP="004E72C2">
            <w:pPr>
              <w:pStyle w:val="a3"/>
              <w:tabs>
                <w:tab w:val="left" w:pos="4886"/>
              </w:tabs>
              <w:bidi w:val="0"/>
              <w:ind w:left="0"/>
              <w:jc w:val="both"/>
              <w:rPr>
                <w:sz w:val="40"/>
                <w:szCs w:val="40"/>
                <w:lang w:bidi="ar-IQ"/>
              </w:rPr>
            </w:pPr>
            <w:r>
              <w:rPr>
                <w:sz w:val="40"/>
                <w:szCs w:val="40"/>
                <w:lang w:bidi="ar-IQ"/>
              </w:rPr>
              <w:t>2.08</w:t>
            </w:r>
          </w:p>
        </w:tc>
        <w:tc>
          <w:tcPr>
            <w:tcW w:w="1541" w:type="dxa"/>
          </w:tcPr>
          <w:p w:rsidR="000A72E4" w:rsidRDefault="00D8143A" w:rsidP="004E72C2">
            <w:pPr>
              <w:pStyle w:val="a3"/>
              <w:tabs>
                <w:tab w:val="left" w:pos="4886"/>
              </w:tabs>
              <w:bidi w:val="0"/>
              <w:ind w:left="0"/>
              <w:jc w:val="both"/>
              <w:rPr>
                <w:sz w:val="40"/>
                <w:szCs w:val="40"/>
                <w:lang w:bidi="ar-IQ"/>
              </w:rPr>
            </w:pPr>
            <w:r>
              <w:rPr>
                <w:sz w:val="40"/>
                <w:szCs w:val="40"/>
                <w:lang w:bidi="ar-IQ"/>
              </w:rPr>
              <w:t>1.69</w:t>
            </w:r>
          </w:p>
        </w:tc>
      </w:tr>
      <w:tr w:rsidR="000A72E4" w:rsidTr="000A72E4">
        <w:tc>
          <w:tcPr>
            <w:tcW w:w="1305" w:type="dxa"/>
            <w:shd w:val="clear" w:color="auto" w:fill="B6DDE8" w:themeFill="accent5" w:themeFillTint="66"/>
          </w:tcPr>
          <w:p w:rsidR="000A72E4" w:rsidRDefault="000A72E4" w:rsidP="004E72C2">
            <w:pPr>
              <w:pStyle w:val="a3"/>
              <w:tabs>
                <w:tab w:val="left" w:pos="4886"/>
              </w:tabs>
              <w:bidi w:val="0"/>
              <w:ind w:left="0"/>
              <w:jc w:val="both"/>
              <w:rPr>
                <w:sz w:val="40"/>
                <w:szCs w:val="40"/>
                <w:lang w:bidi="ar-IQ"/>
              </w:rPr>
            </w:pPr>
            <w:r>
              <w:rPr>
                <w:rFonts w:cstheme="minorHAnsi"/>
                <w:sz w:val="40"/>
                <w:szCs w:val="40"/>
                <w:lang w:bidi="ar-IQ"/>
              </w:rPr>
              <w:t>≥</w:t>
            </w:r>
            <w:r>
              <w:rPr>
                <w:sz w:val="40"/>
                <w:szCs w:val="40"/>
                <w:lang w:bidi="ar-IQ"/>
              </w:rPr>
              <w:t>65</w:t>
            </w:r>
          </w:p>
        </w:tc>
        <w:tc>
          <w:tcPr>
            <w:tcW w:w="1229" w:type="dxa"/>
          </w:tcPr>
          <w:p w:rsidR="000A72E4" w:rsidRDefault="00D8143A" w:rsidP="004E72C2">
            <w:pPr>
              <w:pStyle w:val="a3"/>
              <w:tabs>
                <w:tab w:val="left" w:pos="4886"/>
              </w:tabs>
              <w:bidi w:val="0"/>
              <w:ind w:left="0"/>
              <w:jc w:val="both"/>
              <w:rPr>
                <w:sz w:val="40"/>
                <w:szCs w:val="40"/>
                <w:lang w:bidi="ar-IQ"/>
              </w:rPr>
            </w:pPr>
            <w:r>
              <w:rPr>
                <w:sz w:val="40"/>
                <w:szCs w:val="40"/>
                <w:lang w:bidi="ar-IQ"/>
              </w:rPr>
              <w:t>6.15</w:t>
            </w:r>
          </w:p>
        </w:tc>
        <w:tc>
          <w:tcPr>
            <w:tcW w:w="1229" w:type="dxa"/>
          </w:tcPr>
          <w:p w:rsidR="000A72E4" w:rsidRDefault="00D8143A" w:rsidP="004E72C2">
            <w:pPr>
              <w:pStyle w:val="a3"/>
              <w:tabs>
                <w:tab w:val="left" w:pos="4886"/>
              </w:tabs>
              <w:bidi w:val="0"/>
              <w:ind w:left="0"/>
              <w:jc w:val="both"/>
              <w:rPr>
                <w:sz w:val="40"/>
                <w:szCs w:val="40"/>
                <w:lang w:bidi="ar-IQ"/>
              </w:rPr>
            </w:pPr>
            <w:r>
              <w:rPr>
                <w:sz w:val="40"/>
                <w:szCs w:val="40"/>
                <w:lang w:bidi="ar-IQ"/>
              </w:rPr>
              <w:t>1.96</w:t>
            </w:r>
          </w:p>
        </w:tc>
        <w:tc>
          <w:tcPr>
            <w:tcW w:w="1229" w:type="dxa"/>
          </w:tcPr>
          <w:p w:rsidR="000A72E4" w:rsidRDefault="00D8143A" w:rsidP="004E72C2">
            <w:pPr>
              <w:pStyle w:val="a3"/>
              <w:tabs>
                <w:tab w:val="left" w:pos="4886"/>
              </w:tabs>
              <w:bidi w:val="0"/>
              <w:ind w:left="0"/>
              <w:jc w:val="both"/>
              <w:rPr>
                <w:sz w:val="40"/>
                <w:szCs w:val="40"/>
                <w:lang w:bidi="ar-IQ"/>
              </w:rPr>
            </w:pPr>
            <w:r>
              <w:rPr>
                <w:sz w:val="40"/>
                <w:szCs w:val="40"/>
                <w:lang w:bidi="ar-IQ"/>
              </w:rPr>
              <w:t>6.29</w:t>
            </w:r>
          </w:p>
        </w:tc>
        <w:tc>
          <w:tcPr>
            <w:tcW w:w="1230" w:type="dxa"/>
          </w:tcPr>
          <w:p w:rsidR="000A72E4" w:rsidRDefault="00D8143A" w:rsidP="004E72C2">
            <w:pPr>
              <w:pStyle w:val="a3"/>
              <w:tabs>
                <w:tab w:val="left" w:pos="4886"/>
              </w:tabs>
              <w:bidi w:val="0"/>
              <w:ind w:left="0"/>
              <w:jc w:val="both"/>
              <w:rPr>
                <w:sz w:val="40"/>
                <w:szCs w:val="40"/>
                <w:lang w:bidi="ar-IQ"/>
              </w:rPr>
            </w:pPr>
            <w:r>
              <w:rPr>
                <w:sz w:val="40"/>
                <w:szCs w:val="40"/>
                <w:lang w:bidi="ar-IQ"/>
              </w:rPr>
              <w:t>2.71</w:t>
            </w:r>
          </w:p>
        </w:tc>
        <w:tc>
          <w:tcPr>
            <w:tcW w:w="1541" w:type="dxa"/>
          </w:tcPr>
          <w:p w:rsidR="000A72E4" w:rsidRDefault="00D8143A" w:rsidP="004E72C2">
            <w:pPr>
              <w:pStyle w:val="a3"/>
              <w:tabs>
                <w:tab w:val="left" w:pos="4886"/>
              </w:tabs>
              <w:bidi w:val="0"/>
              <w:ind w:left="0"/>
              <w:jc w:val="both"/>
              <w:rPr>
                <w:sz w:val="40"/>
                <w:szCs w:val="40"/>
                <w:lang w:bidi="ar-IQ"/>
              </w:rPr>
            </w:pPr>
            <w:r>
              <w:rPr>
                <w:sz w:val="40"/>
                <w:szCs w:val="40"/>
                <w:lang w:bidi="ar-IQ"/>
              </w:rPr>
              <w:t>0.13</w:t>
            </w:r>
          </w:p>
        </w:tc>
      </w:tr>
    </w:tbl>
    <w:p w:rsidR="000A72E4" w:rsidRDefault="000A72E4" w:rsidP="000A72E4">
      <w:pPr>
        <w:pStyle w:val="a3"/>
        <w:tabs>
          <w:tab w:val="left" w:pos="4886"/>
        </w:tabs>
        <w:bidi w:val="0"/>
        <w:ind w:left="1146"/>
        <w:jc w:val="both"/>
        <w:rPr>
          <w:sz w:val="40"/>
          <w:szCs w:val="40"/>
          <w:lang w:bidi="ar-IQ"/>
        </w:rPr>
      </w:pPr>
    </w:p>
    <w:p w:rsidR="004D5D71" w:rsidRPr="00430A76" w:rsidRDefault="004D5D71" w:rsidP="00430A76">
      <w:pPr>
        <w:bidi w:val="0"/>
        <w:jc w:val="center"/>
        <w:rPr>
          <w:b/>
          <w:bCs/>
          <w:color w:val="FF0000"/>
          <w:sz w:val="40"/>
          <w:szCs w:val="40"/>
          <w:lang w:bidi="ar-IQ"/>
        </w:rPr>
      </w:pPr>
      <w:r w:rsidRPr="00430A76">
        <w:rPr>
          <w:b/>
          <w:bCs/>
          <w:color w:val="FF0000"/>
          <w:sz w:val="40"/>
          <w:szCs w:val="40"/>
          <w:lang w:bidi="ar-IQ"/>
        </w:rPr>
        <w:t>Discussion</w:t>
      </w:r>
    </w:p>
    <w:p w:rsidR="004D5D71" w:rsidRPr="008A2FBE" w:rsidRDefault="00B86263" w:rsidP="008A2FBE">
      <w:pPr>
        <w:bidi w:val="0"/>
        <w:spacing w:line="360" w:lineRule="auto"/>
        <w:rPr>
          <w:sz w:val="28"/>
          <w:szCs w:val="28"/>
          <w:lang w:bidi="ar-IQ"/>
        </w:rPr>
      </w:pPr>
      <w:r w:rsidRPr="008A2FBE">
        <w:rPr>
          <w:sz w:val="28"/>
          <w:szCs w:val="28"/>
          <w:lang w:bidi="ar-IQ"/>
        </w:rPr>
        <w:t xml:space="preserve">According to our results in table 3 ,the mean of serum uric acid of diabetic male is 7.77 which mean elevated  in contrast to </w:t>
      </w:r>
      <w:proofErr w:type="spellStart"/>
      <w:r w:rsidRPr="008A2FBE">
        <w:rPr>
          <w:sz w:val="28"/>
          <w:szCs w:val="28"/>
          <w:lang w:bidi="ar-IQ"/>
        </w:rPr>
        <w:t>nondiabetic</w:t>
      </w:r>
      <w:proofErr w:type="spellEnd"/>
      <w:r w:rsidRPr="008A2FBE">
        <w:rPr>
          <w:sz w:val="28"/>
          <w:szCs w:val="28"/>
          <w:lang w:bidi="ar-IQ"/>
        </w:rPr>
        <w:t xml:space="preserve">  who their mean is 5.67</w:t>
      </w:r>
      <w:r w:rsidR="00A76BC8" w:rsidRPr="008A2FBE">
        <w:rPr>
          <w:sz w:val="28"/>
          <w:szCs w:val="28"/>
          <w:lang w:bidi="ar-IQ"/>
        </w:rPr>
        <w:t xml:space="preserve"> regarding normal </w:t>
      </w:r>
      <w:r w:rsidRPr="008A2FBE">
        <w:rPr>
          <w:sz w:val="28"/>
          <w:szCs w:val="28"/>
          <w:lang w:bidi="ar-IQ"/>
        </w:rPr>
        <w:t xml:space="preserve"> </w:t>
      </w:r>
      <w:r w:rsidR="00860705" w:rsidRPr="008A2FBE">
        <w:rPr>
          <w:sz w:val="28"/>
          <w:szCs w:val="28"/>
          <w:lang w:bidi="ar-IQ"/>
        </w:rPr>
        <w:t xml:space="preserve">while in female both diabetic and </w:t>
      </w:r>
      <w:proofErr w:type="spellStart"/>
      <w:r w:rsidR="00860705" w:rsidRPr="008A2FBE">
        <w:rPr>
          <w:sz w:val="28"/>
          <w:szCs w:val="28"/>
          <w:lang w:bidi="ar-IQ"/>
        </w:rPr>
        <w:t>non diabetic</w:t>
      </w:r>
      <w:proofErr w:type="spellEnd"/>
      <w:r w:rsidR="00860705" w:rsidRPr="008A2FBE">
        <w:rPr>
          <w:sz w:val="28"/>
          <w:szCs w:val="28"/>
          <w:lang w:bidi="ar-IQ"/>
        </w:rPr>
        <w:t xml:space="preserve"> have normal level but also diabetic patient have larger mean …</w:t>
      </w:r>
    </w:p>
    <w:p w:rsidR="00860705" w:rsidRPr="008A2FBE" w:rsidRDefault="00860705" w:rsidP="008A2FBE">
      <w:pPr>
        <w:bidi w:val="0"/>
        <w:spacing w:line="360" w:lineRule="auto"/>
        <w:rPr>
          <w:sz w:val="28"/>
          <w:szCs w:val="28"/>
          <w:lang w:bidi="ar-IQ"/>
        </w:rPr>
      </w:pPr>
      <w:r w:rsidRPr="008A2FBE">
        <w:rPr>
          <w:sz w:val="28"/>
          <w:szCs w:val="28"/>
          <w:lang w:bidi="ar-IQ"/>
        </w:rPr>
        <w:t>According to table 4 that study age groups we found that age group 45-64 have the highest value of mean of serum uric acid then age group &gt;=65</w:t>
      </w:r>
    </w:p>
    <w:p w:rsidR="00860705" w:rsidRPr="008A2FBE" w:rsidRDefault="004872D9" w:rsidP="008A2FBE">
      <w:pPr>
        <w:bidi w:val="0"/>
        <w:spacing w:line="360" w:lineRule="auto"/>
        <w:rPr>
          <w:sz w:val="28"/>
          <w:szCs w:val="28"/>
          <w:lang w:bidi="ar-IQ"/>
        </w:rPr>
      </w:pPr>
      <w:r w:rsidRPr="008A2FBE">
        <w:rPr>
          <w:sz w:val="28"/>
          <w:szCs w:val="28"/>
          <w:lang w:bidi="ar-IQ"/>
        </w:rPr>
        <w:t>a</w:t>
      </w:r>
      <w:r w:rsidR="00860705" w:rsidRPr="008A2FBE">
        <w:rPr>
          <w:sz w:val="28"/>
          <w:szCs w:val="28"/>
          <w:lang w:bidi="ar-IQ"/>
        </w:rPr>
        <w:t>nd the lowest</w:t>
      </w:r>
      <w:r w:rsidRPr="008A2FBE">
        <w:rPr>
          <w:sz w:val="28"/>
          <w:szCs w:val="28"/>
          <w:lang w:bidi="ar-IQ"/>
        </w:rPr>
        <w:t xml:space="preserve"> mean</w:t>
      </w:r>
      <w:r w:rsidR="00860705" w:rsidRPr="008A2FBE">
        <w:rPr>
          <w:sz w:val="28"/>
          <w:szCs w:val="28"/>
          <w:lang w:bidi="ar-IQ"/>
        </w:rPr>
        <w:t xml:space="preserve"> are 18-44 </w:t>
      </w:r>
      <w:r w:rsidRPr="008A2FBE">
        <w:rPr>
          <w:sz w:val="28"/>
          <w:szCs w:val="28"/>
          <w:lang w:bidi="ar-IQ"/>
        </w:rPr>
        <w:t xml:space="preserve">age group </w:t>
      </w:r>
    </w:p>
    <w:p w:rsidR="004872D9" w:rsidRPr="008A2FBE" w:rsidRDefault="004872D9" w:rsidP="008A2FBE">
      <w:pPr>
        <w:bidi w:val="0"/>
        <w:spacing w:line="360" w:lineRule="auto"/>
        <w:rPr>
          <w:sz w:val="28"/>
          <w:szCs w:val="28"/>
          <w:lang w:bidi="ar-IQ"/>
        </w:rPr>
      </w:pPr>
      <w:r w:rsidRPr="008A2FBE">
        <w:rPr>
          <w:sz w:val="28"/>
          <w:szCs w:val="28"/>
          <w:lang w:bidi="ar-IQ"/>
        </w:rPr>
        <w:t>So there is significant</w:t>
      </w:r>
      <w:r w:rsidR="009E0199" w:rsidRPr="008A2FBE">
        <w:rPr>
          <w:sz w:val="28"/>
          <w:szCs w:val="28"/>
          <w:lang w:bidi="ar-IQ"/>
        </w:rPr>
        <w:t xml:space="preserve"> </w:t>
      </w:r>
      <w:r w:rsidRPr="008A2FBE">
        <w:rPr>
          <w:sz w:val="28"/>
          <w:szCs w:val="28"/>
          <w:lang w:bidi="ar-IQ"/>
        </w:rPr>
        <w:t xml:space="preserve"> </w:t>
      </w:r>
      <w:proofErr w:type="spellStart"/>
      <w:r w:rsidRPr="008A2FBE">
        <w:rPr>
          <w:sz w:val="28"/>
          <w:szCs w:val="28"/>
          <w:lang w:bidi="ar-IQ"/>
        </w:rPr>
        <w:t>relathionship</w:t>
      </w:r>
      <w:proofErr w:type="spellEnd"/>
      <w:r w:rsidRPr="008A2FBE">
        <w:rPr>
          <w:sz w:val="28"/>
          <w:szCs w:val="28"/>
          <w:lang w:bidi="ar-IQ"/>
        </w:rPr>
        <w:t xml:space="preserve">  between  serum uric acid and diabetes mellitus ..</w:t>
      </w:r>
    </w:p>
    <w:p w:rsidR="004872D9" w:rsidRPr="008A2FBE" w:rsidRDefault="00137776" w:rsidP="008A2FBE">
      <w:pPr>
        <w:bidi w:val="0"/>
        <w:spacing w:line="360" w:lineRule="auto"/>
        <w:rPr>
          <w:sz w:val="28"/>
          <w:szCs w:val="28"/>
          <w:lang w:bidi="ar-IQ"/>
        </w:rPr>
      </w:pPr>
      <w:proofErr w:type="spellStart"/>
      <w:r w:rsidRPr="008A2FBE">
        <w:rPr>
          <w:sz w:val="28"/>
          <w:szCs w:val="28"/>
          <w:lang w:bidi="ar-IQ"/>
        </w:rPr>
        <w:t>Aplausible</w:t>
      </w:r>
      <w:proofErr w:type="spellEnd"/>
      <w:r w:rsidRPr="008A2FBE">
        <w:rPr>
          <w:sz w:val="28"/>
          <w:szCs w:val="28"/>
          <w:lang w:bidi="ar-IQ"/>
        </w:rPr>
        <w:t xml:space="preserve"> mechanism for the observed results of an inverse association between increasing serum uric acid and diabetes mellitus  may be related to the inhibition of uric acid reabsorption in the proximal tubule by high glucose levels in diabetic individuals.</w:t>
      </w:r>
    </w:p>
    <w:p w:rsidR="00BB1DC2" w:rsidRPr="008A2FBE" w:rsidRDefault="00137776" w:rsidP="008A2FBE">
      <w:pPr>
        <w:bidi w:val="0"/>
        <w:spacing w:line="360" w:lineRule="auto"/>
        <w:rPr>
          <w:sz w:val="28"/>
          <w:szCs w:val="28"/>
          <w:lang w:bidi="ar-IQ"/>
        </w:rPr>
      </w:pPr>
      <w:r w:rsidRPr="008A2FBE">
        <w:rPr>
          <w:sz w:val="28"/>
          <w:szCs w:val="28"/>
          <w:lang w:bidi="ar-IQ"/>
        </w:rPr>
        <w:t>The main strengths of our study include its population</w:t>
      </w:r>
      <w:r w:rsidR="00BB1DC2" w:rsidRPr="008A2FBE">
        <w:rPr>
          <w:sz w:val="28"/>
          <w:szCs w:val="28"/>
          <w:lang w:bidi="ar-IQ"/>
        </w:rPr>
        <w:t xml:space="preserve">-based nature and the availability of data on confounders for multivariable adjustment </w:t>
      </w:r>
    </w:p>
    <w:p w:rsidR="00BB1DC2" w:rsidRPr="008A2FBE" w:rsidRDefault="00BB1DC2" w:rsidP="008A2FBE">
      <w:pPr>
        <w:bidi w:val="0"/>
        <w:spacing w:line="360" w:lineRule="auto"/>
        <w:rPr>
          <w:sz w:val="28"/>
          <w:szCs w:val="28"/>
          <w:lang w:bidi="ar-IQ"/>
        </w:rPr>
      </w:pPr>
      <w:r w:rsidRPr="008A2FBE">
        <w:rPr>
          <w:sz w:val="28"/>
          <w:szCs w:val="28"/>
          <w:lang w:bidi="ar-IQ"/>
        </w:rPr>
        <w:t xml:space="preserve">We have </w:t>
      </w:r>
      <w:proofErr w:type="spellStart"/>
      <w:r w:rsidRPr="008A2FBE">
        <w:rPr>
          <w:sz w:val="28"/>
          <w:szCs w:val="28"/>
          <w:lang w:bidi="ar-IQ"/>
        </w:rPr>
        <w:t>alarge</w:t>
      </w:r>
      <w:proofErr w:type="spellEnd"/>
      <w:r w:rsidRPr="008A2FBE">
        <w:rPr>
          <w:sz w:val="28"/>
          <w:szCs w:val="28"/>
          <w:lang w:bidi="ar-IQ"/>
        </w:rPr>
        <w:t xml:space="preserve"> sample size that enabled us to </w:t>
      </w:r>
    </w:p>
    <w:p w:rsidR="00A76BC8" w:rsidRPr="008A2FBE" w:rsidRDefault="00BB1DC2" w:rsidP="008A2FBE">
      <w:pPr>
        <w:bidi w:val="0"/>
        <w:spacing w:line="360" w:lineRule="auto"/>
        <w:rPr>
          <w:sz w:val="28"/>
          <w:szCs w:val="28"/>
          <w:lang w:bidi="ar-IQ"/>
        </w:rPr>
      </w:pPr>
      <w:r w:rsidRPr="008A2FBE">
        <w:rPr>
          <w:sz w:val="28"/>
          <w:szCs w:val="28"/>
          <w:lang w:bidi="ar-IQ"/>
        </w:rPr>
        <w:t>Perform separate analysis by gender .</w:t>
      </w:r>
      <w:r w:rsidR="00A76BC8" w:rsidRPr="008A2FBE">
        <w:rPr>
          <w:sz w:val="28"/>
          <w:szCs w:val="28"/>
          <w:lang w:bidi="ar-IQ"/>
        </w:rPr>
        <w:t>Furthermore,</w:t>
      </w:r>
    </w:p>
    <w:p w:rsidR="00154615" w:rsidRPr="008A2FBE" w:rsidRDefault="00A76BC8" w:rsidP="008A2FBE">
      <w:pPr>
        <w:bidi w:val="0"/>
        <w:spacing w:line="360" w:lineRule="auto"/>
        <w:rPr>
          <w:sz w:val="28"/>
          <w:szCs w:val="28"/>
          <w:lang w:bidi="ar-IQ"/>
        </w:rPr>
      </w:pPr>
      <w:r w:rsidRPr="008A2FBE">
        <w:rPr>
          <w:sz w:val="28"/>
          <w:szCs w:val="28"/>
          <w:lang w:bidi="ar-IQ"/>
        </w:rPr>
        <w:t>All data were collected following rigorous methodology ,including a study protocol with standardized quality control checks</w:t>
      </w:r>
      <w:r w:rsidR="00154615" w:rsidRPr="008A2FBE">
        <w:rPr>
          <w:sz w:val="28"/>
          <w:szCs w:val="28"/>
          <w:lang w:bidi="ar-IQ"/>
        </w:rPr>
        <w:t>.</w:t>
      </w:r>
    </w:p>
    <w:p w:rsidR="008A2FBE" w:rsidRDefault="00154615" w:rsidP="008A2FBE">
      <w:pPr>
        <w:bidi w:val="0"/>
        <w:spacing w:line="360" w:lineRule="auto"/>
        <w:rPr>
          <w:sz w:val="28"/>
          <w:szCs w:val="28"/>
          <w:lang w:bidi="ar-IQ"/>
        </w:rPr>
      </w:pPr>
      <w:r w:rsidRPr="008A2FBE">
        <w:rPr>
          <w:sz w:val="28"/>
          <w:szCs w:val="28"/>
          <w:lang w:bidi="ar-IQ"/>
        </w:rPr>
        <w:t>In another study similar to our study</w:t>
      </w:r>
      <w:r w:rsidR="00C9684C" w:rsidRPr="008A2FBE">
        <w:rPr>
          <w:sz w:val="28"/>
          <w:szCs w:val="28"/>
          <w:lang w:bidi="ar-IQ"/>
        </w:rPr>
        <w:t xml:space="preserve"> ,they found that there is an inverse association was observed between elevated serum uric acid and diabetes mellitus even after adjusting for </w:t>
      </w:r>
      <w:proofErr w:type="spellStart"/>
      <w:r w:rsidR="00C9684C" w:rsidRPr="008A2FBE">
        <w:rPr>
          <w:sz w:val="28"/>
          <w:szCs w:val="28"/>
          <w:lang w:bidi="ar-IQ"/>
        </w:rPr>
        <w:t>age,sex,race,education,smoking,alcohol</w:t>
      </w:r>
      <w:proofErr w:type="spellEnd"/>
      <w:r w:rsidR="00C9684C" w:rsidRPr="008A2FBE">
        <w:rPr>
          <w:sz w:val="28"/>
          <w:szCs w:val="28"/>
          <w:lang w:bidi="ar-IQ"/>
        </w:rPr>
        <w:t xml:space="preserve"> </w:t>
      </w:r>
    </w:p>
    <w:p w:rsidR="008A2FBE" w:rsidRDefault="008A2FBE" w:rsidP="008A2FBE">
      <w:pPr>
        <w:bidi w:val="0"/>
        <w:spacing w:line="360" w:lineRule="auto"/>
        <w:rPr>
          <w:sz w:val="28"/>
          <w:szCs w:val="28"/>
          <w:lang w:bidi="ar-IQ"/>
        </w:rPr>
      </w:pPr>
    </w:p>
    <w:p w:rsidR="003D65C0" w:rsidRPr="008A2FBE" w:rsidRDefault="00C9684C" w:rsidP="008A2FBE">
      <w:pPr>
        <w:bidi w:val="0"/>
        <w:spacing w:line="360" w:lineRule="auto"/>
        <w:rPr>
          <w:sz w:val="28"/>
          <w:szCs w:val="28"/>
          <w:lang w:bidi="ar-IQ"/>
        </w:rPr>
      </w:pPr>
      <w:proofErr w:type="spellStart"/>
      <w:r w:rsidRPr="008A2FBE">
        <w:rPr>
          <w:sz w:val="28"/>
          <w:szCs w:val="28"/>
          <w:lang w:bidi="ar-IQ"/>
        </w:rPr>
        <w:t>intake,BMI,hypertension</w:t>
      </w:r>
      <w:proofErr w:type="spellEnd"/>
      <w:r w:rsidRPr="008A2FBE">
        <w:rPr>
          <w:sz w:val="28"/>
          <w:szCs w:val="28"/>
          <w:lang w:bidi="ar-IQ"/>
        </w:rPr>
        <w:t xml:space="preserve"> and serum total cholesterol in both subgroups analysis by gender and hypertension .The large sample size a</w:t>
      </w:r>
      <w:r w:rsidR="00A3586A" w:rsidRPr="008A2FBE">
        <w:rPr>
          <w:sz w:val="28"/>
          <w:szCs w:val="28"/>
          <w:lang w:bidi="ar-IQ"/>
        </w:rPr>
        <w:t xml:space="preserve">vailable for the current </w:t>
      </w:r>
      <w:proofErr w:type="spellStart"/>
      <w:r w:rsidR="00A3586A" w:rsidRPr="008A2FBE">
        <w:rPr>
          <w:sz w:val="28"/>
          <w:szCs w:val="28"/>
          <w:lang w:bidi="ar-IQ"/>
        </w:rPr>
        <w:t>analysi</w:t>
      </w:r>
      <w:r w:rsidRPr="008A2FBE">
        <w:rPr>
          <w:sz w:val="28"/>
          <w:szCs w:val="28"/>
          <w:lang w:bidi="ar-IQ"/>
        </w:rPr>
        <w:t>s,our</w:t>
      </w:r>
      <w:proofErr w:type="spellEnd"/>
      <w:r w:rsidRPr="008A2FBE">
        <w:rPr>
          <w:sz w:val="28"/>
          <w:szCs w:val="28"/>
          <w:lang w:bidi="ar-IQ"/>
        </w:rPr>
        <w:t xml:space="preserve"> ability to adjust for all potential confounders and the consistency of these results after subgroup analysis by gender </w:t>
      </w:r>
      <w:r w:rsidR="00ED5A6B" w:rsidRPr="008A2FBE">
        <w:rPr>
          <w:sz w:val="28"/>
          <w:szCs w:val="28"/>
          <w:lang w:bidi="ar-IQ"/>
        </w:rPr>
        <w:t>and hypertension</w:t>
      </w:r>
      <w:r w:rsidR="00A3586A" w:rsidRPr="008A2FBE">
        <w:rPr>
          <w:sz w:val="28"/>
          <w:szCs w:val="28"/>
          <w:lang w:bidi="ar-IQ"/>
        </w:rPr>
        <w:t xml:space="preserve"> suggests that our findings are less likely due t</w:t>
      </w:r>
    </w:p>
    <w:p w:rsidR="009E0199" w:rsidRPr="008A2FBE" w:rsidRDefault="00A3586A" w:rsidP="008A2FBE">
      <w:pPr>
        <w:bidi w:val="0"/>
        <w:spacing w:line="360" w:lineRule="auto"/>
        <w:rPr>
          <w:sz w:val="28"/>
          <w:szCs w:val="28"/>
          <w:lang w:bidi="ar-IQ"/>
        </w:rPr>
      </w:pPr>
      <w:r w:rsidRPr="008A2FBE">
        <w:rPr>
          <w:sz w:val="28"/>
          <w:szCs w:val="28"/>
          <w:lang w:bidi="ar-IQ"/>
        </w:rPr>
        <w:t xml:space="preserve">o </w:t>
      </w:r>
      <w:proofErr w:type="spellStart"/>
      <w:r w:rsidRPr="008A2FBE">
        <w:rPr>
          <w:sz w:val="28"/>
          <w:szCs w:val="28"/>
          <w:lang w:bidi="ar-IQ"/>
        </w:rPr>
        <w:t>chance.Therefore,higher</w:t>
      </w:r>
      <w:proofErr w:type="spellEnd"/>
      <w:r w:rsidRPr="008A2FBE">
        <w:rPr>
          <w:sz w:val="28"/>
          <w:szCs w:val="28"/>
          <w:lang w:bidi="ar-IQ"/>
        </w:rPr>
        <w:t xml:space="preserve"> uric acid levels may not be a risk factor for diabetes mellitus as some researchers previously argued .</w:t>
      </w:r>
      <w:r w:rsidR="00A76BC8" w:rsidRPr="008A2FBE">
        <w:rPr>
          <w:sz w:val="28"/>
          <w:szCs w:val="28"/>
          <w:lang w:bidi="ar-IQ"/>
        </w:rPr>
        <w:t xml:space="preserve"> </w:t>
      </w:r>
      <w:r w:rsidR="00137776" w:rsidRPr="008A2FBE">
        <w:rPr>
          <w:sz w:val="28"/>
          <w:szCs w:val="28"/>
          <w:lang w:bidi="ar-IQ"/>
        </w:rPr>
        <w:t xml:space="preserve"> </w:t>
      </w:r>
    </w:p>
    <w:p w:rsidR="009E0199" w:rsidRDefault="009E0199" w:rsidP="009E0199">
      <w:pPr>
        <w:bidi w:val="0"/>
        <w:rPr>
          <w:sz w:val="40"/>
          <w:szCs w:val="40"/>
          <w:lang w:bidi="ar-IQ"/>
        </w:rPr>
      </w:pPr>
    </w:p>
    <w:p w:rsidR="009E0199" w:rsidRDefault="009E0199" w:rsidP="009E0199">
      <w:pPr>
        <w:bidi w:val="0"/>
        <w:rPr>
          <w:sz w:val="40"/>
          <w:szCs w:val="40"/>
          <w:lang w:bidi="ar-IQ"/>
        </w:rPr>
      </w:pPr>
    </w:p>
    <w:p w:rsidR="008A2FBE" w:rsidRDefault="008A2FBE" w:rsidP="00997773">
      <w:pPr>
        <w:bidi w:val="0"/>
        <w:rPr>
          <w:sz w:val="40"/>
          <w:szCs w:val="40"/>
          <w:lang w:bidi="ar-IQ"/>
        </w:rPr>
      </w:pPr>
    </w:p>
    <w:p w:rsidR="008A2FBE" w:rsidRDefault="008A2FBE" w:rsidP="008A2FBE">
      <w:pPr>
        <w:bidi w:val="0"/>
        <w:rPr>
          <w:sz w:val="40"/>
          <w:szCs w:val="40"/>
          <w:lang w:bidi="ar-IQ"/>
        </w:rPr>
      </w:pPr>
    </w:p>
    <w:p w:rsidR="008A2FBE" w:rsidRDefault="008A2FBE" w:rsidP="008A2FBE">
      <w:pPr>
        <w:bidi w:val="0"/>
        <w:rPr>
          <w:sz w:val="40"/>
          <w:szCs w:val="40"/>
          <w:lang w:bidi="ar-IQ"/>
        </w:rPr>
      </w:pPr>
    </w:p>
    <w:p w:rsidR="008A2FBE" w:rsidRDefault="008A2FBE" w:rsidP="008A2FBE">
      <w:pPr>
        <w:bidi w:val="0"/>
        <w:rPr>
          <w:sz w:val="40"/>
          <w:szCs w:val="40"/>
          <w:lang w:bidi="ar-IQ"/>
        </w:rPr>
      </w:pPr>
    </w:p>
    <w:p w:rsidR="008A2FBE" w:rsidRDefault="008A2FBE" w:rsidP="008A2FBE">
      <w:pPr>
        <w:bidi w:val="0"/>
        <w:rPr>
          <w:sz w:val="40"/>
          <w:szCs w:val="40"/>
          <w:lang w:bidi="ar-IQ"/>
        </w:rPr>
      </w:pPr>
    </w:p>
    <w:p w:rsidR="008A2FBE" w:rsidRDefault="008A2FBE" w:rsidP="008A2FBE">
      <w:pPr>
        <w:bidi w:val="0"/>
        <w:rPr>
          <w:sz w:val="40"/>
          <w:szCs w:val="40"/>
          <w:lang w:bidi="ar-IQ"/>
        </w:rPr>
      </w:pPr>
    </w:p>
    <w:p w:rsidR="008A2FBE" w:rsidRDefault="008A2FBE" w:rsidP="008A2FBE">
      <w:pPr>
        <w:bidi w:val="0"/>
        <w:rPr>
          <w:sz w:val="40"/>
          <w:szCs w:val="40"/>
          <w:lang w:bidi="ar-IQ"/>
        </w:rPr>
      </w:pPr>
    </w:p>
    <w:p w:rsidR="008A2FBE" w:rsidRDefault="008A2FBE" w:rsidP="008A2FBE">
      <w:pPr>
        <w:bidi w:val="0"/>
        <w:rPr>
          <w:sz w:val="40"/>
          <w:szCs w:val="40"/>
          <w:lang w:bidi="ar-IQ"/>
        </w:rPr>
      </w:pPr>
    </w:p>
    <w:p w:rsidR="008A2FBE" w:rsidRDefault="008A2FBE" w:rsidP="008A2FBE">
      <w:pPr>
        <w:bidi w:val="0"/>
        <w:rPr>
          <w:sz w:val="40"/>
          <w:szCs w:val="40"/>
          <w:lang w:bidi="ar-IQ"/>
        </w:rPr>
      </w:pPr>
    </w:p>
    <w:p w:rsidR="008A2FBE" w:rsidRDefault="008A2FBE" w:rsidP="008A2FBE">
      <w:pPr>
        <w:bidi w:val="0"/>
        <w:rPr>
          <w:sz w:val="40"/>
          <w:szCs w:val="40"/>
          <w:lang w:bidi="ar-IQ"/>
        </w:rPr>
      </w:pPr>
    </w:p>
    <w:p w:rsidR="008A2FBE" w:rsidRDefault="008A2FBE" w:rsidP="008A2FBE">
      <w:pPr>
        <w:bidi w:val="0"/>
        <w:rPr>
          <w:sz w:val="40"/>
          <w:szCs w:val="40"/>
          <w:lang w:bidi="ar-IQ"/>
        </w:rPr>
      </w:pPr>
    </w:p>
    <w:p w:rsidR="008A2FBE" w:rsidRDefault="008A2FBE" w:rsidP="008A2FBE">
      <w:pPr>
        <w:bidi w:val="0"/>
        <w:rPr>
          <w:sz w:val="40"/>
          <w:szCs w:val="40"/>
          <w:lang w:bidi="ar-IQ"/>
        </w:rPr>
      </w:pPr>
    </w:p>
    <w:p w:rsidR="008A2FBE" w:rsidRDefault="008A2FBE" w:rsidP="008A2FBE">
      <w:pPr>
        <w:bidi w:val="0"/>
        <w:rPr>
          <w:sz w:val="40"/>
          <w:szCs w:val="40"/>
          <w:lang w:bidi="ar-IQ"/>
        </w:rPr>
      </w:pPr>
    </w:p>
    <w:p w:rsidR="009853E6" w:rsidRPr="00781A0A" w:rsidRDefault="007E4BDB" w:rsidP="008A2FBE">
      <w:pPr>
        <w:bidi w:val="0"/>
        <w:rPr>
          <w:b/>
          <w:bCs/>
          <w:color w:val="FF0000"/>
          <w:sz w:val="40"/>
          <w:szCs w:val="40"/>
          <w:lang w:bidi="ar-IQ"/>
        </w:rPr>
      </w:pPr>
      <w:r w:rsidRPr="00781A0A">
        <w:rPr>
          <w:b/>
          <w:bCs/>
          <w:color w:val="FF0000"/>
          <w:sz w:val="40"/>
          <w:szCs w:val="40"/>
          <w:lang w:bidi="ar-IQ"/>
        </w:rPr>
        <w:t xml:space="preserve">References   </w:t>
      </w:r>
    </w:p>
    <w:p w:rsidR="007E4BDB" w:rsidRPr="003D65C0" w:rsidRDefault="007E4BDB"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 xml:space="preserve">1-Aathira R, Jain </w:t>
      </w:r>
      <w:proofErr w:type="spellStart"/>
      <w:r w:rsidRPr="003D65C0">
        <w:rPr>
          <w:sz w:val="28"/>
          <w:szCs w:val="28"/>
          <w:lang w:bidi="ar-IQ"/>
        </w:rPr>
        <w:t>V.Advances</w:t>
      </w:r>
      <w:proofErr w:type="spellEnd"/>
      <w:r w:rsidRPr="003D65C0">
        <w:rPr>
          <w:sz w:val="28"/>
          <w:szCs w:val="28"/>
          <w:lang w:bidi="ar-IQ"/>
        </w:rPr>
        <w:t xml:space="preserve"> in management of type 1 diabetes </w:t>
      </w:r>
      <w:proofErr w:type="spellStart"/>
      <w:r w:rsidRPr="003D65C0">
        <w:rPr>
          <w:sz w:val="28"/>
          <w:szCs w:val="28"/>
          <w:lang w:bidi="ar-IQ"/>
        </w:rPr>
        <w:t>mellitus.World</w:t>
      </w:r>
      <w:proofErr w:type="spellEnd"/>
      <w:r w:rsidRPr="003D65C0">
        <w:rPr>
          <w:sz w:val="28"/>
          <w:szCs w:val="28"/>
          <w:lang w:bidi="ar-IQ"/>
        </w:rPr>
        <w:t xml:space="preserve"> J Diabetes.2014 Oct 15.5(5):689-96.  </w:t>
      </w:r>
    </w:p>
    <w:p w:rsidR="009853E6" w:rsidRPr="003D65C0" w:rsidRDefault="007E4BDB"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2-U.S. Preventive services Task Force .Screening for Type2 Diabetes mellitus in Adults</w:t>
      </w:r>
      <w:r w:rsidR="009C3ED6" w:rsidRPr="003D65C0">
        <w:rPr>
          <w:sz w:val="28"/>
          <w:szCs w:val="28"/>
          <w:lang w:bidi="ar-IQ"/>
        </w:rPr>
        <w:t xml:space="preserve">   </w:t>
      </w:r>
    </w:p>
    <w:p w:rsidR="009C3ED6" w:rsidRPr="003D65C0" w:rsidRDefault="009C3ED6"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 xml:space="preserve">3-Bacha </w:t>
      </w:r>
      <w:proofErr w:type="spellStart"/>
      <w:r w:rsidRPr="003D65C0">
        <w:rPr>
          <w:sz w:val="28"/>
          <w:szCs w:val="28"/>
          <w:lang w:bidi="ar-IQ"/>
        </w:rPr>
        <w:t>F,Lee</w:t>
      </w:r>
      <w:proofErr w:type="spellEnd"/>
      <w:r w:rsidRPr="003D65C0">
        <w:rPr>
          <w:sz w:val="28"/>
          <w:szCs w:val="28"/>
          <w:lang w:bidi="ar-IQ"/>
        </w:rPr>
        <w:t xml:space="preserve"> </w:t>
      </w:r>
      <w:proofErr w:type="spellStart"/>
      <w:r w:rsidRPr="003D65C0">
        <w:rPr>
          <w:sz w:val="28"/>
          <w:szCs w:val="28"/>
          <w:lang w:bidi="ar-IQ"/>
        </w:rPr>
        <w:t>S,Gungor</w:t>
      </w:r>
      <w:proofErr w:type="spellEnd"/>
      <w:r w:rsidRPr="003D65C0">
        <w:rPr>
          <w:sz w:val="28"/>
          <w:szCs w:val="28"/>
          <w:lang w:bidi="ar-IQ"/>
        </w:rPr>
        <w:t xml:space="preserve"> </w:t>
      </w:r>
      <w:proofErr w:type="spellStart"/>
      <w:r w:rsidRPr="003D65C0">
        <w:rPr>
          <w:sz w:val="28"/>
          <w:szCs w:val="28"/>
          <w:lang w:bidi="ar-IQ"/>
        </w:rPr>
        <w:t>N,Arslanian</w:t>
      </w:r>
      <w:proofErr w:type="spellEnd"/>
      <w:r w:rsidRPr="003D65C0">
        <w:rPr>
          <w:sz w:val="28"/>
          <w:szCs w:val="28"/>
          <w:lang w:bidi="ar-IQ"/>
        </w:rPr>
        <w:t xml:space="preserve"> SA.</w:t>
      </w:r>
    </w:p>
    <w:p w:rsidR="009C3ED6" w:rsidRPr="003D65C0" w:rsidRDefault="009C3ED6"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 xml:space="preserve">From pre-diabetes to type 2 diabetes in </w:t>
      </w:r>
      <w:proofErr w:type="spellStart"/>
      <w:r w:rsidRPr="003D65C0">
        <w:rPr>
          <w:sz w:val="28"/>
          <w:szCs w:val="28"/>
          <w:lang w:bidi="ar-IQ"/>
        </w:rPr>
        <w:t>obese,youth:pathophysiological</w:t>
      </w:r>
      <w:proofErr w:type="spellEnd"/>
      <w:r w:rsidRPr="003D65C0">
        <w:rPr>
          <w:sz w:val="28"/>
          <w:szCs w:val="28"/>
          <w:lang w:bidi="ar-IQ"/>
        </w:rPr>
        <w:t xml:space="preserve"> characteristic along the spectrum of glucose </w:t>
      </w:r>
      <w:proofErr w:type="spellStart"/>
      <w:r w:rsidRPr="003D65C0">
        <w:rPr>
          <w:sz w:val="28"/>
          <w:szCs w:val="28"/>
          <w:lang w:bidi="ar-IQ"/>
        </w:rPr>
        <w:t>dysregulation</w:t>
      </w:r>
      <w:proofErr w:type="spellEnd"/>
    </w:p>
    <w:p w:rsidR="009C3ED6" w:rsidRPr="003D65C0" w:rsidRDefault="009C3ED6"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Diabetes care .2010 Oct.33(10):2225-31</w:t>
      </w:r>
    </w:p>
    <w:p w:rsidR="00231466" w:rsidRPr="003D65C0" w:rsidRDefault="009C3ED6"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4-</w:t>
      </w:r>
      <w:r w:rsidR="00231466" w:rsidRPr="003D65C0">
        <w:rPr>
          <w:sz w:val="28"/>
          <w:szCs w:val="28"/>
          <w:lang w:bidi="ar-IQ"/>
        </w:rPr>
        <w:t>Diagnosis and classification of Diabetes mellitus .Diabetes Care.2010 Jan .33 Suppl1;S62-9</w:t>
      </w:r>
    </w:p>
    <w:p w:rsidR="00231466" w:rsidRPr="003D65C0" w:rsidRDefault="00231466"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5-T</w:t>
      </w:r>
      <w:r w:rsidR="00345E68" w:rsidRPr="003D65C0">
        <w:rPr>
          <w:sz w:val="28"/>
          <w:szCs w:val="28"/>
          <w:lang w:bidi="ar-IQ"/>
        </w:rPr>
        <w:t xml:space="preserve">.W.Yoo,K.C.Sung,H.S.Shinet </w:t>
      </w:r>
      <w:proofErr w:type="spellStart"/>
      <w:r w:rsidR="00345E68" w:rsidRPr="003D65C0">
        <w:rPr>
          <w:sz w:val="28"/>
          <w:szCs w:val="28"/>
          <w:lang w:bidi="ar-IQ"/>
        </w:rPr>
        <w:t>al.,''Relationship</w:t>
      </w:r>
      <w:proofErr w:type="spellEnd"/>
      <w:r w:rsidR="00345E68" w:rsidRPr="003D65C0">
        <w:rPr>
          <w:sz w:val="28"/>
          <w:szCs w:val="28"/>
          <w:lang w:bidi="ar-IQ"/>
        </w:rPr>
        <w:t xml:space="preserve"> between serum uric acid concentration and insulin resistance and metabolic </w:t>
      </w:r>
      <w:proofErr w:type="spellStart"/>
      <w:r w:rsidR="00345E68" w:rsidRPr="003D65C0">
        <w:rPr>
          <w:sz w:val="28"/>
          <w:szCs w:val="28"/>
          <w:lang w:bidi="ar-IQ"/>
        </w:rPr>
        <w:t>syndrome,''Circulation</w:t>
      </w:r>
      <w:proofErr w:type="spellEnd"/>
      <w:r w:rsidR="00345E68" w:rsidRPr="003D65C0">
        <w:rPr>
          <w:sz w:val="28"/>
          <w:szCs w:val="28"/>
          <w:lang w:bidi="ar-IQ"/>
        </w:rPr>
        <w:t xml:space="preserve"> Journal ,vol.69,no.8,pp.928-933,2005.</w:t>
      </w:r>
    </w:p>
    <w:p w:rsidR="00345E68" w:rsidRPr="003D65C0" w:rsidRDefault="00345E68"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 xml:space="preserve">6-A.Dehghan </w:t>
      </w:r>
      <w:proofErr w:type="spellStart"/>
      <w:r w:rsidRPr="003D65C0">
        <w:rPr>
          <w:sz w:val="28"/>
          <w:szCs w:val="28"/>
          <w:lang w:bidi="ar-IQ"/>
        </w:rPr>
        <w:t>M.Van</w:t>
      </w:r>
      <w:proofErr w:type="spellEnd"/>
      <w:r w:rsidRPr="003D65C0">
        <w:rPr>
          <w:sz w:val="28"/>
          <w:szCs w:val="28"/>
          <w:lang w:bidi="ar-IQ"/>
        </w:rPr>
        <w:t xml:space="preserve"> </w:t>
      </w:r>
      <w:proofErr w:type="spellStart"/>
      <w:r w:rsidRPr="003D65C0">
        <w:rPr>
          <w:sz w:val="28"/>
          <w:szCs w:val="28"/>
          <w:lang w:bidi="ar-IQ"/>
        </w:rPr>
        <w:t>Hoek,E.J.G.Sijbrands</w:t>
      </w:r>
      <w:proofErr w:type="spellEnd"/>
      <w:r w:rsidRPr="003D65C0">
        <w:rPr>
          <w:sz w:val="28"/>
          <w:szCs w:val="28"/>
          <w:lang w:bidi="ar-IQ"/>
        </w:rPr>
        <w:t>,</w:t>
      </w:r>
    </w:p>
    <w:p w:rsidR="00345E68" w:rsidRPr="003D65C0" w:rsidRDefault="00345E68" w:rsidP="003D65C0">
      <w:pPr>
        <w:pStyle w:val="a3"/>
        <w:tabs>
          <w:tab w:val="left" w:pos="4886"/>
        </w:tabs>
        <w:bidi w:val="0"/>
        <w:spacing w:line="480" w:lineRule="auto"/>
        <w:ind w:left="426" w:hanging="426"/>
        <w:jc w:val="both"/>
        <w:rPr>
          <w:sz w:val="28"/>
          <w:szCs w:val="28"/>
          <w:lang w:bidi="ar-IQ"/>
        </w:rPr>
      </w:pPr>
      <w:proofErr w:type="spellStart"/>
      <w:r w:rsidRPr="003D65C0">
        <w:rPr>
          <w:sz w:val="28"/>
          <w:szCs w:val="28"/>
          <w:lang w:bidi="ar-IQ"/>
        </w:rPr>
        <w:t>A.Hofman,and</w:t>
      </w:r>
      <w:proofErr w:type="spellEnd"/>
      <w:r w:rsidRPr="003D65C0">
        <w:rPr>
          <w:sz w:val="28"/>
          <w:szCs w:val="28"/>
          <w:lang w:bidi="ar-IQ"/>
        </w:rPr>
        <w:t xml:space="preserve"> J.C.M </w:t>
      </w:r>
      <w:proofErr w:type="spellStart"/>
      <w:r w:rsidRPr="003D65C0">
        <w:rPr>
          <w:sz w:val="28"/>
          <w:szCs w:val="28"/>
          <w:lang w:bidi="ar-IQ"/>
        </w:rPr>
        <w:t>Wittman</w:t>
      </w:r>
      <w:proofErr w:type="spellEnd"/>
      <w:r w:rsidRPr="003D65C0">
        <w:rPr>
          <w:sz w:val="28"/>
          <w:szCs w:val="28"/>
          <w:lang w:bidi="ar-IQ"/>
        </w:rPr>
        <w:t xml:space="preserve">,''Hugh serum uric acid as </w:t>
      </w:r>
      <w:proofErr w:type="spellStart"/>
      <w:r w:rsidRPr="003D65C0">
        <w:rPr>
          <w:sz w:val="28"/>
          <w:szCs w:val="28"/>
          <w:lang w:bidi="ar-IQ"/>
        </w:rPr>
        <w:t>anovel</w:t>
      </w:r>
      <w:proofErr w:type="spellEnd"/>
      <w:r w:rsidRPr="003D65C0">
        <w:rPr>
          <w:sz w:val="28"/>
          <w:szCs w:val="28"/>
          <w:lang w:bidi="ar-IQ"/>
        </w:rPr>
        <w:t xml:space="preserve"> risk factor for type</w:t>
      </w:r>
      <w:r w:rsidR="003D65C0">
        <w:rPr>
          <w:sz w:val="28"/>
          <w:szCs w:val="28"/>
          <w:lang w:bidi="ar-IQ"/>
        </w:rPr>
        <w:t xml:space="preserve"> </w:t>
      </w:r>
      <w:r w:rsidRPr="003D65C0">
        <w:rPr>
          <w:sz w:val="28"/>
          <w:szCs w:val="28"/>
          <w:lang w:bidi="ar-IQ"/>
        </w:rPr>
        <w:t>2diabetes,''Diabetes Care ,</w:t>
      </w:r>
      <w:proofErr w:type="spellStart"/>
      <w:r w:rsidRPr="003D65C0">
        <w:rPr>
          <w:sz w:val="28"/>
          <w:szCs w:val="28"/>
          <w:lang w:bidi="ar-IQ"/>
        </w:rPr>
        <w:t>vol</w:t>
      </w:r>
      <w:proofErr w:type="spellEnd"/>
      <w:r w:rsidRPr="003D65C0">
        <w:rPr>
          <w:sz w:val="28"/>
          <w:szCs w:val="28"/>
          <w:lang w:bidi="ar-IQ"/>
        </w:rPr>
        <w:t xml:space="preserve"> .31,no.2,</w:t>
      </w:r>
      <w:r w:rsidR="005B2685" w:rsidRPr="003D65C0">
        <w:rPr>
          <w:sz w:val="28"/>
          <w:szCs w:val="28"/>
          <w:lang w:bidi="ar-IQ"/>
        </w:rPr>
        <w:t>pp.361-362,2008</w:t>
      </w:r>
    </w:p>
    <w:p w:rsidR="00977EF6" w:rsidRPr="003D65C0" w:rsidRDefault="005B2685"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7-</w:t>
      </w:r>
      <w:r w:rsidR="00977EF6" w:rsidRPr="003D65C0">
        <w:rPr>
          <w:sz w:val="28"/>
          <w:szCs w:val="28"/>
          <w:lang w:bidi="ar-IQ"/>
        </w:rPr>
        <w:t xml:space="preserve">K.L.Chien, </w:t>
      </w:r>
      <w:proofErr w:type="spellStart"/>
      <w:r w:rsidR="00977EF6" w:rsidRPr="003D65C0">
        <w:rPr>
          <w:sz w:val="28"/>
          <w:szCs w:val="28"/>
          <w:lang w:bidi="ar-IQ"/>
        </w:rPr>
        <w:t>M.F.Chen,H.C.Hsu</w:t>
      </w:r>
      <w:proofErr w:type="spellEnd"/>
      <w:r w:rsidR="00977EF6" w:rsidRPr="003D65C0">
        <w:rPr>
          <w:sz w:val="28"/>
          <w:szCs w:val="28"/>
          <w:lang w:bidi="ar-IQ"/>
        </w:rPr>
        <w:t xml:space="preserve"> et al </w:t>
      </w:r>
    </w:p>
    <w:p w:rsidR="00977EF6" w:rsidRPr="003D65C0" w:rsidRDefault="00977EF6"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''plasma uric acid and the risk of type 2 diabetes in a Chinese community''</w:t>
      </w:r>
    </w:p>
    <w:p w:rsidR="00977EF6" w:rsidRDefault="00977EF6"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Clinical chemistry,vol.54,no.2,pp.310-316,2008</w:t>
      </w:r>
    </w:p>
    <w:p w:rsidR="009E0199" w:rsidRDefault="009E0199" w:rsidP="009E0199">
      <w:pPr>
        <w:pStyle w:val="a3"/>
        <w:tabs>
          <w:tab w:val="left" w:pos="4886"/>
        </w:tabs>
        <w:bidi w:val="0"/>
        <w:spacing w:line="480" w:lineRule="auto"/>
        <w:ind w:left="426" w:hanging="426"/>
        <w:jc w:val="both"/>
        <w:rPr>
          <w:sz w:val="28"/>
          <w:szCs w:val="28"/>
          <w:lang w:bidi="ar-IQ"/>
        </w:rPr>
      </w:pPr>
    </w:p>
    <w:p w:rsidR="009E0199" w:rsidRPr="003D65C0" w:rsidRDefault="009E0199" w:rsidP="009E0199">
      <w:pPr>
        <w:pStyle w:val="a3"/>
        <w:tabs>
          <w:tab w:val="left" w:pos="4886"/>
        </w:tabs>
        <w:bidi w:val="0"/>
        <w:spacing w:line="480" w:lineRule="auto"/>
        <w:ind w:left="426" w:hanging="426"/>
        <w:jc w:val="both"/>
        <w:rPr>
          <w:sz w:val="28"/>
          <w:szCs w:val="28"/>
          <w:lang w:bidi="ar-IQ"/>
        </w:rPr>
      </w:pPr>
    </w:p>
    <w:p w:rsidR="00F94ED9" w:rsidRPr="003D65C0" w:rsidRDefault="00977EF6"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8-C.K.Kramer</w:t>
      </w:r>
      <w:r w:rsidR="00F94ED9" w:rsidRPr="003D65C0">
        <w:rPr>
          <w:sz w:val="28"/>
          <w:szCs w:val="28"/>
          <w:lang w:bidi="ar-IQ"/>
        </w:rPr>
        <w:t xml:space="preserve">,D.Von Mu </w:t>
      </w:r>
      <w:proofErr w:type="spellStart"/>
      <w:r w:rsidR="00F94ED9" w:rsidRPr="003D65C0">
        <w:rPr>
          <w:sz w:val="28"/>
          <w:szCs w:val="28"/>
          <w:lang w:bidi="ar-IQ"/>
        </w:rPr>
        <w:t>hlen,S.K.Jassal,and</w:t>
      </w:r>
      <w:proofErr w:type="spellEnd"/>
      <w:r w:rsidR="00F94ED9" w:rsidRPr="003D65C0">
        <w:rPr>
          <w:sz w:val="28"/>
          <w:szCs w:val="28"/>
          <w:lang w:bidi="ar-IQ"/>
        </w:rPr>
        <w:t xml:space="preserve"> </w:t>
      </w:r>
      <w:proofErr w:type="spellStart"/>
      <w:r w:rsidR="00F94ED9" w:rsidRPr="003D65C0">
        <w:rPr>
          <w:sz w:val="28"/>
          <w:szCs w:val="28"/>
          <w:lang w:bidi="ar-IQ"/>
        </w:rPr>
        <w:t>E.Barrett-Connor,''Serum</w:t>
      </w:r>
      <w:proofErr w:type="spellEnd"/>
      <w:r w:rsidR="00F94ED9" w:rsidRPr="003D65C0">
        <w:rPr>
          <w:sz w:val="28"/>
          <w:szCs w:val="28"/>
          <w:lang w:bidi="ar-IQ"/>
        </w:rPr>
        <w:t xml:space="preserve"> uric acid levels improve prediction of incident type2 diabetes in individuals with impaired fasting glucose .The Rancho Bernardo study ''Diabetes Care</w:t>
      </w:r>
      <w:r w:rsidR="003D65C0">
        <w:rPr>
          <w:sz w:val="28"/>
          <w:szCs w:val="28"/>
          <w:lang w:bidi="ar-IQ"/>
        </w:rPr>
        <w:t xml:space="preserve"> </w:t>
      </w:r>
      <w:r w:rsidR="00F94ED9" w:rsidRPr="003D65C0">
        <w:rPr>
          <w:sz w:val="28"/>
          <w:szCs w:val="28"/>
          <w:lang w:bidi="ar-IQ"/>
        </w:rPr>
        <w:t>Vol.32,no.7,pp.1272-1273,2009.</w:t>
      </w:r>
    </w:p>
    <w:p w:rsidR="00F94ED9" w:rsidRPr="003D65C0" w:rsidRDefault="0044759B"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9_</w:t>
      </w:r>
      <w:r w:rsidR="00F94ED9" w:rsidRPr="003D65C0">
        <w:rPr>
          <w:sz w:val="28"/>
          <w:szCs w:val="28"/>
          <w:lang w:bidi="ar-IQ"/>
        </w:rPr>
        <w:t>N,N</w:t>
      </w:r>
      <w:r w:rsidRPr="003D65C0">
        <w:rPr>
          <w:sz w:val="28"/>
          <w:szCs w:val="28"/>
          <w:lang w:bidi="ar-IQ"/>
        </w:rPr>
        <w:t xml:space="preserve">akanishi,M.Okamoto,H.Yoshida,Y.Matsuo,K.Suzuki, and </w:t>
      </w:r>
      <w:proofErr w:type="spellStart"/>
      <w:r w:rsidRPr="003D65C0">
        <w:rPr>
          <w:sz w:val="28"/>
          <w:szCs w:val="28"/>
          <w:lang w:bidi="ar-IQ"/>
        </w:rPr>
        <w:t>K.Tatara</w:t>
      </w:r>
      <w:proofErr w:type="spellEnd"/>
      <w:r w:rsidRPr="003D65C0">
        <w:rPr>
          <w:sz w:val="28"/>
          <w:szCs w:val="28"/>
          <w:lang w:bidi="ar-IQ"/>
        </w:rPr>
        <w:t xml:space="preserve"> ,''serum uric acid and risk for development of hypertension and impaired fasting glucose or type2 Diabetes in Japanese male office workers ,''European journal of epidemiology ,vol.18,no.6,pp523-530,2003.</w:t>
      </w:r>
    </w:p>
    <w:p w:rsidR="000E6216" w:rsidRPr="003D65C0" w:rsidRDefault="0044759B" w:rsidP="003D65C0">
      <w:pPr>
        <w:pStyle w:val="a3"/>
        <w:tabs>
          <w:tab w:val="left" w:pos="4886"/>
        </w:tabs>
        <w:bidi w:val="0"/>
        <w:spacing w:line="480" w:lineRule="auto"/>
        <w:ind w:left="426" w:right="1785" w:hanging="426"/>
        <w:jc w:val="both"/>
        <w:rPr>
          <w:sz w:val="28"/>
          <w:szCs w:val="28"/>
          <w:lang w:bidi="ar-IQ"/>
        </w:rPr>
      </w:pPr>
      <w:r w:rsidRPr="003D65C0">
        <w:rPr>
          <w:sz w:val="28"/>
          <w:szCs w:val="28"/>
          <w:lang w:bidi="ar-IQ"/>
        </w:rPr>
        <w:t>10-S.Kodama,K.Saito,Y.Yachi</w:t>
      </w:r>
      <w:r w:rsidR="00D760A5" w:rsidRPr="003D65C0">
        <w:rPr>
          <w:sz w:val="28"/>
          <w:szCs w:val="28"/>
          <w:lang w:bidi="ar-IQ"/>
        </w:rPr>
        <w:t xml:space="preserve"> et </w:t>
      </w:r>
      <w:proofErr w:type="spellStart"/>
      <w:r w:rsidR="00D760A5" w:rsidRPr="003D65C0">
        <w:rPr>
          <w:sz w:val="28"/>
          <w:szCs w:val="28"/>
          <w:lang w:bidi="ar-IQ"/>
        </w:rPr>
        <w:t>al</w:t>
      </w:r>
      <w:r w:rsidR="000E6216" w:rsidRPr="003D65C0">
        <w:rPr>
          <w:sz w:val="28"/>
          <w:szCs w:val="28"/>
          <w:lang w:bidi="ar-IQ"/>
        </w:rPr>
        <w:t>.,''Association</w:t>
      </w:r>
      <w:proofErr w:type="spellEnd"/>
      <w:r w:rsidR="000E6216" w:rsidRPr="003D65C0">
        <w:rPr>
          <w:sz w:val="28"/>
          <w:szCs w:val="28"/>
          <w:lang w:bidi="ar-IQ"/>
        </w:rPr>
        <w:t xml:space="preserve"> </w:t>
      </w:r>
      <w:r w:rsidR="003D65C0">
        <w:rPr>
          <w:sz w:val="28"/>
          <w:szCs w:val="28"/>
          <w:lang w:bidi="ar-IQ"/>
        </w:rPr>
        <w:t xml:space="preserve"> </w:t>
      </w:r>
      <w:proofErr w:type="spellStart"/>
      <w:r w:rsidR="000E6216" w:rsidRPr="003D65C0">
        <w:rPr>
          <w:sz w:val="28"/>
          <w:szCs w:val="28"/>
          <w:lang w:bidi="ar-IQ"/>
        </w:rPr>
        <w:t>etween</w:t>
      </w:r>
      <w:proofErr w:type="spellEnd"/>
      <w:r w:rsidR="000E6216" w:rsidRPr="003D65C0">
        <w:rPr>
          <w:sz w:val="28"/>
          <w:szCs w:val="28"/>
          <w:lang w:bidi="ar-IQ"/>
        </w:rPr>
        <w:t xml:space="preserve"> serum uric acid and development of type 2 diabetes ''</w:t>
      </w:r>
      <w:r w:rsidR="00A05D9B" w:rsidRPr="003D65C0">
        <w:rPr>
          <w:sz w:val="28"/>
          <w:szCs w:val="28"/>
          <w:lang w:bidi="ar-IQ"/>
        </w:rPr>
        <w:t xml:space="preserve">Diabetes </w:t>
      </w:r>
      <w:r w:rsidR="000E6216" w:rsidRPr="003D65C0">
        <w:rPr>
          <w:sz w:val="28"/>
          <w:szCs w:val="28"/>
          <w:lang w:bidi="ar-IQ"/>
        </w:rPr>
        <w:t>Care ,vol.32,no.9,pp.1737-1742,2009</w:t>
      </w:r>
    </w:p>
    <w:p w:rsidR="000E6216" w:rsidRPr="003D65C0" w:rsidRDefault="000E6216"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 xml:space="preserve">11-Oda.R.Kawai,V.Sukumaran,and </w:t>
      </w:r>
      <w:proofErr w:type="spellStart"/>
      <w:r w:rsidRPr="003D65C0">
        <w:rPr>
          <w:sz w:val="28"/>
          <w:szCs w:val="28"/>
          <w:lang w:bidi="ar-IQ"/>
        </w:rPr>
        <w:t>K.Watanabe,''Uric</w:t>
      </w:r>
      <w:proofErr w:type="spellEnd"/>
      <w:r w:rsidRPr="003D65C0">
        <w:rPr>
          <w:sz w:val="28"/>
          <w:szCs w:val="28"/>
          <w:lang w:bidi="ar-IQ"/>
        </w:rPr>
        <w:t xml:space="preserve"> acid is positively</w:t>
      </w:r>
    </w:p>
    <w:p w:rsidR="000E6216" w:rsidRPr="003D65C0" w:rsidRDefault="000E6216"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 xml:space="preserve">Associated with metabolic syndrome but negatively associated with diabetes in Japanese </w:t>
      </w:r>
      <w:proofErr w:type="spellStart"/>
      <w:r w:rsidRPr="003D65C0">
        <w:rPr>
          <w:sz w:val="28"/>
          <w:szCs w:val="28"/>
          <w:lang w:bidi="ar-IQ"/>
        </w:rPr>
        <w:t>men,''Internal</w:t>
      </w:r>
      <w:proofErr w:type="spellEnd"/>
      <w:r w:rsidRPr="003D65C0">
        <w:rPr>
          <w:sz w:val="28"/>
          <w:szCs w:val="28"/>
          <w:lang w:bidi="ar-IQ"/>
        </w:rPr>
        <w:t xml:space="preserve"> medicine ,vol.48,no.20,pp.1785-1791,2009.</w:t>
      </w:r>
    </w:p>
    <w:p w:rsidR="0044759B" w:rsidRDefault="000E6216"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12-J.Tuomilehto,P.Zimmet,E.Wolf,R.</w:t>
      </w:r>
      <w:r w:rsidR="00E46F68" w:rsidRPr="003D65C0">
        <w:rPr>
          <w:sz w:val="28"/>
          <w:szCs w:val="28"/>
          <w:lang w:bidi="ar-IQ"/>
        </w:rPr>
        <w:t xml:space="preserve">Taylor,P.Ram,and </w:t>
      </w:r>
      <w:proofErr w:type="spellStart"/>
      <w:r w:rsidR="00E46F68" w:rsidRPr="003D65C0">
        <w:rPr>
          <w:sz w:val="28"/>
          <w:szCs w:val="28"/>
          <w:lang w:bidi="ar-IQ"/>
        </w:rPr>
        <w:t>H.King,''plasma</w:t>
      </w:r>
      <w:proofErr w:type="spellEnd"/>
      <w:r w:rsidR="00E46F68" w:rsidRPr="003D65C0">
        <w:rPr>
          <w:sz w:val="28"/>
          <w:szCs w:val="28"/>
          <w:lang w:bidi="ar-IQ"/>
        </w:rPr>
        <w:t xml:space="preserve"> uric acid level and its association with diabetes mellitus and some biologic parameters in a biracial population of </w:t>
      </w:r>
      <w:proofErr w:type="spellStart"/>
      <w:r w:rsidR="00E46F68" w:rsidRPr="003D65C0">
        <w:rPr>
          <w:sz w:val="28"/>
          <w:szCs w:val="28"/>
          <w:lang w:bidi="ar-IQ"/>
        </w:rPr>
        <w:t>Fiji</w:t>
      </w:r>
      <w:r w:rsidR="00B328AC" w:rsidRPr="003D65C0">
        <w:rPr>
          <w:sz w:val="28"/>
          <w:szCs w:val="28"/>
          <w:lang w:bidi="ar-IQ"/>
        </w:rPr>
        <w:t>''American</w:t>
      </w:r>
      <w:proofErr w:type="spellEnd"/>
      <w:r w:rsidR="00B328AC" w:rsidRPr="003D65C0">
        <w:rPr>
          <w:sz w:val="28"/>
          <w:szCs w:val="28"/>
          <w:lang w:bidi="ar-IQ"/>
        </w:rPr>
        <w:t xml:space="preserve"> journal of Epidemiology,vol.127,no.2,pp.321-336,1988.</w:t>
      </w:r>
    </w:p>
    <w:p w:rsidR="009E0199" w:rsidRDefault="009E0199" w:rsidP="009E0199">
      <w:pPr>
        <w:pStyle w:val="a3"/>
        <w:tabs>
          <w:tab w:val="left" w:pos="4886"/>
        </w:tabs>
        <w:bidi w:val="0"/>
        <w:spacing w:line="480" w:lineRule="auto"/>
        <w:ind w:left="426" w:hanging="426"/>
        <w:jc w:val="both"/>
        <w:rPr>
          <w:sz w:val="28"/>
          <w:szCs w:val="28"/>
          <w:lang w:bidi="ar-IQ"/>
        </w:rPr>
      </w:pPr>
    </w:p>
    <w:p w:rsidR="009E0199" w:rsidRPr="003D65C0" w:rsidRDefault="009E0199" w:rsidP="009E0199">
      <w:pPr>
        <w:pStyle w:val="a3"/>
        <w:tabs>
          <w:tab w:val="left" w:pos="4886"/>
        </w:tabs>
        <w:bidi w:val="0"/>
        <w:spacing w:line="480" w:lineRule="auto"/>
        <w:ind w:left="426" w:hanging="426"/>
        <w:jc w:val="both"/>
        <w:rPr>
          <w:sz w:val="28"/>
          <w:szCs w:val="28"/>
          <w:lang w:bidi="ar-IQ"/>
        </w:rPr>
      </w:pPr>
    </w:p>
    <w:p w:rsidR="00B328AC" w:rsidRPr="003D65C0" w:rsidRDefault="00B328AC"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13-J.B.Herman,j.H.Medalie,and U.</w:t>
      </w:r>
      <w:proofErr w:type="spellStart"/>
      <w:r w:rsidRPr="003D65C0">
        <w:rPr>
          <w:sz w:val="28"/>
          <w:szCs w:val="28"/>
          <w:lang w:bidi="ar-IQ"/>
        </w:rPr>
        <w:t>Goldbourt</w:t>
      </w:r>
      <w:proofErr w:type="spellEnd"/>
      <w:r w:rsidRPr="003D65C0">
        <w:rPr>
          <w:sz w:val="28"/>
          <w:szCs w:val="28"/>
          <w:lang w:bidi="ar-IQ"/>
        </w:rPr>
        <w:t>,''</w:t>
      </w:r>
      <w:proofErr w:type="spellStart"/>
      <w:r w:rsidRPr="003D65C0">
        <w:rPr>
          <w:sz w:val="28"/>
          <w:szCs w:val="28"/>
          <w:lang w:bidi="ar-IQ"/>
        </w:rPr>
        <w:t>Diabetes,prediabetes</w:t>
      </w:r>
      <w:proofErr w:type="spellEnd"/>
      <w:r w:rsidRPr="003D65C0">
        <w:rPr>
          <w:sz w:val="28"/>
          <w:szCs w:val="28"/>
          <w:lang w:bidi="ar-IQ"/>
        </w:rPr>
        <w:t xml:space="preserve"> and </w:t>
      </w:r>
      <w:proofErr w:type="spellStart"/>
      <w:r w:rsidRPr="003D65C0">
        <w:rPr>
          <w:sz w:val="28"/>
          <w:szCs w:val="28"/>
          <w:lang w:bidi="ar-IQ"/>
        </w:rPr>
        <w:t>uricemia</w:t>
      </w:r>
      <w:proofErr w:type="spellEnd"/>
      <w:r w:rsidRPr="003D65C0">
        <w:rPr>
          <w:sz w:val="28"/>
          <w:szCs w:val="28"/>
          <w:lang w:bidi="ar-IQ"/>
        </w:rPr>
        <w:t xml:space="preserve"> ''Diabetologia,vol.12,no.1,pp.47-52,1976.</w:t>
      </w:r>
    </w:p>
    <w:p w:rsidR="007447A8" w:rsidRPr="003D65C0" w:rsidRDefault="00B328AC"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 xml:space="preserve">14-National </w:t>
      </w:r>
      <w:r w:rsidR="007447A8" w:rsidRPr="003D65C0">
        <w:rPr>
          <w:sz w:val="28"/>
          <w:szCs w:val="28"/>
          <w:lang w:bidi="ar-IQ"/>
        </w:rPr>
        <w:t xml:space="preserve"> Center for Health </w:t>
      </w:r>
      <w:proofErr w:type="spellStart"/>
      <w:r w:rsidR="007447A8" w:rsidRPr="003D65C0">
        <w:rPr>
          <w:sz w:val="28"/>
          <w:szCs w:val="28"/>
          <w:lang w:bidi="ar-IQ"/>
        </w:rPr>
        <w:t>Statistics,''Analytic</w:t>
      </w:r>
      <w:proofErr w:type="spellEnd"/>
      <w:r w:rsidR="007447A8" w:rsidRPr="003D65C0">
        <w:rPr>
          <w:sz w:val="28"/>
          <w:szCs w:val="28"/>
          <w:lang w:bidi="ar-IQ"/>
        </w:rPr>
        <w:t xml:space="preserve"> and reporting guidelines:NHANESIII,''1996,http://www.cdc.gov/nchs/data/nhanes/nhanes3/nh3gui.</w:t>
      </w:r>
    </w:p>
    <w:p w:rsidR="009840C3" w:rsidRPr="003D65C0" w:rsidRDefault="009840C3" w:rsidP="003D65C0">
      <w:pPr>
        <w:pStyle w:val="a3"/>
        <w:tabs>
          <w:tab w:val="left" w:pos="4886"/>
        </w:tabs>
        <w:bidi w:val="0"/>
        <w:spacing w:line="480" w:lineRule="auto"/>
        <w:ind w:left="426" w:hanging="426"/>
        <w:jc w:val="both"/>
        <w:rPr>
          <w:sz w:val="28"/>
          <w:szCs w:val="28"/>
          <w:lang w:bidi="ar-IQ"/>
        </w:rPr>
      </w:pPr>
    </w:p>
    <w:p w:rsidR="009840C3" w:rsidRPr="003D65C0" w:rsidRDefault="009840C3" w:rsidP="003D65C0">
      <w:pPr>
        <w:pStyle w:val="a3"/>
        <w:tabs>
          <w:tab w:val="left" w:pos="4886"/>
        </w:tabs>
        <w:bidi w:val="0"/>
        <w:spacing w:line="480" w:lineRule="auto"/>
        <w:ind w:left="426" w:hanging="426"/>
        <w:jc w:val="both"/>
        <w:rPr>
          <w:sz w:val="28"/>
          <w:szCs w:val="28"/>
          <w:lang w:bidi="ar-IQ"/>
        </w:rPr>
      </w:pPr>
    </w:p>
    <w:p w:rsidR="007447A8" w:rsidRPr="003D65C0" w:rsidRDefault="007447A8" w:rsidP="003D65C0">
      <w:pPr>
        <w:pStyle w:val="a3"/>
        <w:tabs>
          <w:tab w:val="left" w:pos="4886"/>
        </w:tabs>
        <w:bidi w:val="0"/>
        <w:spacing w:line="480" w:lineRule="auto"/>
        <w:ind w:left="426" w:hanging="426"/>
        <w:jc w:val="both"/>
        <w:rPr>
          <w:sz w:val="28"/>
          <w:szCs w:val="28"/>
          <w:lang w:bidi="ar-IQ"/>
        </w:rPr>
      </w:pPr>
      <w:proofErr w:type="spellStart"/>
      <w:r w:rsidRPr="003D65C0">
        <w:rPr>
          <w:sz w:val="28"/>
          <w:szCs w:val="28"/>
          <w:lang w:bidi="ar-IQ"/>
        </w:rPr>
        <w:t>Pdf</w:t>
      </w:r>
      <w:proofErr w:type="spellEnd"/>
    </w:p>
    <w:p w:rsidR="007447A8" w:rsidRPr="003D65C0" w:rsidRDefault="007447A8" w:rsidP="003D65C0">
      <w:pPr>
        <w:pStyle w:val="a3"/>
        <w:tabs>
          <w:tab w:val="left" w:pos="4886"/>
        </w:tabs>
        <w:bidi w:val="0"/>
        <w:spacing w:line="480" w:lineRule="auto"/>
        <w:ind w:left="426" w:hanging="426"/>
        <w:jc w:val="both"/>
        <w:rPr>
          <w:sz w:val="28"/>
          <w:szCs w:val="28"/>
          <w:lang w:bidi="ar-IQ"/>
        </w:rPr>
      </w:pPr>
      <w:r w:rsidRPr="003D65C0">
        <w:rPr>
          <w:sz w:val="28"/>
          <w:szCs w:val="28"/>
          <w:lang w:bidi="ar-IQ"/>
        </w:rPr>
        <w:t>15-</w:t>
      </w:r>
      <w:r w:rsidR="00106486" w:rsidRPr="003D65C0">
        <w:rPr>
          <w:sz w:val="28"/>
          <w:szCs w:val="28"/>
          <w:lang w:bidi="ar-IQ"/>
        </w:rPr>
        <w:t xml:space="preserve">National Center for health </w:t>
      </w:r>
      <w:proofErr w:type="spellStart"/>
      <w:r w:rsidR="00106486" w:rsidRPr="003D65C0">
        <w:rPr>
          <w:sz w:val="28"/>
          <w:szCs w:val="28"/>
          <w:lang w:bidi="ar-IQ"/>
        </w:rPr>
        <w:t>statistics,''Laboratory</w:t>
      </w:r>
      <w:proofErr w:type="spellEnd"/>
      <w:r w:rsidR="00106486" w:rsidRPr="003D65C0">
        <w:rPr>
          <w:sz w:val="28"/>
          <w:szCs w:val="28"/>
          <w:lang w:bidi="ar-IQ"/>
        </w:rPr>
        <w:t xml:space="preserve"> procedures used for NHANES III,''1996,http://www.cdc.gov/nchs/data/nhanes/nhane</w:t>
      </w:r>
      <w:r w:rsidR="00997773" w:rsidRPr="003D65C0">
        <w:rPr>
          <w:sz w:val="28"/>
          <w:szCs w:val="28"/>
          <w:lang w:bidi="ar-IQ"/>
        </w:rPr>
        <w:t>s3/cdrom/nchs/manuals/labman.</w:t>
      </w:r>
    </w:p>
    <w:p w:rsidR="00997773" w:rsidRPr="003D65C0" w:rsidRDefault="00997773" w:rsidP="003D65C0">
      <w:pPr>
        <w:pStyle w:val="a3"/>
        <w:tabs>
          <w:tab w:val="left" w:pos="4886"/>
        </w:tabs>
        <w:bidi w:val="0"/>
        <w:spacing w:line="480" w:lineRule="auto"/>
        <w:ind w:left="426" w:hanging="426"/>
        <w:jc w:val="both"/>
        <w:rPr>
          <w:sz w:val="28"/>
          <w:szCs w:val="28"/>
          <w:lang w:bidi="ar-IQ"/>
        </w:rPr>
      </w:pPr>
      <w:proofErr w:type="spellStart"/>
      <w:r w:rsidRPr="003D65C0">
        <w:rPr>
          <w:sz w:val="28"/>
          <w:szCs w:val="28"/>
          <w:lang w:bidi="ar-IQ"/>
        </w:rPr>
        <w:t>pdf</w:t>
      </w:r>
      <w:proofErr w:type="spellEnd"/>
    </w:p>
    <w:p w:rsidR="006A73D8" w:rsidRDefault="006A73D8" w:rsidP="006A73D8">
      <w:pPr>
        <w:pStyle w:val="a3"/>
        <w:tabs>
          <w:tab w:val="left" w:pos="4886"/>
        </w:tabs>
        <w:bidi w:val="0"/>
        <w:ind w:left="1146"/>
        <w:jc w:val="both"/>
        <w:rPr>
          <w:sz w:val="40"/>
          <w:szCs w:val="40"/>
          <w:lang w:bidi="ar-IQ"/>
        </w:rPr>
      </w:pPr>
    </w:p>
    <w:p w:rsidR="006A73D8" w:rsidRDefault="006A73D8" w:rsidP="006A73D8">
      <w:pPr>
        <w:pStyle w:val="a3"/>
        <w:tabs>
          <w:tab w:val="left" w:pos="4886"/>
        </w:tabs>
        <w:bidi w:val="0"/>
        <w:ind w:left="1146"/>
        <w:jc w:val="both"/>
        <w:rPr>
          <w:sz w:val="40"/>
          <w:szCs w:val="40"/>
          <w:lang w:bidi="ar-IQ"/>
        </w:rPr>
      </w:pPr>
    </w:p>
    <w:p w:rsidR="006A73D8" w:rsidRDefault="006A73D8" w:rsidP="006A73D8">
      <w:pPr>
        <w:pStyle w:val="a3"/>
        <w:tabs>
          <w:tab w:val="left" w:pos="4886"/>
        </w:tabs>
        <w:bidi w:val="0"/>
        <w:ind w:left="1146"/>
        <w:jc w:val="both"/>
        <w:rPr>
          <w:sz w:val="40"/>
          <w:szCs w:val="40"/>
          <w:lang w:bidi="ar-IQ"/>
        </w:rPr>
      </w:pPr>
    </w:p>
    <w:p w:rsidR="006A73D8" w:rsidRPr="007447A8" w:rsidRDefault="006A73D8" w:rsidP="006A73D8">
      <w:pPr>
        <w:pStyle w:val="a3"/>
        <w:tabs>
          <w:tab w:val="left" w:pos="4886"/>
        </w:tabs>
        <w:bidi w:val="0"/>
        <w:ind w:left="1146"/>
        <w:jc w:val="both"/>
        <w:rPr>
          <w:sz w:val="40"/>
          <w:szCs w:val="40"/>
          <w:rtl/>
          <w:lang w:bidi="ar-IQ"/>
        </w:rPr>
      </w:pPr>
      <w:bookmarkStart w:id="0" w:name="_GoBack"/>
      <w:bookmarkEnd w:id="0"/>
    </w:p>
    <w:sectPr w:rsidR="006A73D8" w:rsidRPr="007447A8" w:rsidSect="00EB12BC">
      <w:headerReference w:type="default" r:id="rId8"/>
      <w:pgSz w:w="11906" w:h="16838"/>
      <w:pgMar w:top="284" w:right="1797" w:bottom="1440" w:left="1797" w:header="709" w:footer="709" w:gutter="0"/>
      <w:pgBorders w:offsetFrom="page">
        <w:top w:val="flowersRoses" w:sz="19" w:space="24" w:color="auto"/>
        <w:left w:val="flowersRoses" w:sz="19" w:space="24" w:color="auto"/>
        <w:bottom w:val="flowersRoses" w:sz="19" w:space="24" w:color="auto"/>
        <w:right w:val="flowersRoses" w:sz="19"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E2" w:rsidRDefault="00912CE2" w:rsidP="00EA517E">
      <w:pPr>
        <w:spacing w:after="0" w:line="240" w:lineRule="auto"/>
      </w:pPr>
      <w:r>
        <w:separator/>
      </w:r>
    </w:p>
  </w:endnote>
  <w:endnote w:type="continuationSeparator" w:id="0">
    <w:p w:rsidR="00912CE2" w:rsidRDefault="00912CE2" w:rsidP="00EA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E2" w:rsidRDefault="00912CE2" w:rsidP="00EA517E">
      <w:pPr>
        <w:spacing w:after="0" w:line="240" w:lineRule="auto"/>
      </w:pPr>
      <w:r>
        <w:separator/>
      </w:r>
    </w:p>
  </w:footnote>
  <w:footnote w:type="continuationSeparator" w:id="0">
    <w:p w:rsidR="00912CE2" w:rsidRDefault="00912CE2" w:rsidP="00EA5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7E" w:rsidRDefault="00EA517E" w:rsidP="00EA517E">
    <w:pPr>
      <w:pStyle w:val="a5"/>
      <w:tabs>
        <w:tab w:val="left" w:pos="150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E1A"/>
    <w:multiLevelType w:val="hybridMultilevel"/>
    <w:tmpl w:val="85E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01D72"/>
    <w:multiLevelType w:val="multilevel"/>
    <w:tmpl w:val="CFC2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A126A"/>
    <w:multiLevelType w:val="hybridMultilevel"/>
    <w:tmpl w:val="70AAB7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B5707"/>
    <w:multiLevelType w:val="hybridMultilevel"/>
    <w:tmpl w:val="D6561B00"/>
    <w:lvl w:ilvl="0" w:tplc="04090009">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nsid w:val="0CD21892"/>
    <w:multiLevelType w:val="hybridMultilevel"/>
    <w:tmpl w:val="BDEA4C32"/>
    <w:lvl w:ilvl="0" w:tplc="9700412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23501"/>
    <w:multiLevelType w:val="hybridMultilevel"/>
    <w:tmpl w:val="0D8E76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071B2"/>
    <w:multiLevelType w:val="hybridMultilevel"/>
    <w:tmpl w:val="F9A6EDBE"/>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38124E21"/>
    <w:multiLevelType w:val="hybridMultilevel"/>
    <w:tmpl w:val="D7F4636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4D4753EF"/>
    <w:multiLevelType w:val="hybridMultilevel"/>
    <w:tmpl w:val="B02AC932"/>
    <w:lvl w:ilvl="0" w:tplc="04090009">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nsid w:val="4D7B3510"/>
    <w:multiLevelType w:val="hybridMultilevel"/>
    <w:tmpl w:val="8CE0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D459A1"/>
    <w:multiLevelType w:val="hybridMultilevel"/>
    <w:tmpl w:val="EE54BE74"/>
    <w:lvl w:ilvl="0" w:tplc="04090009">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7"/>
  </w:num>
  <w:num w:numId="6">
    <w:abstractNumId w:val="0"/>
  </w:num>
  <w:num w:numId="7">
    <w:abstractNumId w:val="5"/>
  </w:num>
  <w:num w:numId="8">
    <w:abstractNumId w:val="6"/>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21"/>
    <w:rsid w:val="000517AC"/>
    <w:rsid w:val="00055FD4"/>
    <w:rsid w:val="000621F9"/>
    <w:rsid w:val="00083666"/>
    <w:rsid w:val="000A454B"/>
    <w:rsid w:val="000A72E4"/>
    <w:rsid w:val="000B6F4C"/>
    <w:rsid w:val="000C1225"/>
    <w:rsid w:val="000E6216"/>
    <w:rsid w:val="000F5BCF"/>
    <w:rsid w:val="00106486"/>
    <w:rsid w:val="00110731"/>
    <w:rsid w:val="0012167D"/>
    <w:rsid w:val="00130888"/>
    <w:rsid w:val="00137776"/>
    <w:rsid w:val="00154615"/>
    <w:rsid w:val="00194BFC"/>
    <w:rsid w:val="00226232"/>
    <w:rsid w:val="00231466"/>
    <w:rsid w:val="0024679C"/>
    <w:rsid w:val="002E1121"/>
    <w:rsid w:val="00345E68"/>
    <w:rsid w:val="003626C5"/>
    <w:rsid w:val="00365E3C"/>
    <w:rsid w:val="00380C73"/>
    <w:rsid w:val="0038659C"/>
    <w:rsid w:val="003875DE"/>
    <w:rsid w:val="003A391B"/>
    <w:rsid w:val="003B01F0"/>
    <w:rsid w:val="003D65C0"/>
    <w:rsid w:val="003E76D4"/>
    <w:rsid w:val="0041659A"/>
    <w:rsid w:val="00430A76"/>
    <w:rsid w:val="00445751"/>
    <w:rsid w:val="0044759B"/>
    <w:rsid w:val="004872D9"/>
    <w:rsid w:val="004B25EA"/>
    <w:rsid w:val="004D18CF"/>
    <w:rsid w:val="004D3A81"/>
    <w:rsid w:val="004D5D71"/>
    <w:rsid w:val="004F7416"/>
    <w:rsid w:val="00566052"/>
    <w:rsid w:val="005B2685"/>
    <w:rsid w:val="005D62C5"/>
    <w:rsid w:val="005D685A"/>
    <w:rsid w:val="006A73D8"/>
    <w:rsid w:val="006B191B"/>
    <w:rsid w:val="006F2E5A"/>
    <w:rsid w:val="007447A8"/>
    <w:rsid w:val="00753ABD"/>
    <w:rsid w:val="00770DA3"/>
    <w:rsid w:val="00781A0A"/>
    <w:rsid w:val="007A0A3A"/>
    <w:rsid w:val="007C2216"/>
    <w:rsid w:val="007E4BDB"/>
    <w:rsid w:val="007F31F4"/>
    <w:rsid w:val="007F7F39"/>
    <w:rsid w:val="00855A09"/>
    <w:rsid w:val="00860705"/>
    <w:rsid w:val="00867E45"/>
    <w:rsid w:val="008754F9"/>
    <w:rsid w:val="008A2FBE"/>
    <w:rsid w:val="008D67C2"/>
    <w:rsid w:val="008F7935"/>
    <w:rsid w:val="00906C3A"/>
    <w:rsid w:val="00912CE2"/>
    <w:rsid w:val="00912FC1"/>
    <w:rsid w:val="009311D6"/>
    <w:rsid w:val="00960F3F"/>
    <w:rsid w:val="00977EF6"/>
    <w:rsid w:val="009840C3"/>
    <w:rsid w:val="009853E6"/>
    <w:rsid w:val="00997773"/>
    <w:rsid w:val="009C3ED6"/>
    <w:rsid w:val="009E0199"/>
    <w:rsid w:val="00A05D9B"/>
    <w:rsid w:val="00A21DBF"/>
    <w:rsid w:val="00A3586A"/>
    <w:rsid w:val="00A76BC8"/>
    <w:rsid w:val="00A8658A"/>
    <w:rsid w:val="00A93374"/>
    <w:rsid w:val="00AB63B7"/>
    <w:rsid w:val="00B328AC"/>
    <w:rsid w:val="00B42412"/>
    <w:rsid w:val="00B61F9A"/>
    <w:rsid w:val="00B86263"/>
    <w:rsid w:val="00BB0C47"/>
    <w:rsid w:val="00BB1DC2"/>
    <w:rsid w:val="00BD1B18"/>
    <w:rsid w:val="00C12BC9"/>
    <w:rsid w:val="00C50C15"/>
    <w:rsid w:val="00C7042E"/>
    <w:rsid w:val="00C7428B"/>
    <w:rsid w:val="00C9684C"/>
    <w:rsid w:val="00D16F44"/>
    <w:rsid w:val="00D33708"/>
    <w:rsid w:val="00D41C9C"/>
    <w:rsid w:val="00D46FE2"/>
    <w:rsid w:val="00D64A6F"/>
    <w:rsid w:val="00D75A30"/>
    <w:rsid w:val="00D760A5"/>
    <w:rsid w:val="00D8143A"/>
    <w:rsid w:val="00D91E5C"/>
    <w:rsid w:val="00D925AE"/>
    <w:rsid w:val="00D94B32"/>
    <w:rsid w:val="00DA3E3D"/>
    <w:rsid w:val="00DD43EF"/>
    <w:rsid w:val="00DD5D6B"/>
    <w:rsid w:val="00DE668B"/>
    <w:rsid w:val="00E46F68"/>
    <w:rsid w:val="00E47824"/>
    <w:rsid w:val="00E8286E"/>
    <w:rsid w:val="00EA1748"/>
    <w:rsid w:val="00EA517E"/>
    <w:rsid w:val="00EB12BC"/>
    <w:rsid w:val="00EB5F7C"/>
    <w:rsid w:val="00ED5A6B"/>
    <w:rsid w:val="00EF2D78"/>
    <w:rsid w:val="00F047A7"/>
    <w:rsid w:val="00F8300E"/>
    <w:rsid w:val="00F84800"/>
    <w:rsid w:val="00F94ED9"/>
    <w:rsid w:val="00FE1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0621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E3C"/>
    <w:pPr>
      <w:ind w:left="720"/>
      <w:contextualSpacing/>
    </w:pPr>
  </w:style>
  <w:style w:type="character" w:customStyle="1" w:styleId="2Char">
    <w:name w:val="عنوان 2 Char"/>
    <w:basedOn w:val="a0"/>
    <w:link w:val="2"/>
    <w:uiPriority w:val="9"/>
    <w:rsid w:val="000621F9"/>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960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Shading 1 Accent 1"/>
    <w:basedOn w:val="a1"/>
    <w:uiPriority w:val="63"/>
    <w:rsid w:val="00960F3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3">
    <w:name w:val="Medium Shading 1 Accent 3"/>
    <w:basedOn w:val="a1"/>
    <w:uiPriority w:val="63"/>
    <w:rsid w:val="00960F3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Grid Accent 5"/>
    <w:basedOn w:val="a1"/>
    <w:uiPriority w:val="62"/>
    <w:rsid w:val="00960F3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5">
    <w:name w:val="header"/>
    <w:basedOn w:val="a"/>
    <w:link w:val="Char"/>
    <w:uiPriority w:val="99"/>
    <w:unhideWhenUsed/>
    <w:rsid w:val="00EA517E"/>
    <w:pPr>
      <w:tabs>
        <w:tab w:val="center" w:pos="4153"/>
        <w:tab w:val="right" w:pos="8306"/>
      </w:tabs>
      <w:spacing w:after="0" w:line="240" w:lineRule="auto"/>
    </w:pPr>
  </w:style>
  <w:style w:type="character" w:customStyle="1" w:styleId="Char">
    <w:name w:val="رأس الصفحة Char"/>
    <w:basedOn w:val="a0"/>
    <w:link w:val="a5"/>
    <w:uiPriority w:val="99"/>
    <w:rsid w:val="00EA517E"/>
  </w:style>
  <w:style w:type="paragraph" w:styleId="a6">
    <w:name w:val="footer"/>
    <w:basedOn w:val="a"/>
    <w:link w:val="Char0"/>
    <w:uiPriority w:val="99"/>
    <w:unhideWhenUsed/>
    <w:rsid w:val="00EA517E"/>
    <w:pPr>
      <w:tabs>
        <w:tab w:val="center" w:pos="4153"/>
        <w:tab w:val="right" w:pos="8306"/>
      </w:tabs>
      <w:spacing w:after="0" w:line="240" w:lineRule="auto"/>
    </w:pPr>
  </w:style>
  <w:style w:type="character" w:customStyle="1" w:styleId="Char0">
    <w:name w:val="تذييل الصفحة Char"/>
    <w:basedOn w:val="a0"/>
    <w:link w:val="a6"/>
    <w:uiPriority w:val="99"/>
    <w:rsid w:val="00EA5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0621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E3C"/>
    <w:pPr>
      <w:ind w:left="720"/>
      <w:contextualSpacing/>
    </w:pPr>
  </w:style>
  <w:style w:type="character" w:customStyle="1" w:styleId="2Char">
    <w:name w:val="عنوان 2 Char"/>
    <w:basedOn w:val="a0"/>
    <w:link w:val="2"/>
    <w:uiPriority w:val="9"/>
    <w:rsid w:val="000621F9"/>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960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Shading 1 Accent 1"/>
    <w:basedOn w:val="a1"/>
    <w:uiPriority w:val="63"/>
    <w:rsid w:val="00960F3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3">
    <w:name w:val="Medium Shading 1 Accent 3"/>
    <w:basedOn w:val="a1"/>
    <w:uiPriority w:val="63"/>
    <w:rsid w:val="00960F3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Grid Accent 5"/>
    <w:basedOn w:val="a1"/>
    <w:uiPriority w:val="62"/>
    <w:rsid w:val="00960F3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5">
    <w:name w:val="header"/>
    <w:basedOn w:val="a"/>
    <w:link w:val="Char"/>
    <w:uiPriority w:val="99"/>
    <w:unhideWhenUsed/>
    <w:rsid w:val="00EA517E"/>
    <w:pPr>
      <w:tabs>
        <w:tab w:val="center" w:pos="4153"/>
        <w:tab w:val="right" w:pos="8306"/>
      </w:tabs>
      <w:spacing w:after="0" w:line="240" w:lineRule="auto"/>
    </w:pPr>
  </w:style>
  <w:style w:type="character" w:customStyle="1" w:styleId="Char">
    <w:name w:val="رأس الصفحة Char"/>
    <w:basedOn w:val="a0"/>
    <w:link w:val="a5"/>
    <w:uiPriority w:val="99"/>
    <w:rsid w:val="00EA517E"/>
  </w:style>
  <w:style w:type="paragraph" w:styleId="a6">
    <w:name w:val="footer"/>
    <w:basedOn w:val="a"/>
    <w:link w:val="Char0"/>
    <w:uiPriority w:val="99"/>
    <w:unhideWhenUsed/>
    <w:rsid w:val="00EA517E"/>
    <w:pPr>
      <w:tabs>
        <w:tab w:val="center" w:pos="4153"/>
        <w:tab w:val="right" w:pos="8306"/>
      </w:tabs>
      <w:spacing w:after="0" w:line="240" w:lineRule="auto"/>
    </w:pPr>
  </w:style>
  <w:style w:type="character" w:customStyle="1" w:styleId="Char0">
    <w:name w:val="تذييل الصفحة Char"/>
    <w:basedOn w:val="a0"/>
    <w:link w:val="a6"/>
    <w:uiPriority w:val="99"/>
    <w:rsid w:val="00EA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81440">
      <w:bodyDiv w:val="1"/>
      <w:marLeft w:val="0"/>
      <w:marRight w:val="0"/>
      <w:marTop w:val="0"/>
      <w:marBottom w:val="0"/>
      <w:divBdr>
        <w:top w:val="none" w:sz="0" w:space="0" w:color="auto"/>
        <w:left w:val="none" w:sz="0" w:space="0" w:color="auto"/>
        <w:bottom w:val="none" w:sz="0" w:space="0" w:color="auto"/>
        <w:right w:val="none" w:sz="0" w:space="0" w:color="auto"/>
      </w:divBdr>
      <w:divsChild>
        <w:div w:id="1688485707">
          <w:marLeft w:val="0"/>
          <w:marRight w:val="0"/>
          <w:marTop w:val="0"/>
          <w:marBottom w:val="0"/>
          <w:divBdr>
            <w:top w:val="none" w:sz="0" w:space="0" w:color="auto"/>
            <w:left w:val="none" w:sz="0" w:space="0" w:color="auto"/>
            <w:bottom w:val="none" w:sz="0" w:space="0" w:color="auto"/>
            <w:right w:val="none" w:sz="0" w:space="0" w:color="auto"/>
          </w:divBdr>
          <w:divsChild>
            <w:div w:id="330377668">
              <w:marLeft w:val="0"/>
              <w:marRight w:val="0"/>
              <w:marTop w:val="0"/>
              <w:marBottom w:val="0"/>
              <w:divBdr>
                <w:top w:val="none" w:sz="0" w:space="0" w:color="auto"/>
                <w:left w:val="none" w:sz="0" w:space="0" w:color="auto"/>
                <w:bottom w:val="none" w:sz="0" w:space="0" w:color="auto"/>
                <w:right w:val="none" w:sz="0" w:space="0" w:color="auto"/>
              </w:divBdr>
              <w:divsChild>
                <w:div w:id="964385562">
                  <w:marLeft w:val="0"/>
                  <w:marRight w:val="0"/>
                  <w:marTop w:val="0"/>
                  <w:marBottom w:val="0"/>
                  <w:divBdr>
                    <w:top w:val="none" w:sz="0" w:space="0" w:color="auto"/>
                    <w:left w:val="none" w:sz="0" w:space="0" w:color="auto"/>
                    <w:bottom w:val="none" w:sz="0" w:space="0" w:color="auto"/>
                    <w:right w:val="none" w:sz="0" w:space="0" w:color="auto"/>
                  </w:divBdr>
                  <w:divsChild>
                    <w:div w:id="2079547984">
                      <w:marLeft w:val="0"/>
                      <w:marRight w:val="0"/>
                      <w:marTop w:val="0"/>
                      <w:marBottom w:val="0"/>
                      <w:divBdr>
                        <w:top w:val="none" w:sz="0" w:space="0" w:color="auto"/>
                        <w:left w:val="none" w:sz="0" w:space="0" w:color="auto"/>
                        <w:bottom w:val="none" w:sz="0" w:space="0" w:color="auto"/>
                        <w:right w:val="none" w:sz="0" w:space="0" w:color="auto"/>
                      </w:divBdr>
                      <w:divsChild>
                        <w:div w:id="589118034">
                          <w:marLeft w:val="0"/>
                          <w:marRight w:val="0"/>
                          <w:marTop w:val="0"/>
                          <w:marBottom w:val="0"/>
                          <w:divBdr>
                            <w:top w:val="none" w:sz="0" w:space="0" w:color="auto"/>
                            <w:left w:val="none" w:sz="0" w:space="0" w:color="auto"/>
                            <w:bottom w:val="none" w:sz="0" w:space="0" w:color="auto"/>
                            <w:right w:val="none" w:sz="0" w:space="0" w:color="auto"/>
                          </w:divBdr>
                          <w:divsChild>
                            <w:div w:id="358900893">
                              <w:marLeft w:val="0"/>
                              <w:marRight w:val="0"/>
                              <w:marTop w:val="0"/>
                              <w:marBottom w:val="0"/>
                              <w:divBdr>
                                <w:top w:val="none" w:sz="0" w:space="0" w:color="auto"/>
                                <w:left w:val="none" w:sz="0" w:space="0" w:color="auto"/>
                                <w:bottom w:val="none" w:sz="0" w:space="0" w:color="auto"/>
                                <w:right w:val="none" w:sz="0" w:space="0" w:color="auto"/>
                              </w:divBdr>
                              <w:divsChild>
                                <w:div w:id="926501870">
                                  <w:marLeft w:val="0"/>
                                  <w:marRight w:val="0"/>
                                  <w:marTop w:val="0"/>
                                  <w:marBottom w:val="0"/>
                                  <w:divBdr>
                                    <w:top w:val="none" w:sz="0" w:space="0" w:color="auto"/>
                                    <w:left w:val="none" w:sz="0" w:space="0" w:color="auto"/>
                                    <w:bottom w:val="none" w:sz="0" w:space="0" w:color="auto"/>
                                    <w:right w:val="none" w:sz="0" w:space="0" w:color="auto"/>
                                  </w:divBdr>
                                  <w:divsChild>
                                    <w:div w:id="354311613">
                                      <w:marLeft w:val="135"/>
                                      <w:marRight w:val="120"/>
                                      <w:marTop w:val="150"/>
                                      <w:marBottom w:val="45"/>
                                      <w:divBdr>
                                        <w:top w:val="none" w:sz="0" w:space="0" w:color="auto"/>
                                        <w:left w:val="none" w:sz="0" w:space="0" w:color="auto"/>
                                        <w:bottom w:val="none" w:sz="0" w:space="0" w:color="auto"/>
                                        <w:right w:val="none" w:sz="0" w:space="0" w:color="auto"/>
                                      </w:divBdr>
                                      <w:divsChild>
                                        <w:div w:id="835073395">
                                          <w:marLeft w:val="0"/>
                                          <w:marRight w:val="0"/>
                                          <w:marTop w:val="0"/>
                                          <w:marBottom w:val="0"/>
                                          <w:divBdr>
                                            <w:top w:val="none" w:sz="0" w:space="0" w:color="auto"/>
                                            <w:left w:val="none" w:sz="0" w:space="0" w:color="auto"/>
                                            <w:bottom w:val="none" w:sz="0" w:space="0" w:color="auto"/>
                                            <w:right w:val="none" w:sz="0" w:space="0" w:color="auto"/>
                                          </w:divBdr>
                                          <w:divsChild>
                                            <w:div w:id="97411460">
                                              <w:marLeft w:val="0"/>
                                              <w:marRight w:val="0"/>
                                              <w:marTop w:val="0"/>
                                              <w:marBottom w:val="0"/>
                                              <w:divBdr>
                                                <w:top w:val="none" w:sz="0" w:space="0" w:color="auto"/>
                                                <w:left w:val="none" w:sz="0" w:space="0" w:color="auto"/>
                                                <w:bottom w:val="none" w:sz="0" w:space="0" w:color="auto"/>
                                                <w:right w:val="none" w:sz="0" w:space="0" w:color="auto"/>
                                              </w:divBdr>
                                              <w:divsChild>
                                                <w:div w:id="1735542524">
                                                  <w:marLeft w:val="0"/>
                                                  <w:marRight w:val="0"/>
                                                  <w:marTop w:val="0"/>
                                                  <w:marBottom w:val="0"/>
                                                  <w:divBdr>
                                                    <w:top w:val="none" w:sz="0" w:space="0" w:color="auto"/>
                                                    <w:left w:val="none" w:sz="0" w:space="0" w:color="auto"/>
                                                    <w:bottom w:val="none" w:sz="0" w:space="0" w:color="auto"/>
                                                    <w:right w:val="none" w:sz="0" w:space="0" w:color="auto"/>
                                                  </w:divBdr>
                                                  <w:divsChild>
                                                    <w:div w:id="1056511567">
                                                      <w:marLeft w:val="0"/>
                                                      <w:marRight w:val="0"/>
                                                      <w:marTop w:val="0"/>
                                                      <w:marBottom w:val="0"/>
                                                      <w:divBdr>
                                                        <w:top w:val="none" w:sz="0" w:space="0" w:color="auto"/>
                                                        <w:left w:val="none" w:sz="0" w:space="0" w:color="auto"/>
                                                        <w:bottom w:val="none" w:sz="0" w:space="0" w:color="auto"/>
                                                        <w:right w:val="none" w:sz="0" w:space="0" w:color="auto"/>
                                                      </w:divBdr>
                                                      <w:divsChild>
                                                        <w:div w:id="631793132">
                                                          <w:marLeft w:val="0"/>
                                                          <w:marRight w:val="0"/>
                                                          <w:marTop w:val="0"/>
                                                          <w:marBottom w:val="0"/>
                                                          <w:divBdr>
                                                            <w:top w:val="none" w:sz="0" w:space="0" w:color="auto"/>
                                                            <w:left w:val="none" w:sz="0" w:space="0" w:color="auto"/>
                                                            <w:bottom w:val="none" w:sz="0" w:space="0" w:color="auto"/>
                                                            <w:right w:val="none" w:sz="0" w:space="0" w:color="auto"/>
                                                          </w:divBdr>
                                                          <w:divsChild>
                                                            <w:div w:id="2028829218">
                                                              <w:marLeft w:val="0"/>
                                                              <w:marRight w:val="0"/>
                                                              <w:marTop w:val="0"/>
                                                              <w:marBottom w:val="0"/>
                                                              <w:divBdr>
                                                                <w:top w:val="none" w:sz="0" w:space="0" w:color="auto"/>
                                                                <w:left w:val="none" w:sz="0" w:space="0" w:color="auto"/>
                                                                <w:bottom w:val="none" w:sz="0" w:space="0" w:color="auto"/>
                                                                <w:right w:val="none" w:sz="0" w:space="0" w:color="auto"/>
                                                              </w:divBdr>
                                                              <w:divsChild>
                                                                <w:div w:id="1385636242">
                                                                  <w:marLeft w:val="0"/>
                                                                  <w:marRight w:val="0"/>
                                                                  <w:marTop w:val="0"/>
                                                                  <w:marBottom w:val="0"/>
                                                                  <w:divBdr>
                                                                    <w:top w:val="none" w:sz="0" w:space="0" w:color="auto"/>
                                                                    <w:left w:val="none" w:sz="0" w:space="0" w:color="auto"/>
                                                                    <w:bottom w:val="none" w:sz="0" w:space="0" w:color="auto"/>
                                                                    <w:right w:val="none" w:sz="0" w:space="0" w:color="auto"/>
                                                                  </w:divBdr>
                                                                  <w:divsChild>
                                                                    <w:div w:id="1617908597">
                                                                      <w:marLeft w:val="0"/>
                                                                      <w:marRight w:val="0"/>
                                                                      <w:marTop w:val="0"/>
                                                                      <w:marBottom w:val="0"/>
                                                                      <w:divBdr>
                                                                        <w:top w:val="none" w:sz="0" w:space="0" w:color="auto"/>
                                                                        <w:left w:val="none" w:sz="0" w:space="0" w:color="auto"/>
                                                                        <w:bottom w:val="none" w:sz="0" w:space="0" w:color="auto"/>
                                                                        <w:right w:val="none" w:sz="0" w:space="0" w:color="auto"/>
                                                                      </w:divBdr>
                                                                      <w:divsChild>
                                                                        <w:div w:id="1677538710">
                                                                          <w:marLeft w:val="0"/>
                                                                          <w:marRight w:val="0"/>
                                                                          <w:marTop w:val="0"/>
                                                                          <w:marBottom w:val="0"/>
                                                                          <w:divBdr>
                                                                            <w:top w:val="none" w:sz="0" w:space="0" w:color="auto"/>
                                                                            <w:left w:val="none" w:sz="0" w:space="0" w:color="auto"/>
                                                                            <w:bottom w:val="none" w:sz="0" w:space="0" w:color="auto"/>
                                                                            <w:right w:val="none" w:sz="0" w:space="0" w:color="auto"/>
                                                                          </w:divBdr>
                                                                          <w:divsChild>
                                                                            <w:div w:id="15665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976448">
                                                  <w:marLeft w:val="0"/>
                                                  <w:marRight w:val="0"/>
                                                  <w:marTop w:val="0"/>
                                                  <w:marBottom w:val="0"/>
                                                  <w:divBdr>
                                                    <w:top w:val="none" w:sz="0" w:space="0" w:color="auto"/>
                                                    <w:left w:val="none" w:sz="0" w:space="0" w:color="auto"/>
                                                    <w:bottom w:val="none" w:sz="0" w:space="0" w:color="auto"/>
                                                    <w:right w:val="none" w:sz="0" w:space="0" w:color="auto"/>
                                                  </w:divBdr>
                                                  <w:divsChild>
                                                    <w:div w:id="594019636">
                                                      <w:marLeft w:val="0"/>
                                                      <w:marRight w:val="0"/>
                                                      <w:marTop w:val="0"/>
                                                      <w:marBottom w:val="0"/>
                                                      <w:divBdr>
                                                        <w:top w:val="none" w:sz="0" w:space="0" w:color="auto"/>
                                                        <w:left w:val="none" w:sz="0" w:space="0" w:color="auto"/>
                                                        <w:bottom w:val="none" w:sz="0" w:space="0" w:color="auto"/>
                                                        <w:right w:val="none" w:sz="0" w:space="0" w:color="auto"/>
                                                      </w:divBdr>
                                                      <w:divsChild>
                                                        <w:div w:id="790055131">
                                                          <w:marLeft w:val="0"/>
                                                          <w:marRight w:val="0"/>
                                                          <w:marTop w:val="0"/>
                                                          <w:marBottom w:val="0"/>
                                                          <w:divBdr>
                                                            <w:top w:val="none" w:sz="0" w:space="0" w:color="auto"/>
                                                            <w:left w:val="none" w:sz="0" w:space="0" w:color="auto"/>
                                                            <w:bottom w:val="none" w:sz="0" w:space="0" w:color="auto"/>
                                                            <w:right w:val="none" w:sz="0" w:space="0" w:color="auto"/>
                                                          </w:divBdr>
                                                          <w:divsChild>
                                                            <w:div w:id="524056666">
                                                              <w:marLeft w:val="0"/>
                                                              <w:marRight w:val="0"/>
                                                              <w:marTop w:val="0"/>
                                                              <w:marBottom w:val="0"/>
                                                              <w:divBdr>
                                                                <w:top w:val="none" w:sz="0" w:space="0" w:color="auto"/>
                                                                <w:left w:val="none" w:sz="0" w:space="0" w:color="auto"/>
                                                                <w:bottom w:val="none" w:sz="0" w:space="0" w:color="auto"/>
                                                                <w:right w:val="none" w:sz="0" w:space="0" w:color="auto"/>
                                                              </w:divBdr>
                                                              <w:divsChild>
                                                                <w:div w:id="914557059">
                                                                  <w:marLeft w:val="0"/>
                                                                  <w:marRight w:val="0"/>
                                                                  <w:marTop w:val="0"/>
                                                                  <w:marBottom w:val="0"/>
                                                                  <w:divBdr>
                                                                    <w:top w:val="none" w:sz="0" w:space="0" w:color="auto"/>
                                                                    <w:left w:val="none" w:sz="0" w:space="0" w:color="auto"/>
                                                                    <w:bottom w:val="none" w:sz="0" w:space="0" w:color="auto"/>
                                                                    <w:right w:val="none" w:sz="0" w:space="0" w:color="auto"/>
                                                                  </w:divBdr>
                                                                  <w:divsChild>
                                                                    <w:div w:id="1279795711">
                                                                      <w:marLeft w:val="0"/>
                                                                      <w:marRight w:val="0"/>
                                                                      <w:marTop w:val="0"/>
                                                                      <w:marBottom w:val="0"/>
                                                                      <w:divBdr>
                                                                        <w:top w:val="none" w:sz="0" w:space="0" w:color="auto"/>
                                                                        <w:left w:val="none" w:sz="0" w:space="0" w:color="auto"/>
                                                                        <w:bottom w:val="none" w:sz="0" w:space="0" w:color="auto"/>
                                                                        <w:right w:val="none" w:sz="0" w:space="0" w:color="auto"/>
                                                                      </w:divBdr>
                                                                      <w:divsChild>
                                                                        <w:div w:id="1041200598">
                                                                          <w:marLeft w:val="0"/>
                                                                          <w:marRight w:val="0"/>
                                                                          <w:marTop w:val="0"/>
                                                                          <w:marBottom w:val="0"/>
                                                                          <w:divBdr>
                                                                            <w:top w:val="none" w:sz="0" w:space="0" w:color="auto"/>
                                                                            <w:left w:val="none" w:sz="0" w:space="0" w:color="auto"/>
                                                                            <w:bottom w:val="none" w:sz="0" w:space="0" w:color="auto"/>
                                                                            <w:right w:val="none" w:sz="0" w:space="0" w:color="auto"/>
                                                                          </w:divBdr>
                                                                          <w:divsChild>
                                                                            <w:div w:id="16042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67531">
                                                  <w:marLeft w:val="0"/>
                                                  <w:marRight w:val="0"/>
                                                  <w:marTop w:val="0"/>
                                                  <w:marBottom w:val="0"/>
                                                  <w:divBdr>
                                                    <w:top w:val="none" w:sz="0" w:space="0" w:color="auto"/>
                                                    <w:left w:val="none" w:sz="0" w:space="0" w:color="auto"/>
                                                    <w:bottom w:val="none" w:sz="0" w:space="0" w:color="auto"/>
                                                    <w:right w:val="none" w:sz="0" w:space="0" w:color="auto"/>
                                                  </w:divBdr>
                                                  <w:divsChild>
                                                    <w:div w:id="977681937">
                                                      <w:marLeft w:val="0"/>
                                                      <w:marRight w:val="0"/>
                                                      <w:marTop w:val="0"/>
                                                      <w:marBottom w:val="0"/>
                                                      <w:divBdr>
                                                        <w:top w:val="none" w:sz="0" w:space="0" w:color="auto"/>
                                                        <w:left w:val="none" w:sz="0" w:space="0" w:color="auto"/>
                                                        <w:bottom w:val="none" w:sz="0" w:space="0" w:color="auto"/>
                                                        <w:right w:val="none" w:sz="0" w:space="0" w:color="auto"/>
                                                      </w:divBdr>
                                                      <w:divsChild>
                                                        <w:div w:id="525682437">
                                                          <w:marLeft w:val="0"/>
                                                          <w:marRight w:val="0"/>
                                                          <w:marTop w:val="0"/>
                                                          <w:marBottom w:val="0"/>
                                                          <w:divBdr>
                                                            <w:top w:val="none" w:sz="0" w:space="0" w:color="auto"/>
                                                            <w:left w:val="none" w:sz="0" w:space="0" w:color="auto"/>
                                                            <w:bottom w:val="none" w:sz="0" w:space="0" w:color="auto"/>
                                                            <w:right w:val="none" w:sz="0" w:space="0" w:color="auto"/>
                                                          </w:divBdr>
                                                          <w:divsChild>
                                                            <w:div w:id="2134983255">
                                                              <w:marLeft w:val="0"/>
                                                              <w:marRight w:val="0"/>
                                                              <w:marTop w:val="0"/>
                                                              <w:marBottom w:val="0"/>
                                                              <w:divBdr>
                                                                <w:top w:val="none" w:sz="0" w:space="0" w:color="auto"/>
                                                                <w:left w:val="none" w:sz="0" w:space="0" w:color="auto"/>
                                                                <w:bottom w:val="none" w:sz="0" w:space="0" w:color="auto"/>
                                                                <w:right w:val="none" w:sz="0" w:space="0" w:color="auto"/>
                                                              </w:divBdr>
                                                              <w:divsChild>
                                                                <w:div w:id="1305429110">
                                                                  <w:marLeft w:val="0"/>
                                                                  <w:marRight w:val="0"/>
                                                                  <w:marTop w:val="0"/>
                                                                  <w:marBottom w:val="0"/>
                                                                  <w:divBdr>
                                                                    <w:top w:val="none" w:sz="0" w:space="0" w:color="auto"/>
                                                                    <w:left w:val="none" w:sz="0" w:space="0" w:color="auto"/>
                                                                    <w:bottom w:val="none" w:sz="0" w:space="0" w:color="auto"/>
                                                                    <w:right w:val="none" w:sz="0" w:space="0" w:color="auto"/>
                                                                  </w:divBdr>
                                                                  <w:divsChild>
                                                                    <w:div w:id="640769549">
                                                                      <w:marLeft w:val="0"/>
                                                                      <w:marRight w:val="0"/>
                                                                      <w:marTop w:val="0"/>
                                                                      <w:marBottom w:val="0"/>
                                                                      <w:divBdr>
                                                                        <w:top w:val="none" w:sz="0" w:space="0" w:color="auto"/>
                                                                        <w:left w:val="none" w:sz="0" w:space="0" w:color="auto"/>
                                                                        <w:bottom w:val="none" w:sz="0" w:space="0" w:color="auto"/>
                                                                        <w:right w:val="none" w:sz="0" w:space="0" w:color="auto"/>
                                                                      </w:divBdr>
                                                                      <w:divsChild>
                                                                        <w:div w:id="301233118">
                                                                          <w:marLeft w:val="0"/>
                                                                          <w:marRight w:val="0"/>
                                                                          <w:marTop w:val="0"/>
                                                                          <w:marBottom w:val="0"/>
                                                                          <w:divBdr>
                                                                            <w:top w:val="none" w:sz="0" w:space="0" w:color="auto"/>
                                                                            <w:left w:val="none" w:sz="0" w:space="0" w:color="auto"/>
                                                                            <w:bottom w:val="none" w:sz="0" w:space="0" w:color="auto"/>
                                                                            <w:right w:val="none" w:sz="0" w:space="0" w:color="auto"/>
                                                                          </w:divBdr>
                                                                          <w:divsChild>
                                                                            <w:div w:id="18858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090572">
                                                  <w:marLeft w:val="0"/>
                                                  <w:marRight w:val="0"/>
                                                  <w:marTop w:val="0"/>
                                                  <w:marBottom w:val="0"/>
                                                  <w:divBdr>
                                                    <w:top w:val="none" w:sz="0" w:space="0" w:color="auto"/>
                                                    <w:left w:val="none" w:sz="0" w:space="0" w:color="auto"/>
                                                    <w:bottom w:val="none" w:sz="0" w:space="0" w:color="auto"/>
                                                    <w:right w:val="none" w:sz="0" w:space="0" w:color="auto"/>
                                                  </w:divBdr>
                                                  <w:divsChild>
                                                    <w:div w:id="1302074476">
                                                      <w:marLeft w:val="0"/>
                                                      <w:marRight w:val="0"/>
                                                      <w:marTop w:val="0"/>
                                                      <w:marBottom w:val="0"/>
                                                      <w:divBdr>
                                                        <w:top w:val="none" w:sz="0" w:space="0" w:color="auto"/>
                                                        <w:left w:val="none" w:sz="0" w:space="0" w:color="auto"/>
                                                        <w:bottom w:val="none" w:sz="0" w:space="0" w:color="auto"/>
                                                        <w:right w:val="none" w:sz="0" w:space="0" w:color="auto"/>
                                                      </w:divBdr>
                                                      <w:divsChild>
                                                        <w:div w:id="1782409165">
                                                          <w:marLeft w:val="0"/>
                                                          <w:marRight w:val="0"/>
                                                          <w:marTop w:val="0"/>
                                                          <w:marBottom w:val="0"/>
                                                          <w:divBdr>
                                                            <w:top w:val="none" w:sz="0" w:space="0" w:color="auto"/>
                                                            <w:left w:val="none" w:sz="0" w:space="0" w:color="auto"/>
                                                            <w:bottom w:val="none" w:sz="0" w:space="0" w:color="auto"/>
                                                            <w:right w:val="none" w:sz="0" w:space="0" w:color="auto"/>
                                                          </w:divBdr>
                                                          <w:divsChild>
                                                            <w:div w:id="120420099">
                                                              <w:marLeft w:val="0"/>
                                                              <w:marRight w:val="0"/>
                                                              <w:marTop w:val="0"/>
                                                              <w:marBottom w:val="0"/>
                                                              <w:divBdr>
                                                                <w:top w:val="none" w:sz="0" w:space="0" w:color="auto"/>
                                                                <w:left w:val="none" w:sz="0" w:space="0" w:color="auto"/>
                                                                <w:bottom w:val="none" w:sz="0" w:space="0" w:color="auto"/>
                                                                <w:right w:val="none" w:sz="0" w:space="0" w:color="auto"/>
                                                              </w:divBdr>
                                                              <w:divsChild>
                                                                <w:div w:id="1414544719">
                                                                  <w:marLeft w:val="0"/>
                                                                  <w:marRight w:val="0"/>
                                                                  <w:marTop w:val="0"/>
                                                                  <w:marBottom w:val="0"/>
                                                                  <w:divBdr>
                                                                    <w:top w:val="none" w:sz="0" w:space="0" w:color="auto"/>
                                                                    <w:left w:val="none" w:sz="0" w:space="0" w:color="auto"/>
                                                                    <w:bottom w:val="none" w:sz="0" w:space="0" w:color="auto"/>
                                                                    <w:right w:val="none" w:sz="0" w:space="0" w:color="auto"/>
                                                                  </w:divBdr>
                                                                  <w:divsChild>
                                                                    <w:div w:id="192773798">
                                                                      <w:marLeft w:val="0"/>
                                                                      <w:marRight w:val="0"/>
                                                                      <w:marTop w:val="0"/>
                                                                      <w:marBottom w:val="0"/>
                                                                      <w:divBdr>
                                                                        <w:top w:val="none" w:sz="0" w:space="0" w:color="auto"/>
                                                                        <w:left w:val="none" w:sz="0" w:space="0" w:color="auto"/>
                                                                        <w:bottom w:val="none" w:sz="0" w:space="0" w:color="auto"/>
                                                                        <w:right w:val="none" w:sz="0" w:space="0" w:color="auto"/>
                                                                      </w:divBdr>
                                                                      <w:divsChild>
                                                                        <w:div w:id="485706714">
                                                                          <w:marLeft w:val="0"/>
                                                                          <w:marRight w:val="0"/>
                                                                          <w:marTop w:val="0"/>
                                                                          <w:marBottom w:val="0"/>
                                                                          <w:divBdr>
                                                                            <w:top w:val="none" w:sz="0" w:space="0" w:color="auto"/>
                                                                            <w:left w:val="none" w:sz="0" w:space="0" w:color="auto"/>
                                                                            <w:bottom w:val="none" w:sz="0" w:space="0" w:color="auto"/>
                                                                            <w:right w:val="none" w:sz="0" w:space="0" w:color="auto"/>
                                                                          </w:divBdr>
                                                                          <w:divsChild>
                                                                            <w:div w:id="3695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051355">
                                                  <w:marLeft w:val="0"/>
                                                  <w:marRight w:val="0"/>
                                                  <w:marTop w:val="0"/>
                                                  <w:marBottom w:val="0"/>
                                                  <w:divBdr>
                                                    <w:top w:val="none" w:sz="0" w:space="0" w:color="auto"/>
                                                    <w:left w:val="none" w:sz="0" w:space="0" w:color="auto"/>
                                                    <w:bottom w:val="none" w:sz="0" w:space="0" w:color="auto"/>
                                                    <w:right w:val="none" w:sz="0" w:space="0" w:color="auto"/>
                                                  </w:divBdr>
                                                  <w:divsChild>
                                                    <w:div w:id="1748188236">
                                                      <w:marLeft w:val="0"/>
                                                      <w:marRight w:val="0"/>
                                                      <w:marTop w:val="0"/>
                                                      <w:marBottom w:val="0"/>
                                                      <w:divBdr>
                                                        <w:top w:val="none" w:sz="0" w:space="0" w:color="auto"/>
                                                        <w:left w:val="none" w:sz="0" w:space="0" w:color="auto"/>
                                                        <w:bottom w:val="none" w:sz="0" w:space="0" w:color="auto"/>
                                                        <w:right w:val="none" w:sz="0" w:space="0" w:color="auto"/>
                                                      </w:divBdr>
                                                      <w:divsChild>
                                                        <w:div w:id="1141966598">
                                                          <w:marLeft w:val="0"/>
                                                          <w:marRight w:val="0"/>
                                                          <w:marTop w:val="0"/>
                                                          <w:marBottom w:val="0"/>
                                                          <w:divBdr>
                                                            <w:top w:val="none" w:sz="0" w:space="0" w:color="auto"/>
                                                            <w:left w:val="none" w:sz="0" w:space="0" w:color="auto"/>
                                                            <w:bottom w:val="none" w:sz="0" w:space="0" w:color="auto"/>
                                                            <w:right w:val="none" w:sz="0" w:space="0" w:color="auto"/>
                                                          </w:divBdr>
                                                          <w:divsChild>
                                                            <w:div w:id="1156340878">
                                                              <w:marLeft w:val="0"/>
                                                              <w:marRight w:val="0"/>
                                                              <w:marTop w:val="0"/>
                                                              <w:marBottom w:val="0"/>
                                                              <w:divBdr>
                                                                <w:top w:val="none" w:sz="0" w:space="0" w:color="auto"/>
                                                                <w:left w:val="none" w:sz="0" w:space="0" w:color="auto"/>
                                                                <w:bottom w:val="none" w:sz="0" w:space="0" w:color="auto"/>
                                                                <w:right w:val="none" w:sz="0" w:space="0" w:color="auto"/>
                                                              </w:divBdr>
                                                              <w:divsChild>
                                                                <w:div w:id="1263609066">
                                                                  <w:marLeft w:val="0"/>
                                                                  <w:marRight w:val="0"/>
                                                                  <w:marTop w:val="0"/>
                                                                  <w:marBottom w:val="0"/>
                                                                  <w:divBdr>
                                                                    <w:top w:val="none" w:sz="0" w:space="0" w:color="auto"/>
                                                                    <w:left w:val="none" w:sz="0" w:space="0" w:color="auto"/>
                                                                    <w:bottom w:val="none" w:sz="0" w:space="0" w:color="auto"/>
                                                                    <w:right w:val="none" w:sz="0" w:space="0" w:color="auto"/>
                                                                  </w:divBdr>
                                                                  <w:divsChild>
                                                                    <w:div w:id="1378167779">
                                                                      <w:marLeft w:val="0"/>
                                                                      <w:marRight w:val="0"/>
                                                                      <w:marTop w:val="0"/>
                                                                      <w:marBottom w:val="0"/>
                                                                      <w:divBdr>
                                                                        <w:top w:val="none" w:sz="0" w:space="0" w:color="auto"/>
                                                                        <w:left w:val="none" w:sz="0" w:space="0" w:color="auto"/>
                                                                        <w:bottom w:val="none" w:sz="0" w:space="0" w:color="auto"/>
                                                                        <w:right w:val="none" w:sz="0" w:space="0" w:color="auto"/>
                                                                      </w:divBdr>
                                                                      <w:divsChild>
                                                                        <w:div w:id="1277641738">
                                                                          <w:marLeft w:val="0"/>
                                                                          <w:marRight w:val="0"/>
                                                                          <w:marTop w:val="0"/>
                                                                          <w:marBottom w:val="0"/>
                                                                          <w:divBdr>
                                                                            <w:top w:val="none" w:sz="0" w:space="0" w:color="auto"/>
                                                                            <w:left w:val="none" w:sz="0" w:space="0" w:color="auto"/>
                                                                            <w:bottom w:val="none" w:sz="0" w:space="0" w:color="auto"/>
                                                                            <w:right w:val="none" w:sz="0" w:space="0" w:color="auto"/>
                                                                          </w:divBdr>
                                                                          <w:divsChild>
                                                                            <w:div w:id="15013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00657">
                                                  <w:marLeft w:val="0"/>
                                                  <w:marRight w:val="0"/>
                                                  <w:marTop w:val="0"/>
                                                  <w:marBottom w:val="0"/>
                                                  <w:divBdr>
                                                    <w:top w:val="none" w:sz="0" w:space="0" w:color="auto"/>
                                                    <w:left w:val="none" w:sz="0" w:space="0" w:color="auto"/>
                                                    <w:bottom w:val="none" w:sz="0" w:space="0" w:color="auto"/>
                                                    <w:right w:val="none" w:sz="0" w:space="0" w:color="auto"/>
                                                  </w:divBdr>
                                                  <w:divsChild>
                                                    <w:div w:id="187183794">
                                                      <w:marLeft w:val="0"/>
                                                      <w:marRight w:val="0"/>
                                                      <w:marTop w:val="0"/>
                                                      <w:marBottom w:val="0"/>
                                                      <w:divBdr>
                                                        <w:top w:val="none" w:sz="0" w:space="0" w:color="auto"/>
                                                        <w:left w:val="none" w:sz="0" w:space="0" w:color="auto"/>
                                                        <w:bottom w:val="none" w:sz="0" w:space="0" w:color="auto"/>
                                                        <w:right w:val="none" w:sz="0" w:space="0" w:color="auto"/>
                                                      </w:divBdr>
                                                      <w:divsChild>
                                                        <w:div w:id="2029217179">
                                                          <w:marLeft w:val="0"/>
                                                          <w:marRight w:val="0"/>
                                                          <w:marTop w:val="0"/>
                                                          <w:marBottom w:val="0"/>
                                                          <w:divBdr>
                                                            <w:top w:val="none" w:sz="0" w:space="0" w:color="auto"/>
                                                            <w:left w:val="none" w:sz="0" w:space="0" w:color="auto"/>
                                                            <w:bottom w:val="none" w:sz="0" w:space="0" w:color="auto"/>
                                                            <w:right w:val="none" w:sz="0" w:space="0" w:color="auto"/>
                                                          </w:divBdr>
                                                          <w:divsChild>
                                                            <w:div w:id="1464613538">
                                                              <w:marLeft w:val="0"/>
                                                              <w:marRight w:val="0"/>
                                                              <w:marTop w:val="0"/>
                                                              <w:marBottom w:val="0"/>
                                                              <w:divBdr>
                                                                <w:top w:val="none" w:sz="0" w:space="0" w:color="auto"/>
                                                                <w:left w:val="none" w:sz="0" w:space="0" w:color="auto"/>
                                                                <w:bottom w:val="none" w:sz="0" w:space="0" w:color="auto"/>
                                                                <w:right w:val="none" w:sz="0" w:space="0" w:color="auto"/>
                                                              </w:divBdr>
                                                              <w:divsChild>
                                                                <w:div w:id="2058966705">
                                                                  <w:marLeft w:val="0"/>
                                                                  <w:marRight w:val="0"/>
                                                                  <w:marTop w:val="0"/>
                                                                  <w:marBottom w:val="0"/>
                                                                  <w:divBdr>
                                                                    <w:top w:val="none" w:sz="0" w:space="0" w:color="auto"/>
                                                                    <w:left w:val="none" w:sz="0" w:space="0" w:color="auto"/>
                                                                    <w:bottom w:val="none" w:sz="0" w:space="0" w:color="auto"/>
                                                                    <w:right w:val="none" w:sz="0" w:space="0" w:color="auto"/>
                                                                  </w:divBdr>
                                                                  <w:divsChild>
                                                                    <w:div w:id="1758287714">
                                                                      <w:marLeft w:val="0"/>
                                                                      <w:marRight w:val="0"/>
                                                                      <w:marTop w:val="0"/>
                                                                      <w:marBottom w:val="0"/>
                                                                      <w:divBdr>
                                                                        <w:top w:val="none" w:sz="0" w:space="0" w:color="auto"/>
                                                                        <w:left w:val="none" w:sz="0" w:space="0" w:color="auto"/>
                                                                        <w:bottom w:val="none" w:sz="0" w:space="0" w:color="auto"/>
                                                                        <w:right w:val="none" w:sz="0" w:space="0" w:color="auto"/>
                                                                      </w:divBdr>
                                                                      <w:divsChild>
                                                                        <w:div w:id="468866510">
                                                                          <w:marLeft w:val="0"/>
                                                                          <w:marRight w:val="0"/>
                                                                          <w:marTop w:val="0"/>
                                                                          <w:marBottom w:val="0"/>
                                                                          <w:divBdr>
                                                                            <w:top w:val="none" w:sz="0" w:space="0" w:color="auto"/>
                                                                            <w:left w:val="none" w:sz="0" w:space="0" w:color="auto"/>
                                                                            <w:bottom w:val="none" w:sz="0" w:space="0" w:color="auto"/>
                                                                            <w:right w:val="none" w:sz="0" w:space="0" w:color="auto"/>
                                                                          </w:divBdr>
                                                                          <w:divsChild>
                                                                            <w:div w:id="11657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554222">
                                                  <w:marLeft w:val="0"/>
                                                  <w:marRight w:val="0"/>
                                                  <w:marTop w:val="0"/>
                                                  <w:marBottom w:val="0"/>
                                                  <w:divBdr>
                                                    <w:top w:val="none" w:sz="0" w:space="0" w:color="auto"/>
                                                    <w:left w:val="none" w:sz="0" w:space="0" w:color="auto"/>
                                                    <w:bottom w:val="none" w:sz="0" w:space="0" w:color="auto"/>
                                                    <w:right w:val="none" w:sz="0" w:space="0" w:color="auto"/>
                                                  </w:divBdr>
                                                  <w:divsChild>
                                                    <w:div w:id="95255724">
                                                      <w:marLeft w:val="0"/>
                                                      <w:marRight w:val="0"/>
                                                      <w:marTop w:val="0"/>
                                                      <w:marBottom w:val="0"/>
                                                      <w:divBdr>
                                                        <w:top w:val="none" w:sz="0" w:space="0" w:color="auto"/>
                                                        <w:left w:val="none" w:sz="0" w:space="0" w:color="auto"/>
                                                        <w:bottom w:val="none" w:sz="0" w:space="0" w:color="auto"/>
                                                        <w:right w:val="none" w:sz="0" w:space="0" w:color="auto"/>
                                                      </w:divBdr>
                                                      <w:divsChild>
                                                        <w:div w:id="1334332972">
                                                          <w:marLeft w:val="0"/>
                                                          <w:marRight w:val="0"/>
                                                          <w:marTop w:val="0"/>
                                                          <w:marBottom w:val="0"/>
                                                          <w:divBdr>
                                                            <w:top w:val="none" w:sz="0" w:space="0" w:color="auto"/>
                                                            <w:left w:val="none" w:sz="0" w:space="0" w:color="auto"/>
                                                            <w:bottom w:val="none" w:sz="0" w:space="0" w:color="auto"/>
                                                            <w:right w:val="none" w:sz="0" w:space="0" w:color="auto"/>
                                                          </w:divBdr>
                                                          <w:divsChild>
                                                            <w:div w:id="235864473">
                                                              <w:marLeft w:val="0"/>
                                                              <w:marRight w:val="0"/>
                                                              <w:marTop w:val="0"/>
                                                              <w:marBottom w:val="0"/>
                                                              <w:divBdr>
                                                                <w:top w:val="none" w:sz="0" w:space="0" w:color="auto"/>
                                                                <w:left w:val="none" w:sz="0" w:space="0" w:color="auto"/>
                                                                <w:bottom w:val="none" w:sz="0" w:space="0" w:color="auto"/>
                                                                <w:right w:val="none" w:sz="0" w:space="0" w:color="auto"/>
                                                              </w:divBdr>
                                                              <w:divsChild>
                                                                <w:div w:id="96293370">
                                                                  <w:marLeft w:val="0"/>
                                                                  <w:marRight w:val="0"/>
                                                                  <w:marTop w:val="0"/>
                                                                  <w:marBottom w:val="0"/>
                                                                  <w:divBdr>
                                                                    <w:top w:val="none" w:sz="0" w:space="0" w:color="auto"/>
                                                                    <w:left w:val="none" w:sz="0" w:space="0" w:color="auto"/>
                                                                    <w:bottom w:val="none" w:sz="0" w:space="0" w:color="auto"/>
                                                                    <w:right w:val="none" w:sz="0" w:space="0" w:color="auto"/>
                                                                  </w:divBdr>
                                                                  <w:divsChild>
                                                                    <w:div w:id="1285234970">
                                                                      <w:marLeft w:val="0"/>
                                                                      <w:marRight w:val="0"/>
                                                                      <w:marTop w:val="0"/>
                                                                      <w:marBottom w:val="0"/>
                                                                      <w:divBdr>
                                                                        <w:top w:val="none" w:sz="0" w:space="0" w:color="auto"/>
                                                                        <w:left w:val="none" w:sz="0" w:space="0" w:color="auto"/>
                                                                        <w:bottom w:val="none" w:sz="0" w:space="0" w:color="auto"/>
                                                                        <w:right w:val="none" w:sz="0" w:space="0" w:color="auto"/>
                                                                      </w:divBdr>
                                                                      <w:divsChild>
                                                                        <w:div w:id="1610814360">
                                                                          <w:marLeft w:val="0"/>
                                                                          <w:marRight w:val="0"/>
                                                                          <w:marTop w:val="0"/>
                                                                          <w:marBottom w:val="0"/>
                                                                          <w:divBdr>
                                                                            <w:top w:val="none" w:sz="0" w:space="0" w:color="auto"/>
                                                                            <w:left w:val="none" w:sz="0" w:space="0" w:color="auto"/>
                                                                            <w:bottom w:val="none" w:sz="0" w:space="0" w:color="auto"/>
                                                                            <w:right w:val="none" w:sz="0" w:space="0" w:color="auto"/>
                                                                          </w:divBdr>
                                                                          <w:divsChild>
                                                                            <w:div w:id="21135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6542">
                                                  <w:marLeft w:val="0"/>
                                                  <w:marRight w:val="0"/>
                                                  <w:marTop w:val="0"/>
                                                  <w:marBottom w:val="0"/>
                                                  <w:divBdr>
                                                    <w:top w:val="none" w:sz="0" w:space="0" w:color="auto"/>
                                                    <w:left w:val="none" w:sz="0" w:space="0" w:color="auto"/>
                                                    <w:bottom w:val="none" w:sz="0" w:space="0" w:color="auto"/>
                                                    <w:right w:val="none" w:sz="0" w:space="0" w:color="auto"/>
                                                  </w:divBdr>
                                                  <w:divsChild>
                                                    <w:div w:id="1206789852">
                                                      <w:marLeft w:val="0"/>
                                                      <w:marRight w:val="0"/>
                                                      <w:marTop w:val="0"/>
                                                      <w:marBottom w:val="0"/>
                                                      <w:divBdr>
                                                        <w:top w:val="none" w:sz="0" w:space="0" w:color="auto"/>
                                                        <w:left w:val="none" w:sz="0" w:space="0" w:color="auto"/>
                                                        <w:bottom w:val="none" w:sz="0" w:space="0" w:color="auto"/>
                                                        <w:right w:val="none" w:sz="0" w:space="0" w:color="auto"/>
                                                      </w:divBdr>
                                                      <w:divsChild>
                                                        <w:div w:id="181165158">
                                                          <w:marLeft w:val="0"/>
                                                          <w:marRight w:val="0"/>
                                                          <w:marTop w:val="0"/>
                                                          <w:marBottom w:val="0"/>
                                                          <w:divBdr>
                                                            <w:top w:val="none" w:sz="0" w:space="0" w:color="auto"/>
                                                            <w:left w:val="none" w:sz="0" w:space="0" w:color="auto"/>
                                                            <w:bottom w:val="none" w:sz="0" w:space="0" w:color="auto"/>
                                                            <w:right w:val="none" w:sz="0" w:space="0" w:color="auto"/>
                                                          </w:divBdr>
                                                          <w:divsChild>
                                                            <w:div w:id="179860098">
                                                              <w:marLeft w:val="0"/>
                                                              <w:marRight w:val="0"/>
                                                              <w:marTop w:val="0"/>
                                                              <w:marBottom w:val="0"/>
                                                              <w:divBdr>
                                                                <w:top w:val="none" w:sz="0" w:space="0" w:color="auto"/>
                                                                <w:left w:val="none" w:sz="0" w:space="0" w:color="auto"/>
                                                                <w:bottom w:val="none" w:sz="0" w:space="0" w:color="auto"/>
                                                                <w:right w:val="none" w:sz="0" w:space="0" w:color="auto"/>
                                                              </w:divBdr>
                                                              <w:divsChild>
                                                                <w:div w:id="888305119">
                                                                  <w:marLeft w:val="0"/>
                                                                  <w:marRight w:val="0"/>
                                                                  <w:marTop w:val="0"/>
                                                                  <w:marBottom w:val="0"/>
                                                                  <w:divBdr>
                                                                    <w:top w:val="none" w:sz="0" w:space="0" w:color="auto"/>
                                                                    <w:left w:val="none" w:sz="0" w:space="0" w:color="auto"/>
                                                                    <w:bottom w:val="none" w:sz="0" w:space="0" w:color="auto"/>
                                                                    <w:right w:val="none" w:sz="0" w:space="0" w:color="auto"/>
                                                                  </w:divBdr>
                                                                  <w:divsChild>
                                                                    <w:div w:id="2069649125">
                                                                      <w:marLeft w:val="0"/>
                                                                      <w:marRight w:val="0"/>
                                                                      <w:marTop w:val="0"/>
                                                                      <w:marBottom w:val="0"/>
                                                                      <w:divBdr>
                                                                        <w:top w:val="none" w:sz="0" w:space="0" w:color="auto"/>
                                                                        <w:left w:val="none" w:sz="0" w:space="0" w:color="auto"/>
                                                                        <w:bottom w:val="none" w:sz="0" w:space="0" w:color="auto"/>
                                                                        <w:right w:val="none" w:sz="0" w:space="0" w:color="auto"/>
                                                                      </w:divBdr>
                                                                      <w:divsChild>
                                                                        <w:div w:id="171064941">
                                                                          <w:marLeft w:val="0"/>
                                                                          <w:marRight w:val="0"/>
                                                                          <w:marTop w:val="0"/>
                                                                          <w:marBottom w:val="0"/>
                                                                          <w:divBdr>
                                                                            <w:top w:val="none" w:sz="0" w:space="0" w:color="auto"/>
                                                                            <w:left w:val="none" w:sz="0" w:space="0" w:color="auto"/>
                                                                            <w:bottom w:val="none" w:sz="0" w:space="0" w:color="auto"/>
                                                                            <w:right w:val="none" w:sz="0" w:space="0" w:color="auto"/>
                                                                          </w:divBdr>
                                                                          <w:divsChild>
                                                                            <w:div w:id="19398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657744">
                                                  <w:marLeft w:val="0"/>
                                                  <w:marRight w:val="0"/>
                                                  <w:marTop w:val="0"/>
                                                  <w:marBottom w:val="0"/>
                                                  <w:divBdr>
                                                    <w:top w:val="none" w:sz="0" w:space="0" w:color="auto"/>
                                                    <w:left w:val="none" w:sz="0" w:space="0" w:color="auto"/>
                                                    <w:bottom w:val="none" w:sz="0" w:space="0" w:color="auto"/>
                                                    <w:right w:val="none" w:sz="0" w:space="0" w:color="auto"/>
                                                  </w:divBdr>
                                                  <w:divsChild>
                                                    <w:div w:id="2140107031">
                                                      <w:marLeft w:val="0"/>
                                                      <w:marRight w:val="0"/>
                                                      <w:marTop w:val="0"/>
                                                      <w:marBottom w:val="0"/>
                                                      <w:divBdr>
                                                        <w:top w:val="none" w:sz="0" w:space="0" w:color="auto"/>
                                                        <w:left w:val="none" w:sz="0" w:space="0" w:color="auto"/>
                                                        <w:bottom w:val="none" w:sz="0" w:space="0" w:color="auto"/>
                                                        <w:right w:val="none" w:sz="0" w:space="0" w:color="auto"/>
                                                      </w:divBdr>
                                                      <w:divsChild>
                                                        <w:div w:id="207618482">
                                                          <w:marLeft w:val="0"/>
                                                          <w:marRight w:val="0"/>
                                                          <w:marTop w:val="0"/>
                                                          <w:marBottom w:val="0"/>
                                                          <w:divBdr>
                                                            <w:top w:val="none" w:sz="0" w:space="0" w:color="auto"/>
                                                            <w:left w:val="none" w:sz="0" w:space="0" w:color="auto"/>
                                                            <w:bottom w:val="none" w:sz="0" w:space="0" w:color="auto"/>
                                                            <w:right w:val="none" w:sz="0" w:space="0" w:color="auto"/>
                                                          </w:divBdr>
                                                          <w:divsChild>
                                                            <w:div w:id="357392121">
                                                              <w:marLeft w:val="0"/>
                                                              <w:marRight w:val="0"/>
                                                              <w:marTop w:val="0"/>
                                                              <w:marBottom w:val="0"/>
                                                              <w:divBdr>
                                                                <w:top w:val="none" w:sz="0" w:space="0" w:color="auto"/>
                                                                <w:left w:val="none" w:sz="0" w:space="0" w:color="auto"/>
                                                                <w:bottom w:val="none" w:sz="0" w:space="0" w:color="auto"/>
                                                                <w:right w:val="none" w:sz="0" w:space="0" w:color="auto"/>
                                                              </w:divBdr>
                                                              <w:divsChild>
                                                                <w:div w:id="1971589755">
                                                                  <w:marLeft w:val="0"/>
                                                                  <w:marRight w:val="0"/>
                                                                  <w:marTop w:val="0"/>
                                                                  <w:marBottom w:val="0"/>
                                                                  <w:divBdr>
                                                                    <w:top w:val="none" w:sz="0" w:space="0" w:color="auto"/>
                                                                    <w:left w:val="none" w:sz="0" w:space="0" w:color="auto"/>
                                                                    <w:bottom w:val="none" w:sz="0" w:space="0" w:color="auto"/>
                                                                    <w:right w:val="none" w:sz="0" w:space="0" w:color="auto"/>
                                                                  </w:divBdr>
                                                                  <w:divsChild>
                                                                    <w:div w:id="2076470489">
                                                                      <w:marLeft w:val="0"/>
                                                                      <w:marRight w:val="0"/>
                                                                      <w:marTop w:val="0"/>
                                                                      <w:marBottom w:val="0"/>
                                                                      <w:divBdr>
                                                                        <w:top w:val="none" w:sz="0" w:space="0" w:color="auto"/>
                                                                        <w:left w:val="none" w:sz="0" w:space="0" w:color="auto"/>
                                                                        <w:bottom w:val="none" w:sz="0" w:space="0" w:color="auto"/>
                                                                        <w:right w:val="none" w:sz="0" w:space="0" w:color="auto"/>
                                                                      </w:divBdr>
                                                                      <w:divsChild>
                                                                        <w:div w:id="2035301583">
                                                                          <w:marLeft w:val="0"/>
                                                                          <w:marRight w:val="0"/>
                                                                          <w:marTop w:val="0"/>
                                                                          <w:marBottom w:val="0"/>
                                                                          <w:divBdr>
                                                                            <w:top w:val="none" w:sz="0" w:space="0" w:color="auto"/>
                                                                            <w:left w:val="none" w:sz="0" w:space="0" w:color="auto"/>
                                                                            <w:bottom w:val="none" w:sz="0" w:space="0" w:color="auto"/>
                                                                            <w:right w:val="none" w:sz="0" w:space="0" w:color="auto"/>
                                                                          </w:divBdr>
                                                                          <w:divsChild>
                                                                            <w:div w:id="18525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4407">
                                                  <w:marLeft w:val="0"/>
                                                  <w:marRight w:val="0"/>
                                                  <w:marTop w:val="0"/>
                                                  <w:marBottom w:val="0"/>
                                                  <w:divBdr>
                                                    <w:top w:val="none" w:sz="0" w:space="0" w:color="auto"/>
                                                    <w:left w:val="none" w:sz="0" w:space="0" w:color="auto"/>
                                                    <w:bottom w:val="none" w:sz="0" w:space="0" w:color="auto"/>
                                                    <w:right w:val="none" w:sz="0" w:space="0" w:color="auto"/>
                                                  </w:divBdr>
                                                  <w:divsChild>
                                                    <w:div w:id="499546692">
                                                      <w:marLeft w:val="0"/>
                                                      <w:marRight w:val="0"/>
                                                      <w:marTop w:val="0"/>
                                                      <w:marBottom w:val="0"/>
                                                      <w:divBdr>
                                                        <w:top w:val="none" w:sz="0" w:space="0" w:color="auto"/>
                                                        <w:left w:val="none" w:sz="0" w:space="0" w:color="auto"/>
                                                        <w:bottom w:val="none" w:sz="0" w:space="0" w:color="auto"/>
                                                        <w:right w:val="none" w:sz="0" w:space="0" w:color="auto"/>
                                                      </w:divBdr>
                                                      <w:divsChild>
                                                        <w:div w:id="436684605">
                                                          <w:marLeft w:val="0"/>
                                                          <w:marRight w:val="0"/>
                                                          <w:marTop w:val="0"/>
                                                          <w:marBottom w:val="0"/>
                                                          <w:divBdr>
                                                            <w:top w:val="none" w:sz="0" w:space="0" w:color="auto"/>
                                                            <w:left w:val="none" w:sz="0" w:space="0" w:color="auto"/>
                                                            <w:bottom w:val="none" w:sz="0" w:space="0" w:color="auto"/>
                                                            <w:right w:val="none" w:sz="0" w:space="0" w:color="auto"/>
                                                          </w:divBdr>
                                                          <w:divsChild>
                                                            <w:div w:id="1984390432">
                                                              <w:marLeft w:val="0"/>
                                                              <w:marRight w:val="0"/>
                                                              <w:marTop w:val="0"/>
                                                              <w:marBottom w:val="0"/>
                                                              <w:divBdr>
                                                                <w:top w:val="none" w:sz="0" w:space="0" w:color="auto"/>
                                                                <w:left w:val="none" w:sz="0" w:space="0" w:color="auto"/>
                                                                <w:bottom w:val="none" w:sz="0" w:space="0" w:color="auto"/>
                                                                <w:right w:val="none" w:sz="0" w:space="0" w:color="auto"/>
                                                              </w:divBdr>
                                                              <w:divsChild>
                                                                <w:div w:id="1208293664">
                                                                  <w:marLeft w:val="0"/>
                                                                  <w:marRight w:val="0"/>
                                                                  <w:marTop w:val="0"/>
                                                                  <w:marBottom w:val="0"/>
                                                                  <w:divBdr>
                                                                    <w:top w:val="none" w:sz="0" w:space="0" w:color="auto"/>
                                                                    <w:left w:val="none" w:sz="0" w:space="0" w:color="auto"/>
                                                                    <w:bottom w:val="none" w:sz="0" w:space="0" w:color="auto"/>
                                                                    <w:right w:val="none" w:sz="0" w:space="0" w:color="auto"/>
                                                                  </w:divBdr>
                                                                  <w:divsChild>
                                                                    <w:div w:id="147596706">
                                                                      <w:marLeft w:val="0"/>
                                                                      <w:marRight w:val="0"/>
                                                                      <w:marTop w:val="0"/>
                                                                      <w:marBottom w:val="0"/>
                                                                      <w:divBdr>
                                                                        <w:top w:val="none" w:sz="0" w:space="0" w:color="auto"/>
                                                                        <w:left w:val="none" w:sz="0" w:space="0" w:color="auto"/>
                                                                        <w:bottom w:val="none" w:sz="0" w:space="0" w:color="auto"/>
                                                                        <w:right w:val="none" w:sz="0" w:space="0" w:color="auto"/>
                                                                      </w:divBdr>
                                                                      <w:divsChild>
                                                                        <w:div w:id="192230003">
                                                                          <w:marLeft w:val="0"/>
                                                                          <w:marRight w:val="0"/>
                                                                          <w:marTop w:val="0"/>
                                                                          <w:marBottom w:val="0"/>
                                                                          <w:divBdr>
                                                                            <w:top w:val="none" w:sz="0" w:space="0" w:color="auto"/>
                                                                            <w:left w:val="none" w:sz="0" w:space="0" w:color="auto"/>
                                                                            <w:bottom w:val="none" w:sz="0" w:space="0" w:color="auto"/>
                                                                            <w:right w:val="none" w:sz="0" w:space="0" w:color="auto"/>
                                                                          </w:divBdr>
                                                                          <w:divsChild>
                                                                            <w:div w:id="3982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014275">
                              <w:marLeft w:val="0"/>
                              <w:marRight w:val="0"/>
                              <w:marTop w:val="0"/>
                              <w:marBottom w:val="0"/>
                              <w:divBdr>
                                <w:top w:val="none" w:sz="0" w:space="0" w:color="auto"/>
                                <w:left w:val="none" w:sz="0" w:space="0" w:color="auto"/>
                                <w:bottom w:val="none" w:sz="0" w:space="0" w:color="auto"/>
                                <w:right w:val="none" w:sz="0" w:space="0" w:color="auto"/>
                              </w:divBdr>
                              <w:divsChild>
                                <w:div w:id="2123918761">
                                  <w:marLeft w:val="135"/>
                                  <w:marRight w:val="660"/>
                                  <w:marTop w:val="0"/>
                                  <w:marBottom w:val="0"/>
                                  <w:divBdr>
                                    <w:top w:val="none" w:sz="0" w:space="0" w:color="auto"/>
                                    <w:left w:val="none" w:sz="0" w:space="0" w:color="auto"/>
                                    <w:bottom w:val="none" w:sz="0" w:space="0" w:color="auto"/>
                                    <w:right w:val="none" w:sz="0" w:space="0" w:color="auto"/>
                                  </w:divBdr>
                                </w:div>
                              </w:divsChild>
                            </w:div>
                            <w:div w:id="18435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2998">
          <w:marLeft w:val="0"/>
          <w:marRight w:val="0"/>
          <w:marTop w:val="0"/>
          <w:marBottom w:val="0"/>
          <w:divBdr>
            <w:top w:val="none" w:sz="0" w:space="0" w:color="auto"/>
            <w:left w:val="none" w:sz="0" w:space="0" w:color="auto"/>
            <w:bottom w:val="none" w:sz="0" w:space="0" w:color="auto"/>
            <w:right w:val="none" w:sz="0" w:space="0" w:color="auto"/>
          </w:divBdr>
          <w:divsChild>
            <w:div w:id="1985312138">
              <w:marLeft w:val="0"/>
              <w:marRight w:val="0"/>
              <w:marTop w:val="0"/>
              <w:marBottom w:val="0"/>
              <w:divBdr>
                <w:top w:val="none" w:sz="0" w:space="0" w:color="auto"/>
                <w:left w:val="none" w:sz="0" w:space="0" w:color="auto"/>
                <w:bottom w:val="none" w:sz="0" w:space="0" w:color="auto"/>
                <w:right w:val="none" w:sz="0" w:space="0" w:color="auto"/>
              </w:divBdr>
              <w:divsChild>
                <w:div w:id="1491677131">
                  <w:marLeft w:val="0"/>
                  <w:marRight w:val="0"/>
                  <w:marTop w:val="0"/>
                  <w:marBottom w:val="0"/>
                  <w:divBdr>
                    <w:top w:val="single" w:sz="2" w:space="8" w:color="C9D0DA"/>
                    <w:left w:val="none" w:sz="0" w:space="0" w:color="auto"/>
                    <w:bottom w:val="none" w:sz="0" w:space="0" w:color="auto"/>
                    <w:right w:val="none" w:sz="0" w:space="0" w:color="auto"/>
                  </w:divBdr>
                  <w:divsChild>
                    <w:div w:id="2033920085">
                      <w:marLeft w:val="0"/>
                      <w:marRight w:val="0"/>
                      <w:marTop w:val="0"/>
                      <w:marBottom w:val="0"/>
                      <w:divBdr>
                        <w:top w:val="none" w:sz="0" w:space="0" w:color="auto"/>
                        <w:left w:val="none" w:sz="0" w:space="0" w:color="auto"/>
                        <w:bottom w:val="none" w:sz="0" w:space="0" w:color="auto"/>
                        <w:right w:val="none" w:sz="0" w:space="0" w:color="auto"/>
                      </w:divBdr>
                      <w:divsChild>
                        <w:div w:id="1809469352">
                          <w:marLeft w:val="0"/>
                          <w:marRight w:val="0"/>
                          <w:marTop w:val="0"/>
                          <w:marBottom w:val="0"/>
                          <w:divBdr>
                            <w:top w:val="none" w:sz="0" w:space="0" w:color="auto"/>
                            <w:left w:val="none" w:sz="0" w:space="0" w:color="auto"/>
                            <w:bottom w:val="none" w:sz="0" w:space="0" w:color="auto"/>
                            <w:right w:val="none" w:sz="0" w:space="0" w:color="auto"/>
                          </w:divBdr>
                          <w:divsChild>
                            <w:div w:id="1842160949">
                              <w:marLeft w:val="0"/>
                              <w:marRight w:val="0"/>
                              <w:marTop w:val="0"/>
                              <w:marBottom w:val="0"/>
                              <w:divBdr>
                                <w:top w:val="none" w:sz="0" w:space="0" w:color="auto"/>
                                <w:left w:val="none" w:sz="0" w:space="0" w:color="auto"/>
                                <w:bottom w:val="none" w:sz="0" w:space="0" w:color="auto"/>
                                <w:right w:val="none" w:sz="0" w:space="0" w:color="auto"/>
                              </w:divBdr>
                              <w:divsChild>
                                <w:div w:id="1146699084">
                                  <w:marLeft w:val="0"/>
                                  <w:marRight w:val="0"/>
                                  <w:marTop w:val="0"/>
                                  <w:marBottom w:val="0"/>
                                  <w:divBdr>
                                    <w:top w:val="none" w:sz="0" w:space="0" w:color="auto"/>
                                    <w:left w:val="none" w:sz="0" w:space="0" w:color="auto"/>
                                    <w:bottom w:val="none" w:sz="0" w:space="0" w:color="auto"/>
                                    <w:right w:val="none" w:sz="0" w:space="0" w:color="auto"/>
                                  </w:divBdr>
                                </w:div>
                                <w:div w:id="601035400">
                                  <w:marLeft w:val="0"/>
                                  <w:marRight w:val="0"/>
                                  <w:marTop w:val="0"/>
                                  <w:marBottom w:val="0"/>
                                  <w:divBdr>
                                    <w:top w:val="none" w:sz="0" w:space="0" w:color="auto"/>
                                    <w:left w:val="none" w:sz="0" w:space="0" w:color="auto"/>
                                    <w:bottom w:val="none" w:sz="0" w:space="0" w:color="auto"/>
                                    <w:right w:val="none" w:sz="0" w:space="0" w:color="auto"/>
                                  </w:divBdr>
                                  <w:divsChild>
                                    <w:div w:id="1689675991">
                                      <w:marLeft w:val="0"/>
                                      <w:marRight w:val="0"/>
                                      <w:marTop w:val="0"/>
                                      <w:marBottom w:val="0"/>
                                      <w:divBdr>
                                        <w:top w:val="none" w:sz="0" w:space="0" w:color="auto"/>
                                        <w:left w:val="none" w:sz="0" w:space="0" w:color="auto"/>
                                        <w:bottom w:val="none" w:sz="0" w:space="0" w:color="auto"/>
                                        <w:right w:val="none" w:sz="0" w:space="0" w:color="auto"/>
                                      </w:divBdr>
                                      <w:divsChild>
                                        <w:div w:id="162354611">
                                          <w:marLeft w:val="0"/>
                                          <w:marRight w:val="0"/>
                                          <w:marTop w:val="0"/>
                                          <w:marBottom w:val="0"/>
                                          <w:divBdr>
                                            <w:top w:val="none" w:sz="0" w:space="0" w:color="auto"/>
                                            <w:left w:val="none" w:sz="0" w:space="0" w:color="auto"/>
                                            <w:bottom w:val="none" w:sz="0" w:space="0" w:color="auto"/>
                                            <w:right w:val="none" w:sz="0" w:space="0" w:color="auto"/>
                                          </w:divBdr>
                                          <w:divsChild>
                                            <w:div w:id="4438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كلاسيكي">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13</Pages>
  <Words>1695</Words>
  <Characters>9666</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ميدين</cp:lastModifiedBy>
  <cp:revision>92</cp:revision>
  <dcterms:created xsi:type="dcterms:W3CDTF">2019-03-22T12:47:00Z</dcterms:created>
  <dcterms:modified xsi:type="dcterms:W3CDTF">2019-04-10T06:21:00Z</dcterms:modified>
</cp:coreProperties>
</file>