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p" w:displacedByCustomXml="next"/>
    <w:bookmarkEnd w:id="0" w:displacedByCustomXml="next"/>
    <w:bookmarkStart w:id="1" w:name="_Hlk6804976" w:displacedByCustomXml="next"/>
    <w:sdt>
      <w:sdtPr>
        <w:rPr>
          <w:rFonts w:asciiTheme="majorBidi" w:hAnsiTheme="majorBidi" w:cstheme="majorBidi"/>
          <w:color w:val="4472C4" w:themeColor="accent1"/>
        </w:rPr>
        <w:id w:val="-1243102034"/>
        <w:docPartObj>
          <w:docPartGallery w:val="Cover Pages"/>
          <w:docPartUnique/>
        </w:docPartObj>
      </w:sdtPr>
      <w:sdtEndPr>
        <w:rPr>
          <w:color w:val="auto"/>
          <w:sz w:val="26"/>
          <w:szCs w:val="26"/>
        </w:rPr>
      </w:sdtEndPr>
      <w:sdtContent>
        <w:p w14:paraId="1FBF170C" w14:textId="5A92EDC9" w:rsidR="005E74A6" w:rsidRDefault="009F563E" w:rsidP="004C13B6">
          <w:pPr>
            <w:pStyle w:val="NoSpacing"/>
            <w:spacing w:before="1540" w:after="240"/>
            <w:jc w:val="center"/>
            <w:rPr>
              <w:rFonts w:asciiTheme="majorBidi" w:hAnsiTheme="majorBidi" w:cstheme="majorBidi"/>
              <w:color w:val="4472C4" w:themeColor="accent1"/>
            </w:rPr>
          </w:pPr>
          <w:r>
            <w:rPr>
              <w:rFonts w:ascii="Aref Ruqaa" w:eastAsia="Arial" w:hAnsi="Aref Ruqaa" w:cs="Aref Ruqaa"/>
              <w:noProof/>
              <w:color w:val="000000" w:themeColor="text1"/>
              <w:sz w:val="32"/>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drawing>
              <wp:anchor distT="0" distB="0" distL="114300" distR="114300" simplePos="0" relativeHeight="251668480" behindDoc="1" locked="0" layoutInCell="1" allowOverlap="1" wp14:anchorId="37705162" wp14:editId="5AE8A144">
                <wp:simplePos x="0" y="0"/>
                <wp:positionH relativeFrom="margin">
                  <wp:posOffset>4782922</wp:posOffset>
                </wp:positionH>
                <wp:positionV relativeFrom="paragraph">
                  <wp:posOffset>-210820</wp:posOffset>
                </wp:positionV>
                <wp:extent cx="1876302" cy="1876302"/>
                <wp:effectExtent l="0" t="0" r="0" b="0"/>
                <wp:wrapNone/>
                <wp:docPr id="300" name="Picture 300" descr="C:\Users\hassa\AppData\Local\Microsoft\Windows\INetCache\Content.MSO\ADDD320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descr="C:\Users\hassa\AppData\Local\Microsoft\Windows\INetCache\Content.MSO\ADDD320D.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76302" cy="1876302"/>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Theme="majorBidi" w:hAnsiTheme="majorBidi" w:cstheme="majorBidi"/>
              <w:noProof/>
              <w:color w:val="4472C4" w:themeColor="accent1"/>
            </w:rPr>
            <mc:AlternateContent>
              <mc:Choice Requires="wps">
                <w:drawing>
                  <wp:anchor distT="0" distB="0" distL="114300" distR="114300" simplePos="0" relativeHeight="251680768" behindDoc="1" locked="0" layoutInCell="1" allowOverlap="1" wp14:anchorId="3356539D" wp14:editId="61A803BE">
                    <wp:simplePos x="0" y="0"/>
                    <wp:positionH relativeFrom="column">
                      <wp:posOffset>-147955</wp:posOffset>
                    </wp:positionH>
                    <wp:positionV relativeFrom="paragraph">
                      <wp:posOffset>73660</wp:posOffset>
                    </wp:positionV>
                    <wp:extent cx="4674870" cy="1596390"/>
                    <wp:effectExtent l="0" t="0" r="0" b="3810"/>
                    <wp:wrapThrough wrapText="bothSides">
                      <wp:wrapPolygon edited="0">
                        <wp:start x="0" y="0"/>
                        <wp:lineTo x="0" y="21394"/>
                        <wp:lineTo x="21477" y="21394"/>
                        <wp:lineTo x="21477" y="0"/>
                        <wp:lineTo x="0" y="0"/>
                      </wp:wrapPolygon>
                    </wp:wrapThrough>
                    <wp:docPr id="1" name="Text Box 1"/>
                    <wp:cNvGraphicFramePr/>
                    <a:graphic xmlns:a="http://schemas.openxmlformats.org/drawingml/2006/main">
                      <a:graphicData uri="http://schemas.microsoft.com/office/word/2010/wordprocessingShape">
                        <wps:wsp>
                          <wps:cNvSpPr txBox="1"/>
                          <wps:spPr>
                            <a:xfrm>
                              <a:off x="0" y="0"/>
                              <a:ext cx="4674870" cy="1596390"/>
                            </a:xfrm>
                            <a:prstGeom prst="rect">
                              <a:avLst/>
                            </a:prstGeom>
                            <a:solidFill>
                              <a:schemeClr val="lt1"/>
                            </a:solidFill>
                            <a:ln w="6350">
                              <a:noFill/>
                            </a:ln>
                          </wps:spPr>
                          <wps:txbx>
                            <w:txbxContent>
                              <w:p w14:paraId="651155EF" w14:textId="30A86142" w:rsidR="00F96415" w:rsidRPr="009F563E" w:rsidRDefault="00F96415" w:rsidP="009F563E">
                                <w:pPr>
                                  <w:spacing w:after="0"/>
                                  <w:rPr>
                                    <w:rFonts w:asciiTheme="majorBidi" w:hAnsiTheme="majorBidi" w:cstheme="majorBidi"/>
                                    <w:sz w:val="30"/>
                                    <w:szCs w:val="30"/>
                                  </w:rPr>
                                </w:pPr>
                                <w:r w:rsidRPr="009F563E">
                                  <w:rPr>
                                    <w:rFonts w:asciiTheme="majorBidi" w:hAnsiTheme="majorBidi" w:cstheme="majorBidi"/>
                                    <w:sz w:val="30"/>
                                    <w:szCs w:val="30"/>
                                  </w:rPr>
                                  <w:t>Republic of Iraq</w:t>
                                </w:r>
                              </w:p>
                              <w:p w14:paraId="46A7DE91" w14:textId="2B9BAA6A" w:rsidR="00F96415" w:rsidRPr="009F563E" w:rsidRDefault="00F96415" w:rsidP="009F563E">
                                <w:pPr>
                                  <w:spacing w:after="0"/>
                                  <w:rPr>
                                    <w:rFonts w:asciiTheme="majorBidi" w:hAnsiTheme="majorBidi" w:cstheme="majorBidi"/>
                                    <w:sz w:val="30"/>
                                    <w:szCs w:val="30"/>
                                  </w:rPr>
                                </w:pPr>
                                <w:r w:rsidRPr="009F563E">
                                  <w:rPr>
                                    <w:rFonts w:asciiTheme="majorBidi" w:hAnsiTheme="majorBidi" w:cstheme="majorBidi"/>
                                    <w:sz w:val="30"/>
                                    <w:szCs w:val="30"/>
                                  </w:rPr>
                                  <w:t xml:space="preserve">Ministry of Higher Education and Scientific Research </w:t>
                                </w:r>
                              </w:p>
                              <w:p w14:paraId="0DE572BD" w14:textId="4A40D734" w:rsidR="00F96415" w:rsidRPr="009F563E" w:rsidRDefault="00F96415" w:rsidP="009F563E">
                                <w:pPr>
                                  <w:spacing w:after="0"/>
                                  <w:rPr>
                                    <w:rFonts w:asciiTheme="majorBidi" w:hAnsiTheme="majorBidi" w:cstheme="majorBidi"/>
                                    <w:sz w:val="30"/>
                                    <w:szCs w:val="30"/>
                                  </w:rPr>
                                </w:pPr>
                                <w:r w:rsidRPr="009F563E">
                                  <w:rPr>
                                    <w:rFonts w:asciiTheme="majorBidi" w:hAnsiTheme="majorBidi" w:cstheme="majorBidi"/>
                                    <w:sz w:val="30"/>
                                    <w:szCs w:val="30"/>
                                  </w:rPr>
                                  <w:t>University of Thi-Qar</w:t>
                                </w:r>
                              </w:p>
                              <w:p w14:paraId="348CD084" w14:textId="17938FB0" w:rsidR="00F96415" w:rsidRPr="009F563E" w:rsidRDefault="00F96415" w:rsidP="009F563E">
                                <w:pPr>
                                  <w:spacing w:after="0"/>
                                  <w:rPr>
                                    <w:rFonts w:asciiTheme="majorBidi" w:hAnsiTheme="majorBidi" w:cstheme="majorBidi"/>
                                    <w:sz w:val="30"/>
                                    <w:szCs w:val="30"/>
                                  </w:rPr>
                                </w:pPr>
                                <w:r w:rsidRPr="009F563E">
                                  <w:rPr>
                                    <w:rFonts w:asciiTheme="majorBidi" w:hAnsiTheme="majorBidi" w:cstheme="majorBidi"/>
                                    <w:sz w:val="30"/>
                                    <w:szCs w:val="30"/>
                                  </w:rPr>
                                  <w:t>College of Medicine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3356539D" id="_x0000_t202" coordsize="21600,21600" o:spt="202" path="m,l,21600r21600,l21600,xe">
                    <v:stroke joinstyle="miter"/>
                    <v:path gradientshapeok="t" o:connecttype="rect"/>
                  </v:shapetype>
                  <v:shape id="Text Box 1" o:spid="_x0000_s1026" type="#_x0000_t202" style="position:absolute;left:0;text-align:left;margin-left:-11.65pt;margin-top:5.8pt;width:368.1pt;height:125.7pt;z-index:-2516357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" fillcolor="white [3201]" stroked="f" strokeweight=".5pt">
                    <v:textbox>
                      <w:txbxContent>
                        <w:p w14:paraId="651155EF" w14:textId="30A86142" w:rsidR="00F96415" w:rsidRPr="009F563E" w:rsidRDefault="00F96415" w:rsidP="009F563E">
                          <w:pPr>
                            <w:spacing w:after="0"/>
                            <w:rPr>
                              <w:rFonts w:asciiTheme="majorBidi" w:hAnsiTheme="majorBidi" w:cstheme="majorBidi"/>
                              <w:sz w:val="30"/>
                              <w:szCs w:val="30"/>
                            </w:rPr>
                          </w:pPr>
                          <w:r w:rsidRPr="009F563E">
                            <w:rPr>
                              <w:rFonts w:asciiTheme="majorBidi" w:hAnsiTheme="majorBidi" w:cstheme="majorBidi"/>
                              <w:sz w:val="30"/>
                              <w:szCs w:val="30"/>
                            </w:rPr>
                            <w:t>Republic of Iraq</w:t>
                          </w:r>
                        </w:p>
                        <w:p w14:paraId="46A7DE91" w14:textId="2B9BAA6A" w:rsidR="00F96415" w:rsidRPr="009F563E" w:rsidRDefault="00F96415" w:rsidP="009F563E">
                          <w:pPr>
                            <w:spacing w:after="0"/>
                            <w:rPr>
                              <w:rFonts w:asciiTheme="majorBidi" w:hAnsiTheme="majorBidi" w:cstheme="majorBidi"/>
                              <w:sz w:val="30"/>
                              <w:szCs w:val="30"/>
                            </w:rPr>
                          </w:pPr>
                          <w:r w:rsidRPr="009F563E">
                            <w:rPr>
                              <w:rFonts w:asciiTheme="majorBidi" w:hAnsiTheme="majorBidi" w:cstheme="majorBidi"/>
                              <w:sz w:val="30"/>
                              <w:szCs w:val="30"/>
                            </w:rPr>
                            <w:t xml:space="preserve">Ministry of Higher Education and Scientific Research </w:t>
                          </w:r>
                        </w:p>
                        <w:p w14:paraId="0DE572BD" w14:textId="4A40D734" w:rsidR="00F96415" w:rsidRPr="009F563E" w:rsidRDefault="00F96415" w:rsidP="009F563E">
                          <w:pPr>
                            <w:spacing w:after="0"/>
                            <w:rPr>
                              <w:rFonts w:asciiTheme="majorBidi" w:hAnsiTheme="majorBidi" w:cstheme="majorBidi"/>
                              <w:sz w:val="30"/>
                              <w:szCs w:val="30"/>
                            </w:rPr>
                          </w:pPr>
                          <w:r w:rsidRPr="009F563E">
                            <w:rPr>
                              <w:rFonts w:asciiTheme="majorBidi" w:hAnsiTheme="majorBidi" w:cstheme="majorBidi"/>
                              <w:sz w:val="30"/>
                              <w:szCs w:val="30"/>
                            </w:rPr>
                            <w:t>University of Thi-Qar</w:t>
                          </w:r>
                        </w:p>
                        <w:p w14:paraId="348CD084" w14:textId="17938FB0" w:rsidR="00F96415" w:rsidRPr="009F563E" w:rsidRDefault="00F96415" w:rsidP="009F563E">
                          <w:pPr>
                            <w:spacing w:after="0"/>
                            <w:rPr>
                              <w:rFonts w:asciiTheme="majorBidi" w:hAnsiTheme="majorBidi" w:cstheme="majorBidi"/>
                              <w:sz w:val="30"/>
                              <w:szCs w:val="30"/>
                            </w:rPr>
                          </w:pPr>
                          <w:r w:rsidRPr="009F563E">
                            <w:rPr>
                              <w:rFonts w:asciiTheme="majorBidi" w:hAnsiTheme="majorBidi" w:cstheme="majorBidi"/>
                              <w:sz w:val="30"/>
                              <w:szCs w:val="30"/>
                            </w:rPr>
                            <w:t>College of Medicine</w:t>
                          </w:r>
                        </w:p>
                      </w:txbxContent>
                    </v:textbox>
                    <w10:wrap type="through"/>
                  </v:shape>
                </w:pict>
              </mc:Fallback>
            </mc:AlternateContent>
          </w:r>
        </w:p>
        <w:p w14:paraId="6AAB90BF" w14:textId="23B85A1C" w:rsidR="00F56EF8" w:rsidRPr="000C563F" w:rsidRDefault="009F563E" w:rsidP="004C13B6">
          <w:pPr>
            <w:pStyle w:val="NoSpacing"/>
            <w:spacing w:before="1540" w:after="240"/>
            <w:jc w:val="center"/>
            <w:rPr>
              <w:rFonts w:asciiTheme="majorBidi" w:hAnsiTheme="majorBidi" w:cstheme="majorBidi"/>
              <w:color w:val="4472C4" w:themeColor="accent1"/>
            </w:rPr>
          </w:pPr>
          <w:r w:rsidRPr="000C563F">
            <w:rPr>
              <w:rFonts w:asciiTheme="majorBidi" w:hAnsiTheme="majorBidi" w:cstheme="majorBidi"/>
              <w:noProof/>
              <w:color w:val="4472C4" w:themeColor="accent1"/>
            </w:rPr>
            <w:drawing>
              <wp:anchor distT="0" distB="0" distL="114300" distR="114300" simplePos="0" relativeHeight="251669504" behindDoc="0" locked="0" layoutInCell="1" allowOverlap="1" wp14:anchorId="02EF5B08" wp14:editId="4974174B">
                <wp:simplePos x="0" y="0"/>
                <wp:positionH relativeFrom="margin">
                  <wp:posOffset>2698750</wp:posOffset>
                </wp:positionH>
                <wp:positionV relativeFrom="paragraph">
                  <wp:posOffset>312947</wp:posOffset>
                </wp:positionV>
                <wp:extent cx="1417320" cy="750570"/>
                <wp:effectExtent l="0" t="0" r="0" b="0"/>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570"/>
                        </a:xfrm>
                        <a:prstGeom prst="rect">
                          <a:avLst/>
                        </a:prstGeom>
                        <a:noFill/>
                        <a:ln>
                          <a:noFill/>
                        </a:ln>
                      </pic:spPr>
                    </pic:pic>
                  </a:graphicData>
                </a:graphic>
              </wp:anchor>
            </w:drawing>
          </w:r>
        </w:p>
        <w:bookmarkStart w:id="2" w:name="_GoBack" w:displacedByCustomXml="next"/>
        <w:bookmarkStart w:id="3" w:name="_Hlk6090438" w:displacedByCustomXml="next"/>
        <w:sdt>
          <w:sdtPr>
            <w:rPr>
              <w:rFonts w:asciiTheme="majorBidi" w:eastAsiaTheme="majorEastAsia" w:hAnsiTheme="majorBidi" w:cs="SKR HEAD1"/>
              <w:caps/>
              <w:color w:val="4472C4" w:themeColor="accent1"/>
              <w:sz w:val="72"/>
              <w:szCs w:val="72"/>
            </w:rPr>
            <w:alias w:val="Title"/>
            <w:tag w:val=""/>
            <w:id w:val="1735040861"/>
            <w:placeholder>
              <w:docPart w:val="FD544C75CEB04FB79AABE96C24337756"/>
            </w:placeholder>
            <w:dataBinding w:prefixMappings="xmlns:ns0='http://purl.org/dc/elements/1.1/' xmlns:ns1='http://schemas.openxmlformats.org/package/2006/metadata/core-properties' " w:xpath="/ns1:coreProperties[1]/ns0:title[1]" w:storeItemID="{6C3C8BC8-F283-45AE-878A-BAB7291924A1}"/>
            <w:text/>
          </w:sdtPr>
          <w:sdtContent>
            <w:p w14:paraId="00E3F25E" w14:textId="0D653835" w:rsidR="005E74A6" w:rsidRPr="004C04C4" w:rsidRDefault="00FB7558" w:rsidP="004C13B6">
              <w:pPr>
                <w:pStyle w:val="NoSpacing"/>
                <w:pBdr>
                  <w:top w:val="single" w:sz="6" w:space="6" w:color="4472C4" w:themeColor="accent1"/>
                  <w:bottom w:val="single" w:sz="6" w:space="6" w:color="4472C4" w:themeColor="accent1"/>
                </w:pBdr>
                <w:spacing w:after="240"/>
                <w:jc w:val="center"/>
                <w:rPr>
                  <w:rFonts w:asciiTheme="majorBidi" w:eastAsiaTheme="majorEastAsia" w:hAnsiTheme="majorBidi" w:cs="SKR HEAD1"/>
                  <w:caps/>
                  <w:color w:val="4472C4" w:themeColor="accent1"/>
                  <w:sz w:val="80"/>
                  <w:szCs w:val="80"/>
                </w:rPr>
              </w:pPr>
              <w:r w:rsidRPr="004C04C4">
                <w:rPr>
                  <w:rFonts w:asciiTheme="majorBidi" w:eastAsiaTheme="majorEastAsia" w:hAnsiTheme="majorBidi" w:cs="SKR HEAD1"/>
                  <w:caps/>
                  <w:color w:val="4472C4" w:themeColor="accent1"/>
                  <w:sz w:val="72"/>
                  <w:szCs w:val="72"/>
                </w:rPr>
                <w:t xml:space="preserve">Clinical &amp; Epidemiological </w:t>
              </w:r>
              <w:r w:rsidR="00EF2E62">
                <w:rPr>
                  <w:rFonts w:asciiTheme="majorBidi" w:eastAsiaTheme="majorEastAsia" w:hAnsiTheme="majorBidi" w:cs="SKR HEAD1"/>
                  <w:caps/>
                  <w:color w:val="4472C4" w:themeColor="accent1"/>
                  <w:sz w:val="72"/>
                  <w:szCs w:val="72"/>
                </w:rPr>
                <w:t>a</w:t>
              </w:r>
              <w:r w:rsidRPr="004C04C4">
                <w:rPr>
                  <w:rFonts w:asciiTheme="majorBidi" w:eastAsiaTheme="majorEastAsia" w:hAnsiTheme="majorBidi" w:cs="SKR HEAD1"/>
                  <w:caps/>
                  <w:color w:val="4472C4" w:themeColor="accent1"/>
                  <w:sz w:val="72"/>
                  <w:szCs w:val="72"/>
                </w:rPr>
                <w:t xml:space="preserve">spects of </w:t>
              </w:r>
              <w:r w:rsidR="00EF2E62">
                <w:rPr>
                  <w:rFonts w:asciiTheme="majorBidi" w:eastAsiaTheme="majorEastAsia" w:hAnsiTheme="majorBidi" w:cs="SKR HEAD1"/>
                  <w:caps/>
                  <w:color w:val="4472C4" w:themeColor="accent1"/>
                  <w:sz w:val="72"/>
                  <w:szCs w:val="72"/>
                </w:rPr>
                <w:t>C</w:t>
              </w:r>
              <w:r w:rsidRPr="004C04C4">
                <w:rPr>
                  <w:rFonts w:asciiTheme="majorBidi" w:eastAsiaTheme="majorEastAsia" w:hAnsiTheme="majorBidi" w:cs="SKR HEAD1"/>
                  <w:caps/>
                  <w:color w:val="4472C4" w:themeColor="accent1"/>
                  <w:sz w:val="72"/>
                  <w:szCs w:val="72"/>
                </w:rPr>
                <w:t xml:space="preserve">hildhood </w:t>
              </w:r>
              <w:r w:rsidR="00A4541C">
                <w:rPr>
                  <w:rFonts w:asciiTheme="majorBidi" w:eastAsiaTheme="majorEastAsia" w:hAnsiTheme="majorBidi" w:cs="SKR HEAD1"/>
                  <w:caps/>
                  <w:color w:val="4472C4" w:themeColor="accent1"/>
                  <w:sz w:val="72"/>
                  <w:szCs w:val="72"/>
                </w:rPr>
                <w:t>A</w:t>
              </w:r>
              <w:r w:rsidRPr="004C04C4">
                <w:rPr>
                  <w:rFonts w:asciiTheme="majorBidi" w:eastAsiaTheme="majorEastAsia" w:hAnsiTheme="majorBidi" w:cs="SKR HEAD1"/>
                  <w:caps/>
                  <w:color w:val="4472C4" w:themeColor="accent1"/>
                  <w:sz w:val="72"/>
                  <w:szCs w:val="72"/>
                </w:rPr>
                <w:t>sthma in Thi-Qar 2018</w:t>
              </w:r>
            </w:p>
          </w:sdtContent>
        </w:sdt>
        <w:bookmarkEnd w:id="2" w:displacedByCustomXml="next"/>
        <w:bookmarkEnd w:id="3" w:displacedByCustomXml="next"/>
        <w:sdt>
          <w:sdtPr>
            <w:rPr>
              <w:rFonts w:asciiTheme="majorBidi" w:hAnsiTheme="majorBidi" w:cstheme="majorBidi"/>
              <w:color w:val="4472C4" w:themeColor="accent1"/>
              <w:sz w:val="28"/>
              <w:szCs w:val="28"/>
            </w:rPr>
            <w:alias w:val="Subtitle"/>
            <w:tag w:val=""/>
            <w:id w:val="328029620"/>
            <w:placeholder>
              <w:docPart w:val="C4D12AFD2ED14DB28BCCE8E57A323F79"/>
            </w:placeholder>
            <w:dataBinding w:prefixMappings="xmlns:ns0='http://purl.org/dc/elements/1.1/' xmlns:ns1='http://schemas.openxmlformats.org/package/2006/metadata/core-properties' " w:xpath="/ns1:coreProperties[1]/ns0:subject[1]" w:storeItemID="{6C3C8BC8-F283-45AE-878A-BAB7291924A1}"/>
            <w:text/>
          </w:sdtPr>
          <w:sdtContent>
            <w:p w14:paraId="43D5ACCE" w14:textId="41085CB5" w:rsidR="005E74A6" w:rsidRPr="000C563F" w:rsidRDefault="00FB7558" w:rsidP="004C13B6">
              <w:pPr>
                <w:pStyle w:val="NoSpacing"/>
                <w:jc w:val="center"/>
                <w:rPr>
                  <w:rFonts w:asciiTheme="majorBidi" w:hAnsiTheme="majorBidi" w:cstheme="majorBidi"/>
                  <w:color w:val="4472C4" w:themeColor="accent1"/>
                  <w:sz w:val="28"/>
                  <w:szCs w:val="28"/>
                </w:rPr>
              </w:pPr>
              <w:r w:rsidRPr="000C563F">
                <w:rPr>
                  <w:rFonts w:asciiTheme="majorBidi" w:hAnsiTheme="majorBidi" w:cstheme="majorBidi"/>
                  <w:color w:val="4472C4" w:themeColor="accent1"/>
                  <w:sz w:val="28"/>
                  <w:szCs w:val="28"/>
                </w:rPr>
                <w:t>A retrospective Study</w:t>
              </w:r>
            </w:p>
          </w:sdtContent>
        </w:sdt>
        <w:p w14:paraId="77533E90" w14:textId="20C1C99D" w:rsidR="005E74A6" w:rsidRPr="000C563F" w:rsidRDefault="004C04C4" w:rsidP="009F563E">
          <w:pPr>
            <w:pStyle w:val="NoSpacing"/>
            <w:spacing w:before="480"/>
            <w:jc w:val="center"/>
            <w:rPr>
              <w:rFonts w:asciiTheme="majorBidi" w:hAnsiTheme="majorBidi" w:cstheme="majorBidi"/>
              <w:color w:val="4472C4" w:themeColor="accent1"/>
            </w:rPr>
          </w:pPr>
          <w:r w:rsidRPr="000C563F">
            <w:rPr>
              <w:rFonts w:asciiTheme="majorBidi" w:hAnsiTheme="majorBidi" w:cstheme="majorBidi"/>
              <w:noProof/>
              <w:sz w:val="26"/>
              <w:szCs w:val="26"/>
            </w:rPr>
            <mc:AlternateContent>
              <mc:Choice Requires="wps">
                <w:drawing>
                  <wp:anchor distT="0" distB="0" distL="114300" distR="114300" simplePos="0" relativeHeight="251660288" behindDoc="1" locked="0" layoutInCell="1" allowOverlap="1" wp14:anchorId="62DBC233" wp14:editId="2FA6D063">
                    <wp:simplePos x="0" y="0"/>
                    <wp:positionH relativeFrom="margin">
                      <wp:posOffset>100940</wp:posOffset>
                    </wp:positionH>
                    <wp:positionV relativeFrom="paragraph">
                      <wp:posOffset>350240</wp:posOffset>
                    </wp:positionV>
                    <wp:extent cx="6377050" cy="4693162"/>
                    <wp:effectExtent l="0" t="0" r="5080" b="0"/>
                    <wp:wrapNone/>
                    <wp:docPr id="34" name="Text Box 34"/>
                    <wp:cNvGraphicFramePr/>
                    <a:graphic xmlns:a="http://schemas.openxmlformats.org/drawingml/2006/main">
                      <a:graphicData uri="http://schemas.microsoft.com/office/word/2010/wordprocessingShape">
                        <wps:wsp>
                          <wps:cNvSpPr txBox="1"/>
                          <wps:spPr>
                            <a:xfrm>
                              <a:off x="0" y="0"/>
                              <a:ext cx="6377050" cy="4693162"/>
                            </a:xfrm>
                            <a:prstGeom prst="rect">
                              <a:avLst/>
                            </a:prstGeom>
                            <a:solidFill>
                              <a:schemeClr val="lt1"/>
                            </a:solidFill>
                            <a:ln w="6350">
                              <a:noFill/>
                            </a:ln>
                          </wps:spPr>
                          <wps:txbx>
                            <w:txbxContent>
                              <w:p w14:paraId="6C31C976" w14:textId="5CD889BA" w:rsidR="00F96415" w:rsidRPr="002E1538" w:rsidRDefault="00F96415" w:rsidP="004C13B6">
                                <w:pPr>
                                  <w:spacing w:after="0" w:line="237" w:lineRule="auto"/>
                                  <w:ind w:right="600"/>
                                  <w:rPr>
                                    <w:rFonts w:ascii="Aref Ruqaa" w:eastAsia="Arial" w:hAnsi="Aref Ruqaa" w:cs="Aref Ruqaa"/>
                                    <w:color w:val="000000" w:themeColor="text1"/>
                                    <w:sz w:val="36"/>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36"/>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Supervisors:</w:t>
                                </w:r>
                              </w:p>
                              <w:p w14:paraId="344FAE34" w14:textId="3E8AFC96" w:rsidR="00F96415" w:rsidRPr="002E1538" w:rsidRDefault="00F96415" w:rsidP="004C13B6">
                                <w:pPr>
                                  <w:spacing w:after="0" w:line="237" w:lineRule="auto"/>
                                  <w:ind w:right="600"/>
                                  <w:rPr>
                                    <w:rFonts w:ascii="Aref Ruqaa" w:eastAsia="Arial" w:hAnsi="Aref Ruqaa" w:cs="Aref Ruqaa"/>
                                    <w:b/>
                                    <w:bCs/>
                                    <w:color w:val="000000" w:themeColor="text1"/>
                                    <w:sz w:val="40"/>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b/>
                                    <w:bCs/>
                                    <w:color w:val="000000" w:themeColor="text1"/>
                                    <w:sz w:val="40"/>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Prof. Dr. Moyaed Naji Majeed</w:t>
                                </w:r>
                              </w:p>
                              <w:p w14:paraId="791015D0" w14:textId="24F2A8F9" w:rsidR="00F96415" w:rsidRPr="002E1538" w:rsidRDefault="00F96415" w:rsidP="002E1786">
                                <w:pPr>
                                  <w:spacing w:after="0" w:line="237" w:lineRule="auto"/>
                                  <w:ind w:left="720" w:right="60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Pediatrics department, Thi-Qar college of medicine</w:t>
                                </w:r>
                              </w:p>
                              <w:p w14:paraId="21EC7233" w14:textId="7D2AC030" w:rsidR="00F96415" w:rsidRPr="002E1538" w:rsidRDefault="00F96415" w:rsidP="002E1786">
                                <w:pPr>
                                  <w:spacing w:after="0" w:line="237" w:lineRule="auto"/>
                                  <w:ind w:left="720" w:right="60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M.B.Ch.B.  D.O. H   F.I.C.M.S. (Ped)</w:t>
                                </w:r>
                              </w:p>
                              <w:p w14:paraId="50358EE4" w14:textId="77777777" w:rsidR="00F96415" w:rsidRPr="002E1538" w:rsidRDefault="00F96415" w:rsidP="005F7776">
                                <w:pPr>
                                  <w:spacing w:after="0" w:line="237" w:lineRule="auto"/>
                                  <w:ind w:left="720" w:right="60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b/>
                                    <w:bCs/>
                                    <w:color w:val="000000" w:themeColor="text1"/>
                                    <w:sz w:val="40"/>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 Mudher Zaki Al-khairalla</w:t>
                                </w: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p w14:paraId="0544ABF3" w14:textId="337DE59B" w:rsidR="00F96415" w:rsidRPr="002E1538" w:rsidRDefault="00F96415" w:rsidP="005F7776">
                                <w:pPr>
                                  <w:spacing w:after="0" w:line="237" w:lineRule="auto"/>
                                  <w:ind w:left="720" w:right="600" w:firstLine="72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Respiratory Diseases Consultant, Al-Hussien Teaching Hospital</w:t>
                                </w:r>
                              </w:p>
                              <w:p w14:paraId="3D0F45CF" w14:textId="39433E48" w:rsidR="00F96415" w:rsidRPr="00F56EF8" w:rsidRDefault="00F96415" w:rsidP="00F56EF8">
                                <w:pPr>
                                  <w:spacing w:after="0" w:line="237" w:lineRule="auto"/>
                                  <w:ind w:left="720" w:right="60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M.B.Ch.B.  M.R.C.P.(UK)  C.C.T (Resp &amp; GI)   F.R.C.P.E</w:t>
                                </w:r>
                              </w:p>
                              <w:p w14:paraId="56202484" w14:textId="646C6F9D" w:rsidR="00F96415" w:rsidRPr="002E1538" w:rsidRDefault="00F96415" w:rsidP="004C04C4">
                                <w:pPr>
                                  <w:spacing w:after="0" w:line="237" w:lineRule="auto"/>
                                  <w:ind w:right="600"/>
                                  <w:rPr>
                                    <w:rFonts w:ascii="Aref Ruqaa" w:eastAsia="Arial" w:hAnsi="Aref Ruqaa" w:cs="Aref Ruqaa"/>
                                    <w:color w:val="000000" w:themeColor="text1"/>
                                    <w:sz w:val="32"/>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32"/>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By:</w:t>
                                </w:r>
                                <w:r w:rsidRPr="00197E47">
                                  <w:rPr>
                                    <w:rFonts w:ascii="Aref Ruqaa" w:eastAsia="Arial" w:hAnsi="Aref Ruqaa" w:cs="Aref Ruqaa"/>
                                    <w:color w:val="000000" w:themeColor="text1"/>
                                    <w:sz w:val="32"/>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A25AD54" w14:textId="461D5D01" w:rsidR="00F96415" w:rsidRPr="002E1538" w:rsidRDefault="00F96415" w:rsidP="00A85B4F">
                                <w:pPr>
                                  <w:pStyle w:val="ListParagraph"/>
                                  <w:numPr>
                                    <w:ilvl w:val="0"/>
                                    <w:numId w:val="5"/>
                                  </w:numPr>
                                  <w:spacing w:after="0" w:line="237" w:lineRule="auto"/>
                                  <w:ind w:right="600"/>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Hassan AG. Aziz</w:t>
                                </w:r>
                              </w:p>
                              <w:p w14:paraId="02772D09" w14:textId="77777777" w:rsidR="00F96415" w:rsidRPr="002E1538" w:rsidRDefault="00F96415" w:rsidP="00A85B4F">
                                <w:pPr>
                                  <w:pStyle w:val="ListParagraph"/>
                                  <w:numPr>
                                    <w:ilvl w:val="0"/>
                                    <w:numId w:val="5"/>
                                  </w:numPr>
                                  <w:spacing w:after="0" w:line="237" w:lineRule="auto"/>
                                  <w:ind w:right="600"/>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Adyan Ridha Mutlak</w:t>
                                </w:r>
                              </w:p>
                              <w:p w14:paraId="31076A9E" w14:textId="77777777" w:rsidR="00F96415" w:rsidRPr="002E1538" w:rsidRDefault="00F96415" w:rsidP="00A85B4F">
                                <w:pPr>
                                  <w:pStyle w:val="ListParagraph"/>
                                  <w:numPr>
                                    <w:ilvl w:val="0"/>
                                    <w:numId w:val="5"/>
                                  </w:numPr>
                                  <w:spacing w:after="0" w:line="237" w:lineRule="auto"/>
                                  <w:ind w:right="600"/>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Hussien Ali Abd-Al-Wahid</w:t>
                                </w:r>
                              </w:p>
                              <w:p w14:paraId="0491F9A9" w14:textId="7DE29100" w:rsidR="00F96415" w:rsidRPr="002E1538" w:rsidRDefault="00F96415" w:rsidP="002E1538">
                                <w:pPr>
                                  <w:spacing w:after="0" w:line="237" w:lineRule="auto"/>
                                  <w:ind w:left="360" w:right="60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Thi-Qar University / College of medicine / 6th years students</w:t>
                                </w:r>
                                <w:r>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2018-</w:t>
                                </w: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2019</w:t>
                                </w:r>
                              </w:p>
                              <w:p w14:paraId="78245178" w14:textId="534600D3" w:rsidR="00F96415" w:rsidRPr="002E1538" w:rsidRDefault="00F96415" w:rsidP="00373DA0">
                                <w:pPr>
                                  <w:spacing w:after="0" w:line="237" w:lineRule="auto"/>
                                  <w:ind w:right="600" w:firstLine="720"/>
                                  <w:rPr>
                                    <w:rFonts w:ascii="Aref Ruqaa" w:eastAsia="Arial" w:hAnsi="Aref Ruqaa" w:cs="Aref Ruqaa"/>
                                    <w:b/>
                                    <w:bCs/>
                                    <w:color w:val="000000" w:themeColor="text1"/>
                                    <w:sz w:val="40"/>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DBC233" id="Text Box 34" o:spid="_x0000_s1027" type="#_x0000_t202" style="position:absolute;left:0;text-align:left;margin-left:7.95pt;margin-top:27.6pt;width:502.15pt;height:369.5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" fillcolor="white [3201]" stroked="f" strokeweight=".5pt">
                    <v:textbox>
                      <w:txbxContent>
                        <w:p w14:paraId="6C31C976" w14:textId="5CD889BA" w:rsidR="00F96415" w:rsidRPr="002E1538" w:rsidRDefault="00F96415" w:rsidP="004C13B6">
                          <w:pPr>
                            <w:spacing w:after="0" w:line="237" w:lineRule="auto"/>
                            <w:ind w:right="600"/>
                            <w:rPr>
                              <w:rFonts w:ascii="Aref Ruqaa" w:eastAsia="Arial" w:hAnsi="Aref Ruqaa" w:cs="Aref Ruqaa"/>
                              <w:color w:val="000000" w:themeColor="text1"/>
                              <w:sz w:val="36"/>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36"/>
                              <w:szCs w:val="24"/>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Supervisors:</w:t>
                          </w:r>
                        </w:p>
                        <w:p w14:paraId="344FAE34" w14:textId="3E8AFC96" w:rsidR="00F96415" w:rsidRPr="002E1538" w:rsidRDefault="00F96415" w:rsidP="004C13B6">
                          <w:pPr>
                            <w:spacing w:after="0" w:line="237" w:lineRule="auto"/>
                            <w:ind w:right="600"/>
                            <w:rPr>
                              <w:rFonts w:ascii="Aref Ruqaa" w:eastAsia="Arial" w:hAnsi="Aref Ruqaa" w:cs="Aref Ruqaa"/>
                              <w:b/>
                              <w:bCs/>
                              <w:color w:val="000000" w:themeColor="text1"/>
                              <w:sz w:val="40"/>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b/>
                              <w:bCs/>
                              <w:color w:val="000000" w:themeColor="text1"/>
                              <w:sz w:val="40"/>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Prof. Dr. Moyaed Naji Majeed</w:t>
                          </w:r>
                        </w:p>
                        <w:p w14:paraId="791015D0" w14:textId="24F2A8F9" w:rsidR="00F96415" w:rsidRPr="002E1538" w:rsidRDefault="00F96415" w:rsidP="002E1786">
                          <w:pPr>
                            <w:spacing w:after="0" w:line="237" w:lineRule="auto"/>
                            <w:ind w:left="720" w:right="60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Pediatrics department, Thi-Qar college of medicine</w:t>
                          </w:r>
                        </w:p>
                        <w:p w14:paraId="21EC7233" w14:textId="7D2AC030" w:rsidR="00F96415" w:rsidRPr="002E1538" w:rsidRDefault="00F96415" w:rsidP="002E1786">
                          <w:pPr>
                            <w:spacing w:after="0" w:line="237" w:lineRule="auto"/>
                            <w:ind w:left="720" w:right="60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M.B.Ch.B.  D.O. H   F.I.C.M.S. (Ped)</w:t>
                          </w:r>
                        </w:p>
                        <w:p w14:paraId="50358EE4" w14:textId="77777777" w:rsidR="00F96415" w:rsidRPr="002E1538" w:rsidRDefault="00F96415" w:rsidP="005F7776">
                          <w:pPr>
                            <w:spacing w:after="0" w:line="237" w:lineRule="auto"/>
                            <w:ind w:left="720" w:right="60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b/>
                              <w:bCs/>
                              <w:color w:val="000000" w:themeColor="text1"/>
                              <w:sz w:val="40"/>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Dr. Mudher Zaki Al-khairalla</w:t>
                          </w: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r>
                        </w:p>
                        <w:p w14:paraId="0544ABF3" w14:textId="337DE59B" w:rsidR="00F96415" w:rsidRPr="002E1538" w:rsidRDefault="00F96415" w:rsidP="005F7776">
                          <w:pPr>
                            <w:spacing w:after="0" w:line="237" w:lineRule="auto"/>
                            <w:ind w:left="720" w:right="600" w:firstLine="72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Respiratory Diseases Consultant, Al-Hussien Teaching Hospital</w:t>
                          </w:r>
                        </w:p>
                        <w:p w14:paraId="3D0F45CF" w14:textId="39433E48" w:rsidR="00F96415" w:rsidRPr="00F56EF8" w:rsidRDefault="00F96415" w:rsidP="00F56EF8">
                          <w:pPr>
                            <w:spacing w:after="0" w:line="237" w:lineRule="auto"/>
                            <w:ind w:left="720" w:right="60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b/>
                            <w:t>M.B.Ch.B.  M.R.C.P.(UK)  C.C.T (Resp &amp; GI)   F.R.C.P.E</w:t>
                          </w:r>
                        </w:p>
                        <w:p w14:paraId="56202484" w14:textId="646C6F9D" w:rsidR="00F96415" w:rsidRPr="002E1538" w:rsidRDefault="00F96415" w:rsidP="004C04C4">
                          <w:pPr>
                            <w:spacing w:after="0" w:line="237" w:lineRule="auto"/>
                            <w:ind w:right="600"/>
                            <w:rPr>
                              <w:rFonts w:ascii="Aref Ruqaa" w:eastAsia="Arial" w:hAnsi="Aref Ruqaa" w:cs="Aref Ruqaa"/>
                              <w:color w:val="000000" w:themeColor="text1"/>
                              <w:sz w:val="32"/>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32"/>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By:</w:t>
                          </w:r>
                          <w:r w:rsidRPr="00197E47">
                            <w:rPr>
                              <w:rFonts w:ascii="Aref Ruqaa" w:eastAsia="Arial" w:hAnsi="Aref Ruqaa" w:cs="Aref Ruqaa"/>
                              <w:color w:val="000000" w:themeColor="text1"/>
                              <w:sz w:val="32"/>
                              <w:szCs w:val="20"/>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14:paraId="2A25AD54" w14:textId="461D5D01" w:rsidR="00F96415" w:rsidRPr="002E1538" w:rsidRDefault="00F96415" w:rsidP="00A85B4F">
                          <w:pPr>
                            <w:pStyle w:val="ListParagraph"/>
                            <w:numPr>
                              <w:ilvl w:val="0"/>
                              <w:numId w:val="5"/>
                            </w:numPr>
                            <w:spacing w:after="0" w:line="237" w:lineRule="auto"/>
                            <w:ind w:right="600"/>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Hassan AG. Aziz</w:t>
                          </w:r>
                        </w:p>
                        <w:p w14:paraId="02772D09" w14:textId="77777777" w:rsidR="00F96415" w:rsidRPr="002E1538" w:rsidRDefault="00F96415" w:rsidP="00A85B4F">
                          <w:pPr>
                            <w:pStyle w:val="ListParagraph"/>
                            <w:numPr>
                              <w:ilvl w:val="0"/>
                              <w:numId w:val="5"/>
                            </w:numPr>
                            <w:spacing w:after="0" w:line="237" w:lineRule="auto"/>
                            <w:ind w:right="600"/>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Adyan Ridha Mutlak</w:t>
                          </w:r>
                        </w:p>
                        <w:p w14:paraId="31076A9E" w14:textId="77777777" w:rsidR="00F96415" w:rsidRPr="002E1538" w:rsidRDefault="00F96415" w:rsidP="00A85B4F">
                          <w:pPr>
                            <w:pStyle w:val="ListParagraph"/>
                            <w:numPr>
                              <w:ilvl w:val="0"/>
                              <w:numId w:val="5"/>
                            </w:numPr>
                            <w:spacing w:after="0" w:line="237" w:lineRule="auto"/>
                            <w:ind w:right="600"/>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b/>
                              <w:bCs/>
                              <w:color w:val="000000" w:themeColor="text1"/>
                              <w:sz w:val="32"/>
                              <w:szCs w:val="2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Hussien Ali Abd-Al-Wahid</w:t>
                          </w:r>
                        </w:p>
                        <w:p w14:paraId="0491F9A9" w14:textId="7DE29100" w:rsidR="00F96415" w:rsidRPr="002E1538" w:rsidRDefault="00F96415" w:rsidP="002E1538">
                          <w:pPr>
                            <w:spacing w:after="0" w:line="237" w:lineRule="auto"/>
                            <w:ind w:left="360" w:right="600"/>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Thi-Qar University / College of medicine / 6th years students</w:t>
                          </w:r>
                          <w:r>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2018-</w:t>
                          </w:r>
                          <w:r w:rsidRPr="002E1538">
                            <w:rPr>
                              <w:rFonts w:ascii="Aref Ruqaa" w:eastAsia="Arial" w:hAnsi="Aref Ruqaa" w:cs="Aref Ruqaa"/>
                              <w:color w:val="000000" w:themeColor="text1"/>
                              <w:sz w:val="26"/>
                              <w:szCs w:val="1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2019</w:t>
                          </w:r>
                        </w:p>
                        <w:p w14:paraId="78245178" w14:textId="534600D3" w:rsidR="00F96415" w:rsidRPr="002E1538" w:rsidRDefault="00F96415" w:rsidP="00373DA0">
                          <w:pPr>
                            <w:spacing w:after="0" w:line="237" w:lineRule="auto"/>
                            <w:ind w:right="600" w:firstLine="720"/>
                            <w:rPr>
                              <w:rFonts w:ascii="Aref Ruqaa" w:eastAsia="Arial" w:hAnsi="Aref Ruqaa" w:cs="Aref Ruqaa"/>
                              <w:b/>
                              <w:bCs/>
                              <w:color w:val="000000" w:themeColor="text1"/>
                              <w:sz w:val="40"/>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w10:wrap anchorx="margin"/>
                  </v:shape>
                </w:pict>
              </mc:Fallback>
            </mc:AlternateContent>
          </w:r>
          <w:r w:rsidR="005E74A6" w:rsidRPr="000C563F">
            <w:rPr>
              <w:rFonts w:asciiTheme="majorBidi" w:hAnsiTheme="majorBidi" w:cstheme="majorBidi"/>
              <w:noProof/>
              <w:color w:val="4472C4" w:themeColor="accent1"/>
            </w:rPr>
            <w:drawing>
              <wp:inline distT="0" distB="0" distL="0" distR="0" wp14:anchorId="38F00DFB" wp14:editId="113A3C36">
                <wp:extent cx="758952" cy="478932"/>
                <wp:effectExtent l="0" t="0" r="3175"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5620505A" w14:textId="715CE826" w:rsidR="00893ACA" w:rsidRDefault="002A732A" w:rsidP="00893ACA">
          <w:pPr>
            <w:jc w:val="both"/>
            <w:rPr>
              <w:rFonts w:asciiTheme="majorBidi" w:hAnsiTheme="majorBidi" w:cstheme="majorBidi"/>
              <w:sz w:val="26"/>
              <w:szCs w:val="26"/>
            </w:rPr>
          </w:pPr>
          <w:r w:rsidRPr="000C563F">
            <w:rPr>
              <w:rFonts w:asciiTheme="majorBidi" w:hAnsiTheme="majorBidi" w:cstheme="majorBidi"/>
              <w:noProof/>
              <w:sz w:val="26"/>
              <w:szCs w:val="26"/>
            </w:rPr>
            <mc:AlternateContent>
              <mc:Choice Requires="wps">
                <w:drawing>
                  <wp:anchor distT="0" distB="0" distL="114300" distR="114300" simplePos="0" relativeHeight="251659264" behindDoc="0" locked="0" layoutInCell="1" allowOverlap="1" wp14:anchorId="343BD4BE" wp14:editId="1442DB37">
                    <wp:simplePos x="0" y="0"/>
                    <wp:positionH relativeFrom="column">
                      <wp:posOffset>-150064</wp:posOffset>
                    </wp:positionH>
                    <wp:positionV relativeFrom="paragraph">
                      <wp:posOffset>4237427</wp:posOffset>
                    </wp:positionV>
                    <wp:extent cx="7148946" cy="510639"/>
                    <wp:effectExtent l="0" t="0" r="13970" b="22860"/>
                    <wp:wrapNone/>
                    <wp:docPr id="33" name="Text Box 33"/>
                    <wp:cNvGraphicFramePr/>
                    <a:graphic xmlns:a="http://schemas.openxmlformats.org/drawingml/2006/main">
                      <a:graphicData uri="http://schemas.microsoft.com/office/word/2010/wordprocessingShape">
                        <wps:wsp>
                          <wps:cNvSpPr txBox="1"/>
                          <wps:spPr>
                            <a:xfrm>
                              <a:off x="0" y="0"/>
                              <a:ext cx="7148946" cy="510639"/>
                            </a:xfrm>
                            <a:prstGeom prst="rect">
                              <a:avLst/>
                            </a:prstGeom>
                            <a:solidFill>
                              <a:schemeClr val="lt1"/>
                            </a:solidFill>
                            <a:ln w="6350">
                              <a:solidFill>
                                <a:schemeClr val="bg1"/>
                              </a:solidFill>
                            </a:ln>
                          </wps:spPr>
                          <wps:txbx>
                            <w:txbxContent>
                              <w:p w14:paraId="73678A26" w14:textId="77777777" w:rsidR="00F96415" w:rsidRDefault="00F9641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43BD4BE" id="Text Box 33" o:spid="_x0000_s1028" type="#_x0000_t202" style="position:absolute;left:0;text-align:left;margin-left:-11.8pt;margin-top:333.65pt;width:562.9pt;height:4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" fillcolor="white [3201]" strokecolor="white [3212]" strokeweight=".5pt">
                    <v:textbox>
                      <w:txbxContent>
                        <w:p w14:paraId="73678A26" w14:textId="77777777" w:rsidR="00F96415" w:rsidRDefault="00F96415"/>
                      </w:txbxContent>
                    </v:textbox>
                  </v:shape>
                </w:pict>
              </mc:Fallback>
            </mc:AlternateContent>
          </w:r>
          <w:r w:rsidR="005E74A6" w:rsidRPr="000C563F">
            <w:rPr>
              <w:rFonts w:asciiTheme="majorBidi" w:hAnsiTheme="majorBidi" w:cstheme="majorBidi"/>
              <w:sz w:val="26"/>
              <w:szCs w:val="26"/>
            </w:rPr>
            <w:br w:type="page"/>
          </w:r>
        </w:p>
      </w:sdtContent>
    </w:sdt>
    <w:bookmarkStart w:id="4" w:name="_Toc513675332" w:displacedByCustomXml="prev"/>
    <w:p w14:paraId="3E3200C6" w14:textId="77777777" w:rsidR="00177204" w:rsidRPr="000C563F" w:rsidRDefault="00177204" w:rsidP="0089045A">
      <w:pPr>
        <w:pStyle w:val="Heading1"/>
        <w:sectPr w:rsidR="00177204" w:rsidRPr="000C563F" w:rsidSect="00A4541C">
          <w:headerReference w:type="default" r:id="rId12"/>
          <w:footerReference w:type="default" r:id="rId13"/>
          <w:footerReference w:type="first" r:id="rId14"/>
          <w:endnotePr>
            <w:numFmt w:val="decimal"/>
          </w:endnotePr>
          <w:pgSz w:w="11906" w:h="16838" w:code="9"/>
          <w:pgMar w:top="720" w:right="720" w:bottom="720" w:left="720" w:header="720" w:footer="720" w:gutter="0"/>
          <w:pgNumType w:start="0"/>
          <w:cols w:space="720"/>
          <w:noEndnote/>
          <w:titlePg/>
          <w:docGrid w:linePitch="299"/>
        </w:sectPr>
      </w:pPr>
    </w:p>
    <w:p w14:paraId="28682142" w14:textId="77777777" w:rsidR="002E1538" w:rsidRDefault="00875A2E" w:rsidP="0089045A">
      <w:pPr>
        <w:pStyle w:val="Heading1"/>
      </w:pPr>
      <w:bookmarkStart w:id="5" w:name="_Toc6759645"/>
      <w:bookmarkStart w:id="6" w:name="_Toc6118503"/>
      <w:r w:rsidRPr="00AF35B1">
        <w:lastRenderedPageBreak/>
        <w:t>Table of Contents</w:t>
      </w:r>
      <w:bookmarkEnd w:id="5"/>
    </w:p>
    <w:sdt>
      <w:sdtPr>
        <w:rPr>
          <w:rFonts w:asciiTheme="minorHAnsi" w:hAnsiTheme="minorHAnsi" w:cstheme="minorBidi"/>
          <w:b w:val="0"/>
          <w:bCs w:val="0"/>
          <w:color w:val="auto"/>
          <w:sz w:val="22"/>
          <w:szCs w:val="22"/>
        </w:rPr>
        <w:id w:val="1064604774"/>
        <w:docPartObj>
          <w:docPartGallery w:val="Table of Contents"/>
          <w:docPartUnique/>
        </w:docPartObj>
      </w:sdtPr>
      <w:sdtEndPr>
        <w:rPr>
          <w:noProof/>
        </w:rPr>
      </w:sdtEndPr>
      <w:sdtContent>
        <w:p w14:paraId="6C7CF749" w14:textId="2A26AA83" w:rsidR="00875A2E" w:rsidRPr="002E1538" w:rsidRDefault="00875A2E" w:rsidP="0089045A">
          <w:pPr>
            <w:pStyle w:val="TOCHeading"/>
          </w:pPr>
        </w:p>
        <w:p w14:paraId="7A8FBDA5" w14:textId="722F172A" w:rsidR="002E1538" w:rsidRPr="002E1538" w:rsidRDefault="00875A2E">
          <w:pPr>
            <w:pStyle w:val="TOC1"/>
            <w:tabs>
              <w:tab w:val="right" w:leader="dot" w:pos="9736"/>
            </w:tabs>
            <w:rPr>
              <w:rFonts w:asciiTheme="majorBidi" w:hAnsiTheme="majorBidi" w:cstheme="majorBidi"/>
              <w:noProof/>
            </w:rPr>
          </w:pPr>
          <w:r w:rsidRPr="002E1538">
            <w:rPr>
              <w:rFonts w:asciiTheme="majorBidi" w:hAnsiTheme="majorBidi" w:cstheme="majorBidi"/>
            </w:rPr>
            <w:fldChar w:fldCharType="begin"/>
          </w:r>
          <w:r w:rsidRPr="002E1538">
            <w:rPr>
              <w:rFonts w:asciiTheme="majorBidi" w:hAnsiTheme="majorBidi" w:cstheme="majorBidi"/>
            </w:rPr>
            <w:instrText xml:space="preserve"> TOC \o "1-3" \h \z \u </w:instrText>
          </w:r>
          <w:r w:rsidRPr="002E1538">
            <w:rPr>
              <w:rFonts w:asciiTheme="majorBidi" w:hAnsiTheme="majorBidi" w:cstheme="majorBidi"/>
            </w:rPr>
            <w:fldChar w:fldCharType="separate"/>
          </w:r>
          <w:hyperlink w:anchor="_Toc6759645" w:history="1">
            <w:r w:rsidR="002E1538" w:rsidRPr="002E1538">
              <w:rPr>
                <w:rStyle w:val="Hyperlink"/>
                <w:rFonts w:asciiTheme="majorBidi" w:hAnsiTheme="majorBidi" w:cstheme="majorBidi"/>
                <w:noProof/>
              </w:rPr>
              <w:t>Table of Contents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_Toc6759645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w:t>
            </w:r>
            <w:r w:rsidR="002E1538" w:rsidRPr="002E1538">
              <w:rPr>
                <w:rFonts w:asciiTheme="majorBidi" w:hAnsiTheme="majorBidi" w:cstheme="majorBidi"/>
                <w:noProof/>
                <w:webHidden/>
              </w:rPr>
              <w:fldChar w:fldCharType="end"/>
            </w:r>
          </w:hyperlink>
        </w:p>
        <w:p w14:paraId="776B4E9C" w14:textId="61A15556" w:rsidR="002E1538" w:rsidRPr="002E1538" w:rsidRDefault="00F96415">
          <w:pPr>
            <w:pStyle w:val="TOC1"/>
            <w:tabs>
              <w:tab w:val="right" w:leader="dot" w:pos="9736"/>
            </w:tabs>
            <w:rPr>
              <w:rFonts w:asciiTheme="majorBidi" w:hAnsiTheme="majorBidi" w:cstheme="majorBidi"/>
              <w:noProof/>
            </w:rPr>
          </w:pPr>
          <w:hyperlink w:anchor="_Toc6759646" w:history="1">
            <w:r w:rsidR="002E1538" w:rsidRPr="002E1538">
              <w:rPr>
                <w:rStyle w:val="Hyperlink"/>
                <w:rFonts w:asciiTheme="majorBidi" w:hAnsiTheme="majorBidi" w:cstheme="majorBidi"/>
                <w:noProof/>
              </w:rPr>
              <w:t>Table of Tables and Figures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_Toc6759646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2</w:t>
            </w:r>
            <w:r w:rsidR="002E1538" w:rsidRPr="002E1538">
              <w:rPr>
                <w:rFonts w:asciiTheme="majorBidi" w:hAnsiTheme="majorBidi" w:cstheme="majorBidi"/>
                <w:noProof/>
                <w:webHidden/>
              </w:rPr>
              <w:fldChar w:fldCharType="end"/>
            </w:r>
          </w:hyperlink>
        </w:p>
        <w:p w14:paraId="6AB3B79F" w14:textId="783CCB40" w:rsidR="002E1538" w:rsidRPr="002E1538" w:rsidRDefault="00F96415">
          <w:pPr>
            <w:pStyle w:val="TOC1"/>
            <w:tabs>
              <w:tab w:val="right" w:leader="dot" w:pos="9736"/>
            </w:tabs>
            <w:rPr>
              <w:rFonts w:asciiTheme="majorBidi" w:hAnsiTheme="majorBidi" w:cstheme="majorBidi"/>
              <w:noProof/>
            </w:rPr>
          </w:pPr>
          <w:hyperlink w:anchor="_Toc6759647" w:history="1">
            <w:r w:rsidR="002E1538" w:rsidRPr="002E1538">
              <w:rPr>
                <w:rStyle w:val="Hyperlink"/>
                <w:rFonts w:asciiTheme="majorBidi" w:hAnsiTheme="majorBidi" w:cstheme="majorBidi"/>
                <w:noProof/>
              </w:rPr>
              <w:t>Dictation</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_Toc6759647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3</w:t>
            </w:r>
            <w:r w:rsidR="002E1538" w:rsidRPr="002E1538">
              <w:rPr>
                <w:rFonts w:asciiTheme="majorBidi" w:hAnsiTheme="majorBidi" w:cstheme="majorBidi"/>
                <w:noProof/>
                <w:webHidden/>
              </w:rPr>
              <w:fldChar w:fldCharType="end"/>
            </w:r>
          </w:hyperlink>
        </w:p>
        <w:p w14:paraId="0B983FD5" w14:textId="07FBF87C" w:rsidR="002E1538" w:rsidRPr="002E1538" w:rsidRDefault="00F96415">
          <w:pPr>
            <w:pStyle w:val="TOC1"/>
            <w:tabs>
              <w:tab w:val="right" w:leader="dot" w:pos="9736"/>
            </w:tabs>
            <w:rPr>
              <w:rFonts w:asciiTheme="majorBidi" w:hAnsiTheme="majorBidi" w:cstheme="majorBidi"/>
              <w:noProof/>
            </w:rPr>
          </w:pPr>
          <w:hyperlink w:anchor="_Toc6759648" w:history="1">
            <w:r w:rsidR="002E1538" w:rsidRPr="002E1538">
              <w:rPr>
                <w:rStyle w:val="Hyperlink"/>
                <w:rFonts w:asciiTheme="majorBidi" w:hAnsiTheme="majorBidi" w:cstheme="majorBidi"/>
                <w:noProof/>
              </w:rPr>
              <w:t>Abstract</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_Toc6759648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4</w:t>
            </w:r>
            <w:r w:rsidR="002E1538" w:rsidRPr="002E1538">
              <w:rPr>
                <w:rFonts w:asciiTheme="majorBidi" w:hAnsiTheme="majorBidi" w:cstheme="majorBidi"/>
                <w:noProof/>
                <w:webHidden/>
              </w:rPr>
              <w:fldChar w:fldCharType="end"/>
            </w:r>
          </w:hyperlink>
        </w:p>
        <w:p w14:paraId="6AD58586" w14:textId="6DB9DF3C" w:rsidR="002E1538" w:rsidRPr="002E1538" w:rsidRDefault="00F96415">
          <w:pPr>
            <w:pStyle w:val="TOC1"/>
            <w:tabs>
              <w:tab w:val="right" w:leader="dot" w:pos="9736"/>
            </w:tabs>
            <w:rPr>
              <w:rFonts w:asciiTheme="majorBidi" w:hAnsiTheme="majorBidi" w:cstheme="majorBidi"/>
              <w:noProof/>
            </w:rPr>
          </w:pPr>
          <w:hyperlink w:anchor="_Toc6759649" w:history="1">
            <w:r w:rsidR="002E1538" w:rsidRPr="002E1538">
              <w:rPr>
                <w:rStyle w:val="Hyperlink"/>
                <w:rFonts w:asciiTheme="majorBidi" w:hAnsiTheme="majorBidi" w:cstheme="majorBidi"/>
                <w:noProof/>
              </w:rPr>
              <w:t>Abbreviations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_Toc6759649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5</w:t>
            </w:r>
            <w:r w:rsidR="002E1538" w:rsidRPr="002E1538">
              <w:rPr>
                <w:rFonts w:asciiTheme="majorBidi" w:hAnsiTheme="majorBidi" w:cstheme="majorBidi"/>
                <w:noProof/>
                <w:webHidden/>
              </w:rPr>
              <w:fldChar w:fldCharType="end"/>
            </w:r>
          </w:hyperlink>
        </w:p>
        <w:p w14:paraId="1C7059E5" w14:textId="77C7095E" w:rsidR="002E1538" w:rsidRPr="002E1538" w:rsidRDefault="00F96415">
          <w:pPr>
            <w:pStyle w:val="TOC1"/>
            <w:tabs>
              <w:tab w:val="right" w:leader="dot" w:pos="9736"/>
            </w:tabs>
            <w:rPr>
              <w:rFonts w:asciiTheme="majorBidi" w:hAnsiTheme="majorBidi" w:cstheme="majorBidi"/>
              <w:noProof/>
            </w:rPr>
          </w:pPr>
          <w:hyperlink w:anchor="_Toc6759650" w:history="1">
            <w:r w:rsidR="002E1538" w:rsidRPr="002E1538">
              <w:rPr>
                <w:rStyle w:val="Hyperlink"/>
                <w:rFonts w:asciiTheme="majorBidi" w:hAnsiTheme="majorBidi" w:cstheme="majorBidi"/>
                <w:noProof/>
              </w:rPr>
              <w:t>Chapter 1: Introduction</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_Toc6759650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7</w:t>
            </w:r>
            <w:r w:rsidR="002E1538" w:rsidRPr="002E1538">
              <w:rPr>
                <w:rFonts w:asciiTheme="majorBidi" w:hAnsiTheme="majorBidi" w:cstheme="majorBidi"/>
                <w:noProof/>
                <w:webHidden/>
              </w:rPr>
              <w:fldChar w:fldCharType="end"/>
            </w:r>
          </w:hyperlink>
        </w:p>
        <w:p w14:paraId="1D35758B" w14:textId="2ABC1911" w:rsidR="002E1538" w:rsidRPr="002E1538" w:rsidRDefault="00F96415">
          <w:pPr>
            <w:pStyle w:val="TOC2"/>
            <w:tabs>
              <w:tab w:val="left" w:pos="880"/>
              <w:tab w:val="right" w:leader="dot" w:pos="9736"/>
            </w:tabs>
            <w:rPr>
              <w:rFonts w:asciiTheme="majorBidi" w:hAnsiTheme="majorBidi" w:cstheme="majorBidi"/>
              <w:noProof/>
            </w:rPr>
          </w:pPr>
          <w:hyperlink w:anchor="_Toc6759651" w:history="1">
            <w:r w:rsidR="002E1538" w:rsidRPr="002E1538">
              <w:rPr>
                <w:rStyle w:val="Hyperlink"/>
                <w:rFonts w:asciiTheme="majorBidi" w:hAnsiTheme="majorBidi" w:cstheme="majorBidi"/>
                <w:noProof/>
              </w:rPr>
              <w:t>1.1</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Definition:</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_Toc6759651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7</w:t>
            </w:r>
            <w:r w:rsidR="002E1538" w:rsidRPr="002E1538">
              <w:rPr>
                <w:rFonts w:asciiTheme="majorBidi" w:hAnsiTheme="majorBidi" w:cstheme="majorBidi"/>
                <w:noProof/>
                <w:webHidden/>
              </w:rPr>
              <w:fldChar w:fldCharType="end"/>
            </w:r>
          </w:hyperlink>
        </w:p>
        <w:p w14:paraId="26EB16B0" w14:textId="47846CF3" w:rsidR="002E1538" w:rsidRPr="002E1538" w:rsidRDefault="00F96415">
          <w:pPr>
            <w:pStyle w:val="TOC2"/>
            <w:tabs>
              <w:tab w:val="left" w:pos="880"/>
              <w:tab w:val="right" w:leader="dot" w:pos="9736"/>
            </w:tabs>
            <w:rPr>
              <w:rFonts w:asciiTheme="majorBidi" w:hAnsiTheme="majorBidi" w:cstheme="majorBidi"/>
              <w:noProof/>
            </w:rPr>
          </w:pPr>
          <w:hyperlink w:anchor="_Toc6759652" w:history="1">
            <w:r w:rsidR="002E1538" w:rsidRPr="002E1538">
              <w:rPr>
                <w:rStyle w:val="Hyperlink"/>
                <w:rFonts w:asciiTheme="majorBidi" w:hAnsiTheme="majorBidi" w:cstheme="majorBidi"/>
                <w:noProof/>
              </w:rPr>
              <w:t>1.2</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Etiology:</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_Toc6759652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7</w:t>
            </w:r>
            <w:r w:rsidR="002E1538" w:rsidRPr="002E1538">
              <w:rPr>
                <w:rFonts w:asciiTheme="majorBidi" w:hAnsiTheme="majorBidi" w:cstheme="majorBidi"/>
                <w:noProof/>
                <w:webHidden/>
              </w:rPr>
              <w:fldChar w:fldCharType="end"/>
            </w:r>
          </w:hyperlink>
        </w:p>
        <w:p w14:paraId="23D21277" w14:textId="4BF1A2FE" w:rsidR="002E1538" w:rsidRPr="002E1538" w:rsidRDefault="00F96415">
          <w:pPr>
            <w:pStyle w:val="TOC2"/>
            <w:tabs>
              <w:tab w:val="left" w:pos="880"/>
              <w:tab w:val="right" w:leader="dot" w:pos="9736"/>
            </w:tabs>
            <w:rPr>
              <w:rFonts w:asciiTheme="majorBidi" w:hAnsiTheme="majorBidi" w:cstheme="majorBidi"/>
              <w:noProof/>
            </w:rPr>
          </w:pPr>
          <w:hyperlink w:anchor="_Toc6759653" w:history="1">
            <w:r w:rsidR="002E1538" w:rsidRPr="002E1538">
              <w:rPr>
                <w:rStyle w:val="Hyperlink"/>
                <w:rFonts w:asciiTheme="majorBidi" w:hAnsiTheme="majorBidi" w:cstheme="majorBidi"/>
                <w:noProof/>
              </w:rPr>
              <w:t>1.3</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Epidemiology:</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_Toc6759653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8</w:t>
            </w:r>
            <w:r w:rsidR="002E1538" w:rsidRPr="002E1538">
              <w:rPr>
                <w:rFonts w:asciiTheme="majorBidi" w:hAnsiTheme="majorBidi" w:cstheme="majorBidi"/>
                <w:noProof/>
                <w:webHidden/>
              </w:rPr>
              <w:fldChar w:fldCharType="end"/>
            </w:r>
          </w:hyperlink>
        </w:p>
        <w:p w14:paraId="4D1B1F5E" w14:textId="6CF21179" w:rsidR="002E1538" w:rsidRPr="002E1538" w:rsidRDefault="00F96415">
          <w:pPr>
            <w:pStyle w:val="TOC2"/>
            <w:tabs>
              <w:tab w:val="left" w:pos="880"/>
              <w:tab w:val="right" w:leader="dot" w:pos="9736"/>
            </w:tabs>
            <w:rPr>
              <w:rFonts w:asciiTheme="majorBidi" w:hAnsiTheme="majorBidi" w:cstheme="majorBidi"/>
              <w:noProof/>
            </w:rPr>
          </w:pPr>
          <w:hyperlink w:anchor="_Toc6759654" w:history="1">
            <w:r w:rsidR="002E1538" w:rsidRPr="002E1538">
              <w:rPr>
                <w:rStyle w:val="Hyperlink"/>
                <w:rFonts w:asciiTheme="majorBidi" w:hAnsiTheme="majorBidi" w:cstheme="majorBidi"/>
                <w:noProof/>
              </w:rPr>
              <w:t>1.4</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Pathophysiology:</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_Toc6759654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8</w:t>
            </w:r>
            <w:r w:rsidR="002E1538" w:rsidRPr="002E1538">
              <w:rPr>
                <w:rFonts w:asciiTheme="majorBidi" w:hAnsiTheme="majorBidi" w:cstheme="majorBidi"/>
                <w:noProof/>
                <w:webHidden/>
              </w:rPr>
              <w:fldChar w:fldCharType="end"/>
            </w:r>
          </w:hyperlink>
        </w:p>
        <w:p w14:paraId="248F4592" w14:textId="040209F5" w:rsidR="002E1538" w:rsidRPr="002E1538" w:rsidRDefault="00F96415">
          <w:pPr>
            <w:pStyle w:val="TOC2"/>
            <w:tabs>
              <w:tab w:val="left" w:pos="880"/>
              <w:tab w:val="right" w:leader="dot" w:pos="9736"/>
            </w:tabs>
            <w:rPr>
              <w:rFonts w:asciiTheme="majorBidi" w:hAnsiTheme="majorBidi" w:cstheme="majorBidi"/>
              <w:noProof/>
            </w:rPr>
          </w:pPr>
          <w:hyperlink w:anchor="_Toc6759655" w:history="1">
            <w:r w:rsidR="002E1538" w:rsidRPr="002E1538">
              <w:rPr>
                <w:rStyle w:val="Hyperlink"/>
                <w:rFonts w:asciiTheme="majorBidi" w:hAnsiTheme="majorBidi" w:cstheme="majorBidi"/>
                <w:noProof/>
              </w:rPr>
              <w:t>1.5</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Clinical Manifestations: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_Toc6759655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8</w:t>
            </w:r>
            <w:r w:rsidR="002E1538" w:rsidRPr="002E1538">
              <w:rPr>
                <w:rFonts w:asciiTheme="majorBidi" w:hAnsiTheme="majorBidi" w:cstheme="majorBidi"/>
                <w:noProof/>
                <w:webHidden/>
              </w:rPr>
              <w:fldChar w:fldCharType="end"/>
            </w:r>
          </w:hyperlink>
        </w:p>
        <w:p w14:paraId="276CC583" w14:textId="30D5DECB" w:rsidR="002E1538" w:rsidRPr="002E1538" w:rsidRDefault="00F96415">
          <w:pPr>
            <w:pStyle w:val="TOC2"/>
            <w:tabs>
              <w:tab w:val="left" w:pos="880"/>
              <w:tab w:val="right" w:leader="dot" w:pos="9736"/>
            </w:tabs>
            <w:rPr>
              <w:rFonts w:asciiTheme="majorBidi" w:hAnsiTheme="majorBidi" w:cstheme="majorBidi"/>
              <w:noProof/>
            </w:rPr>
          </w:pPr>
          <w:hyperlink w:anchor="_Toc6759656" w:history="1">
            <w:r w:rsidR="002E1538" w:rsidRPr="002E1538">
              <w:rPr>
                <w:rStyle w:val="Hyperlink"/>
                <w:rFonts w:asciiTheme="majorBidi" w:hAnsiTheme="majorBidi" w:cstheme="majorBidi"/>
                <w:noProof/>
              </w:rPr>
              <w:t>1.6</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Exacerbating factors &amp; Risk factors: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_Toc6759656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9</w:t>
            </w:r>
            <w:r w:rsidR="002E1538" w:rsidRPr="002E1538">
              <w:rPr>
                <w:rFonts w:asciiTheme="majorBidi" w:hAnsiTheme="majorBidi" w:cstheme="majorBidi"/>
                <w:noProof/>
                <w:webHidden/>
              </w:rPr>
              <w:fldChar w:fldCharType="end"/>
            </w:r>
          </w:hyperlink>
        </w:p>
        <w:p w14:paraId="12E1F368" w14:textId="4463913E" w:rsidR="002E1538" w:rsidRPr="002E1538" w:rsidRDefault="00F96415">
          <w:pPr>
            <w:pStyle w:val="TOC2"/>
            <w:tabs>
              <w:tab w:val="left" w:pos="880"/>
              <w:tab w:val="right" w:leader="dot" w:pos="9736"/>
            </w:tabs>
            <w:rPr>
              <w:rFonts w:asciiTheme="majorBidi" w:hAnsiTheme="majorBidi" w:cstheme="majorBidi"/>
              <w:noProof/>
            </w:rPr>
          </w:pPr>
          <w:hyperlink w:anchor="_Toc6759657" w:history="1">
            <w:r w:rsidR="002E1538" w:rsidRPr="002E1538">
              <w:rPr>
                <w:rStyle w:val="Hyperlink"/>
                <w:rFonts w:asciiTheme="majorBidi" w:hAnsiTheme="majorBidi" w:cstheme="majorBidi"/>
                <w:noProof/>
              </w:rPr>
              <w:t>1.7</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Classifications: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_Toc6759657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10</w:t>
            </w:r>
            <w:r w:rsidR="002E1538" w:rsidRPr="002E1538">
              <w:rPr>
                <w:rFonts w:asciiTheme="majorBidi" w:hAnsiTheme="majorBidi" w:cstheme="majorBidi"/>
                <w:noProof/>
                <w:webHidden/>
              </w:rPr>
              <w:fldChar w:fldCharType="end"/>
            </w:r>
          </w:hyperlink>
        </w:p>
        <w:p w14:paraId="014394D5" w14:textId="1EEE4C01" w:rsidR="002E1538" w:rsidRPr="002E1538" w:rsidRDefault="00F96415">
          <w:pPr>
            <w:pStyle w:val="TOC2"/>
            <w:tabs>
              <w:tab w:val="left" w:pos="880"/>
              <w:tab w:val="right" w:leader="dot" w:pos="9736"/>
            </w:tabs>
            <w:rPr>
              <w:rFonts w:asciiTheme="majorBidi" w:hAnsiTheme="majorBidi" w:cstheme="majorBidi"/>
              <w:noProof/>
            </w:rPr>
          </w:pPr>
          <w:hyperlink w:anchor="_Toc6759658" w:history="1">
            <w:r w:rsidR="002E1538" w:rsidRPr="002E1538">
              <w:rPr>
                <w:rStyle w:val="Hyperlink"/>
                <w:rFonts w:asciiTheme="majorBidi" w:hAnsiTheme="majorBidi" w:cstheme="majorBidi"/>
                <w:noProof/>
              </w:rPr>
              <w:t>1.8</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Phenotypes &amp; Endotypes Concept:</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_Toc6759658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12</w:t>
            </w:r>
            <w:r w:rsidR="002E1538" w:rsidRPr="002E1538">
              <w:rPr>
                <w:rFonts w:asciiTheme="majorBidi" w:hAnsiTheme="majorBidi" w:cstheme="majorBidi"/>
                <w:noProof/>
                <w:webHidden/>
              </w:rPr>
              <w:fldChar w:fldCharType="end"/>
            </w:r>
          </w:hyperlink>
        </w:p>
        <w:p w14:paraId="18B15DC3" w14:textId="41F5EE45" w:rsidR="002E1538" w:rsidRPr="002E1538" w:rsidRDefault="00F96415">
          <w:pPr>
            <w:pStyle w:val="TOC2"/>
            <w:tabs>
              <w:tab w:val="left" w:pos="880"/>
              <w:tab w:val="right" w:leader="dot" w:pos="9736"/>
            </w:tabs>
            <w:rPr>
              <w:rFonts w:asciiTheme="majorBidi" w:hAnsiTheme="majorBidi" w:cstheme="majorBidi"/>
              <w:noProof/>
            </w:rPr>
          </w:pPr>
          <w:hyperlink w:anchor="_Toc6759659" w:history="1">
            <w:r w:rsidR="002E1538" w:rsidRPr="002E1538">
              <w:rPr>
                <w:rStyle w:val="Hyperlink"/>
                <w:rFonts w:asciiTheme="majorBidi" w:hAnsiTheme="majorBidi" w:cstheme="majorBidi"/>
                <w:noProof/>
              </w:rPr>
              <w:t>1.9</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Laboratory findings: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_Toc6759659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12</w:t>
            </w:r>
            <w:r w:rsidR="002E1538" w:rsidRPr="002E1538">
              <w:rPr>
                <w:rFonts w:asciiTheme="majorBidi" w:hAnsiTheme="majorBidi" w:cstheme="majorBidi"/>
                <w:noProof/>
                <w:webHidden/>
              </w:rPr>
              <w:fldChar w:fldCharType="end"/>
            </w:r>
          </w:hyperlink>
        </w:p>
        <w:p w14:paraId="6766C606" w14:textId="4FE60B53" w:rsidR="002E1538" w:rsidRPr="002E1538" w:rsidRDefault="00F96415">
          <w:pPr>
            <w:pStyle w:val="TOC2"/>
            <w:tabs>
              <w:tab w:val="left" w:pos="880"/>
              <w:tab w:val="right" w:leader="dot" w:pos="9736"/>
            </w:tabs>
            <w:rPr>
              <w:rFonts w:asciiTheme="majorBidi" w:hAnsiTheme="majorBidi" w:cstheme="majorBidi"/>
              <w:noProof/>
            </w:rPr>
          </w:pPr>
          <w:hyperlink w:anchor="_Toc6759660" w:history="1">
            <w:r w:rsidR="002E1538" w:rsidRPr="002E1538">
              <w:rPr>
                <w:rStyle w:val="Hyperlink"/>
                <w:rFonts w:asciiTheme="majorBidi" w:hAnsiTheme="majorBidi" w:cstheme="majorBidi"/>
                <w:noProof/>
              </w:rPr>
              <w:t>1.10</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Preventive Measures: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_Toc6759660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13</w:t>
            </w:r>
            <w:r w:rsidR="002E1538" w:rsidRPr="002E1538">
              <w:rPr>
                <w:rFonts w:asciiTheme="majorBidi" w:hAnsiTheme="majorBidi" w:cstheme="majorBidi"/>
                <w:noProof/>
                <w:webHidden/>
              </w:rPr>
              <w:fldChar w:fldCharType="end"/>
            </w:r>
          </w:hyperlink>
        </w:p>
        <w:p w14:paraId="6CC7C4C2" w14:textId="7B99E292" w:rsidR="002E1538" w:rsidRPr="002E1538" w:rsidRDefault="00F96415">
          <w:pPr>
            <w:pStyle w:val="TOC1"/>
            <w:tabs>
              <w:tab w:val="right" w:leader="dot" w:pos="9736"/>
            </w:tabs>
            <w:rPr>
              <w:rFonts w:asciiTheme="majorBidi" w:hAnsiTheme="majorBidi" w:cstheme="majorBidi"/>
              <w:noProof/>
            </w:rPr>
          </w:pPr>
          <w:hyperlink w:anchor="_Toc6759661" w:history="1">
            <w:r w:rsidR="002E1538" w:rsidRPr="002E1538">
              <w:rPr>
                <w:rStyle w:val="Hyperlink"/>
                <w:rFonts w:asciiTheme="majorBidi" w:hAnsiTheme="majorBidi" w:cstheme="majorBidi"/>
                <w:noProof/>
              </w:rPr>
              <w:t>Aim of the study</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_Toc6759661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14</w:t>
            </w:r>
            <w:r w:rsidR="002E1538" w:rsidRPr="002E1538">
              <w:rPr>
                <w:rFonts w:asciiTheme="majorBidi" w:hAnsiTheme="majorBidi" w:cstheme="majorBidi"/>
                <w:noProof/>
                <w:webHidden/>
              </w:rPr>
              <w:fldChar w:fldCharType="end"/>
            </w:r>
          </w:hyperlink>
        </w:p>
        <w:p w14:paraId="46D43046" w14:textId="690DF444" w:rsidR="002E1538" w:rsidRPr="002E1538" w:rsidRDefault="00F96415">
          <w:pPr>
            <w:pStyle w:val="TOC1"/>
            <w:tabs>
              <w:tab w:val="right" w:leader="dot" w:pos="9736"/>
            </w:tabs>
            <w:rPr>
              <w:rFonts w:asciiTheme="majorBidi" w:hAnsiTheme="majorBidi" w:cstheme="majorBidi"/>
              <w:noProof/>
            </w:rPr>
          </w:pPr>
          <w:hyperlink w:anchor="_Toc6759662" w:history="1">
            <w:r w:rsidR="002E1538" w:rsidRPr="002E1538">
              <w:rPr>
                <w:rStyle w:val="Hyperlink"/>
                <w:rFonts w:asciiTheme="majorBidi" w:hAnsiTheme="majorBidi" w:cstheme="majorBidi"/>
                <w:noProof/>
              </w:rPr>
              <w:t>Chapter 2: Methodology</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_Toc6759662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16</w:t>
            </w:r>
            <w:r w:rsidR="002E1538" w:rsidRPr="002E1538">
              <w:rPr>
                <w:rFonts w:asciiTheme="majorBidi" w:hAnsiTheme="majorBidi" w:cstheme="majorBidi"/>
                <w:noProof/>
                <w:webHidden/>
              </w:rPr>
              <w:fldChar w:fldCharType="end"/>
            </w:r>
          </w:hyperlink>
        </w:p>
        <w:p w14:paraId="554CD98D" w14:textId="3778C99A" w:rsidR="002E1538" w:rsidRPr="002E1538" w:rsidRDefault="00F96415">
          <w:pPr>
            <w:pStyle w:val="TOC2"/>
            <w:tabs>
              <w:tab w:val="left" w:pos="880"/>
              <w:tab w:val="right" w:leader="dot" w:pos="9736"/>
            </w:tabs>
            <w:rPr>
              <w:rFonts w:asciiTheme="majorBidi" w:hAnsiTheme="majorBidi" w:cstheme="majorBidi"/>
              <w:noProof/>
            </w:rPr>
          </w:pPr>
          <w:hyperlink w:anchor="_Toc6759663" w:history="1">
            <w:r w:rsidR="002E1538" w:rsidRPr="002E1538">
              <w:rPr>
                <w:rStyle w:val="Hyperlink"/>
                <w:rFonts w:asciiTheme="majorBidi" w:hAnsiTheme="majorBidi" w:cstheme="majorBidi"/>
                <w:noProof/>
              </w:rPr>
              <w:t>2.1</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Design:</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_Toc6759663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16</w:t>
            </w:r>
            <w:r w:rsidR="002E1538" w:rsidRPr="002E1538">
              <w:rPr>
                <w:rFonts w:asciiTheme="majorBidi" w:hAnsiTheme="majorBidi" w:cstheme="majorBidi"/>
                <w:noProof/>
                <w:webHidden/>
              </w:rPr>
              <w:fldChar w:fldCharType="end"/>
            </w:r>
          </w:hyperlink>
        </w:p>
        <w:p w14:paraId="0042D430" w14:textId="7D8CBB98" w:rsidR="002E1538" w:rsidRPr="002E1538" w:rsidRDefault="00F96415">
          <w:pPr>
            <w:pStyle w:val="TOC2"/>
            <w:tabs>
              <w:tab w:val="left" w:pos="880"/>
              <w:tab w:val="right" w:leader="dot" w:pos="9736"/>
            </w:tabs>
            <w:rPr>
              <w:rFonts w:asciiTheme="majorBidi" w:hAnsiTheme="majorBidi" w:cstheme="majorBidi"/>
              <w:noProof/>
            </w:rPr>
          </w:pPr>
          <w:hyperlink w:anchor="_Toc6759664" w:history="1">
            <w:r w:rsidR="002E1538" w:rsidRPr="002E1538">
              <w:rPr>
                <w:rStyle w:val="Hyperlink"/>
                <w:rFonts w:asciiTheme="majorBidi" w:hAnsiTheme="majorBidi" w:cstheme="majorBidi"/>
                <w:noProof/>
              </w:rPr>
              <w:t>2.2</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Inclusion &amp; Exclusion criteria:</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_Toc6759664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16</w:t>
            </w:r>
            <w:r w:rsidR="002E1538" w:rsidRPr="002E1538">
              <w:rPr>
                <w:rFonts w:asciiTheme="majorBidi" w:hAnsiTheme="majorBidi" w:cstheme="majorBidi"/>
                <w:noProof/>
                <w:webHidden/>
              </w:rPr>
              <w:fldChar w:fldCharType="end"/>
            </w:r>
          </w:hyperlink>
        </w:p>
        <w:p w14:paraId="1ED2E060" w14:textId="43B5D042" w:rsidR="002E1538" w:rsidRPr="002E1538" w:rsidRDefault="00F96415">
          <w:pPr>
            <w:pStyle w:val="TOC2"/>
            <w:tabs>
              <w:tab w:val="left" w:pos="880"/>
              <w:tab w:val="right" w:leader="dot" w:pos="9736"/>
            </w:tabs>
            <w:rPr>
              <w:rFonts w:asciiTheme="majorBidi" w:hAnsiTheme="majorBidi" w:cstheme="majorBidi"/>
              <w:noProof/>
            </w:rPr>
          </w:pPr>
          <w:hyperlink w:anchor="_Toc6759665" w:history="1">
            <w:r w:rsidR="002E1538" w:rsidRPr="002E1538">
              <w:rPr>
                <w:rStyle w:val="Hyperlink"/>
                <w:rFonts w:asciiTheme="majorBidi" w:hAnsiTheme="majorBidi" w:cstheme="majorBidi"/>
                <w:noProof/>
              </w:rPr>
              <w:t>2.3</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Ethical Consideration:</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_Toc6759665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16</w:t>
            </w:r>
            <w:r w:rsidR="002E1538" w:rsidRPr="002E1538">
              <w:rPr>
                <w:rFonts w:asciiTheme="majorBidi" w:hAnsiTheme="majorBidi" w:cstheme="majorBidi"/>
                <w:noProof/>
                <w:webHidden/>
              </w:rPr>
              <w:fldChar w:fldCharType="end"/>
            </w:r>
          </w:hyperlink>
        </w:p>
        <w:p w14:paraId="1AF6796D" w14:textId="64B95485" w:rsidR="002E1538" w:rsidRPr="002E1538" w:rsidRDefault="00F96415">
          <w:pPr>
            <w:pStyle w:val="TOC2"/>
            <w:tabs>
              <w:tab w:val="left" w:pos="880"/>
              <w:tab w:val="right" w:leader="dot" w:pos="9736"/>
            </w:tabs>
            <w:rPr>
              <w:rFonts w:asciiTheme="majorBidi" w:hAnsiTheme="majorBidi" w:cstheme="majorBidi"/>
              <w:noProof/>
            </w:rPr>
          </w:pPr>
          <w:hyperlink w:anchor="_Toc6759666" w:history="1">
            <w:r w:rsidR="002E1538" w:rsidRPr="002E1538">
              <w:rPr>
                <w:rStyle w:val="Hyperlink"/>
                <w:rFonts w:asciiTheme="majorBidi" w:hAnsiTheme="majorBidi" w:cstheme="majorBidi"/>
                <w:noProof/>
              </w:rPr>
              <w:t>2.4</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Data Collection:</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_Toc6759666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16</w:t>
            </w:r>
            <w:r w:rsidR="002E1538" w:rsidRPr="002E1538">
              <w:rPr>
                <w:rFonts w:asciiTheme="majorBidi" w:hAnsiTheme="majorBidi" w:cstheme="majorBidi"/>
                <w:noProof/>
                <w:webHidden/>
              </w:rPr>
              <w:fldChar w:fldCharType="end"/>
            </w:r>
          </w:hyperlink>
        </w:p>
        <w:p w14:paraId="7C9D1573" w14:textId="6D26132B" w:rsidR="002E1538" w:rsidRPr="002E1538" w:rsidRDefault="00F96415">
          <w:pPr>
            <w:pStyle w:val="TOC2"/>
            <w:tabs>
              <w:tab w:val="left" w:pos="880"/>
              <w:tab w:val="right" w:leader="dot" w:pos="9736"/>
            </w:tabs>
            <w:rPr>
              <w:rFonts w:asciiTheme="majorBidi" w:hAnsiTheme="majorBidi" w:cstheme="majorBidi"/>
              <w:noProof/>
            </w:rPr>
          </w:pPr>
          <w:hyperlink w:anchor="_Toc6759667" w:history="1">
            <w:r w:rsidR="002E1538" w:rsidRPr="002E1538">
              <w:rPr>
                <w:rStyle w:val="Hyperlink"/>
                <w:rFonts w:asciiTheme="majorBidi" w:hAnsiTheme="majorBidi" w:cstheme="majorBidi"/>
                <w:noProof/>
              </w:rPr>
              <w:t>2.5</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Material &amp; Variables: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_Toc6759667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16</w:t>
            </w:r>
            <w:r w:rsidR="002E1538" w:rsidRPr="002E1538">
              <w:rPr>
                <w:rFonts w:asciiTheme="majorBidi" w:hAnsiTheme="majorBidi" w:cstheme="majorBidi"/>
                <w:noProof/>
                <w:webHidden/>
              </w:rPr>
              <w:fldChar w:fldCharType="end"/>
            </w:r>
          </w:hyperlink>
        </w:p>
        <w:p w14:paraId="314CC83A" w14:textId="4DB821F3" w:rsidR="002E1538" w:rsidRPr="002E1538" w:rsidRDefault="00F96415">
          <w:pPr>
            <w:pStyle w:val="TOC2"/>
            <w:tabs>
              <w:tab w:val="left" w:pos="880"/>
              <w:tab w:val="right" w:leader="dot" w:pos="9736"/>
            </w:tabs>
            <w:rPr>
              <w:rFonts w:asciiTheme="majorBidi" w:hAnsiTheme="majorBidi" w:cstheme="majorBidi"/>
              <w:noProof/>
            </w:rPr>
          </w:pPr>
          <w:hyperlink w:anchor="_Toc6759668" w:history="1">
            <w:r w:rsidR="002E1538" w:rsidRPr="002E1538">
              <w:rPr>
                <w:rStyle w:val="Hyperlink"/>
                <w:rFonts w:asciiTheme="majorBidi" w:hAnsiTheme="majorBidi" w:cstheme="majorBidi"/>
                <w:noProof/>
              </w:rPr>
              <w:t>2.6</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Data Collection &amp; Analysis: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_Toc6759668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18</w:t>
            </w:r>
            <w:r w:rsidR="002E1538" w:rsidRPr="002E1538">
              <w:rPr>
                <w:rFonts w:asciiTheme="majorBidi" w:hAnsiTheme="majorBidi" w:cstheme="majorBidi"/>
                <w:noProof/>
                <w:webHidden/>
              </w:rPr>
              <w:fldChar w:fldCharType="end"/>
            </w:r>
          </w:hyperlink>
        </w:p>
        <w:p w14:paraId="69AA1ED4" w14:textId="63F1EB8E" w:rsidR="002E1538" w:rsidRPr="002E1538" w:rsidRDefault="00F96415">
          <w:pPr>
            <w:pStyle w:val="TOC1"/>
            <w:tabs>
              <w:tab w:val="right" w:leader="dot" w:pos="9736"/>
            </w:tabs>
            <w:rPr>
              <w:rFonts w:asciiTheme="majorBidi" w:hAnsiTheme="majorBidi" w:cstheme="majorBidi"/>
              <w:noProof/>
            </w:rPr>
          </w:pPr>
          <w:hyperlink w:anchor="_Toc6759669" w:history="1">
            <w:r w:rsidR="002E1538" w:rsidRPr="002E1538">
              <w:rPr>
                <w:rStyle w:val="Hyperlink"/>
                <w:rFonts w:asciiTheme="majorBidi" w:hAnsiTheme="majorBidi" w:cstheme="majorBidi"/>
                <w:noProof/>
              </w:rPr>
              <w:t>Results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_Toc6759669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19</w:t>
            </w:r>
            <w:r w:rsidR="002E1538" w:rsidRPr="002E1538">
              <w:rPr>
                <w:rFonts w:asciiTheme="majorBidi" w:hAnsiTheme="majorBidi" w:cstheme="majorBidi"/>
                <w:noProof/>
                <w:webHidden/>
              </w:rPr>
              <w:fldChar w:fldCharType="end"/>
            </w:r>
          </w:hyperlink>
        </w:p>
        <w:p w14:paraId="3E6D88FA" w14:textId="74155683" w:rsidR="002E1538" w:rsidRPr="002E1538" w:rsidRDefault="00F96415">
          <w:pPr>
            <w:pStyle w:val="TOC1"/>
            <w:tabs>
              <w:tab w:val="right" w:leader="dot" w:pos="9736"/>
            </w:tabs>
            <w:rPr>
              <w:rFonts w:asciiTheme="majorBidi" w:hAnsiTheme="majorBidi" w:cstheme="majorBidi"/>
              <w:noProof/>
            </w:rPr>
          </w:pPr>
          <w:hyperlink w:anchor="_Toc6759670" w:history="1">
            <w:r w:rsidR="002E1538" w:rsidRPr="002E1538">
              <w:rPr>
                <w:rStyle w:val="Hyperlink"/>
                <w:rFonts w:asciiTheme="majorBidi" w:hAnsiTheme="majorBidi" w:cstheme="majorBidi"/>
                <w:noProof/>
              </w:rPr>
              <w:t>Chapter 3: Discussion</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_Toc6759670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28</w:t>
            </w:r>
            <w:r w:rsidR="002E1538" w:rsidRPr="002E1538">
              <w:rPr>
                <w:rFonts w:asciiTheme="majorBidi" w:hAnsiTheme="majorBidi" w:cstheme="majorBidi"/>
                <w:noProof/>
                <w:webHidden/>
              </w:rPr>
              <w:fldChar w:fldCharType="end"/>
            </w:r>
          </w:hyperlink>
        </w:p>
        <w:p w14:paraId="0B2CB01F" w14:textId="5A3C0252" w:rsidR="002E1538" w:rsidRPr="002E1538" w:rsidRDefault="00F96415">
          <w:pPr>
            <w:pStyle w:val="TOC2"/>
            <w:tabs>
              <w:tab w:val="left" w:pos="880"/>
              <w:tab w:val="right" w:leader="dot" w:pos="9736"/>
            </w:tabs>
            <w:rPr>
              <w:rFonts w:asciiTheme="majorBidi" w:hAnsiTheme="majorBidi" w:cstheme="majorBidi"/>
              <w:noProof/>
            </w:rPr>
          </w:pPr>
          <w:hyperlink w:anchor="_Toc6759671" w:history="1">
            <w:r w:rsidR="002E1538" w:rsidRPr="002E1538">
              <w:rPr>
                <w:rStyle w:val="Hyperlink"/>
                <w:rFonts w:asciiTheme="majorBidi" w:hAnsiTheme="majorBidi" w:cstheme="majorBidi"/>
                <w:noProof/>
              </w:rPr>
              <w:t>3.1</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Strength:</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_Toc6759671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28</w:t>
            </w:r>
            <w:r w:rsidR="002E1538" w:rsidRPr="002E1538">
              <w:rPr>
                <w:rFonts w:asciiTheme="majorBidi" w:hAnsiTheme="majorBidi" w:cstheme="majorBidi"/>
                <w:noProof/>
                <w:webHidden/>
              </w:rPr>
              <w:fldChar w:fldCharType="end"/>
            </w:r>
          </w:hyperlink>
        </w:p>
        <w:p w14:paraId="4C6D4BCF" w14:textId="554F214B" w:rsidR="002E1538" w:rsidRPr="002E1538" w:rsidRDefault="00F96415">
          <w:pPr>
            <w:pStyle w:val="TOC2"/>
            <w:tabs>
              <w:tab w:val="left" w:pos="880"/>
              <w:tab w:val="right" w:leader="dot" w:pos="9736"/>
            </w:tabs>
            <w:rPr>
              <w:rFonts w:asciiTheme="majorBidi" w:hAnsiTheme="majorBidi" w:cstheme="majorBidi"/>
              <w:noProof/>
            </w:rPr>
          </w:pPr>
          <w:hyperlink w:anchor="_Toc6759672" w:history="1">
            <w:r w:rsidR="002E1538" w:rsidRPr="002E1538">
              <w:rPr>
                <w:rStyle w:val="Hyperlink"/>
                <w:rFonts w:asciiTheme="majorBidi" w:hAnsiTheme="majorBidi" w:cstheme="majorBidi"/>
                <w:noProof/>
              </w:rPr>
              <w:t>3.2</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Limitations: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_Toc6759672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28</w:t>
            </w:r>
            <w:r w:rsidR="002E1538" w:rsidRPr="002E1538">
              <w:rPr>
                <w:rFonts w:asciiTheme="majorBidi" w:hAnsiTheme="majorBidi" w:cstheme="majorBidi"/>
                <w:noProof/>
                <w:webHidden/>
              </w:rPr>
              <w:fldChar w:fldCharType="end"/>
            </w:r>
          </w:hyperlink>
        </w:p>
        <w:p w14:paraId="18022708" w14:textId="0E9E004D" w:rsidR="002E1538" w:rsidRPr="002E1538" w:rsidRDefault="00F96415">
          <w:pPr>
            <w:pStyle w:val="TOC2"/>
            <w:tabs>
              <w:tab w:val="left" w:pos="880"/>
              <w:tab w:val="right" w:leader="dot" w:pos="9736"/>
            </w:tabs>
            <w:rPr>
              <w:rFonts w:asciiTheme="majorBidi" w:hAnsiTheme="majorBidi" w:cstheme="majorBidi"/>
              <w:noProof/>
            </w:rPr>
          </w:pPr>
          <w:hyperlink w:anchor="_Toc6759673" w:history="1">
            <w:r w:rsidR="002E1538" w:rsidRPr="002E1538">
              <w:rPr>
                <w:rStyle w:val="Hyperlink"/>
                <w:rFonts w:asciiTheme="majorBidi" w:hAnsiTheme="majorBidi" w:cstheme="majorBidi"/>
                <w:noProof/>
              </w:rPr>
              <w:t>3.3</w:t>
            </w:r>
            <w:r w:rsidR="002E1538" w:rsidRPr="002E1538">
              <w:rPr>
                <w:rFonts w:asciiTheme="majorBidi" w:hAnsiTheme="majorBidi" w:cstheme="majorBidi"/>
                <w:noProof/>
              </w:rPr>
              <w:tab/>
            </w:r>
            <w:r w:rsidR="002E1538" w:rsidRPr="002E1538">
              <w:rPr>
                <w:rStyle w:val="Hyperlink"/>
                <w:rFonts w:asciiTheme="majorBidi" w:hAnsiTheme="majorBidi" w:cstheme="majorBidi"/>
                <w:noProof/>
              </w:rPr>
              <w:t>Comparison and explanation:</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_Toc6759673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29</w:t>
            </w:r>
            <w:r w:rsidR="002E1538" w:rsidRPr="002E1538">
              <w:rPr>
                <w:rFonts w:asciiTheme="majorBidi" w:hAnsiTheme="majorBidi" w:cstheme="majorBidi"/>
                <w:noProof/>
                <w:webHidden/>
              </w:rPr>
              <w:fldChar w:fldCharType="end"/>
            </w:r>
          </w:hyperlink>
        </w:p>
        <w:p w14:paraId="25A027CA" w14:textId="2D9AA458" w:rsidR="002E1538" w:rsidRPr="002E1538" w:rsidRDefault="00F96415">
          <w:pPr>
            <w:pStyle w:val="TOC1"/>
            <w:tabs>
              <w:tab w:val="right" w:leader="dot" w:pos="9736"/>
            </w:tabs>
            <w:rPr>
              <w:rFonts w:asciiTheme="majorBidi" w:hAnsiTheme="majorBidi" w:cstheme="majorBidi"/>
              <w:noProof/>
            </w:rPr>
          </w:pPr>
          <w:hyperlink w:anchor="_Toc6759674" w:history="1">
            <w:r w:rsidR="002E1538" w:rsidRPr="002E1538">
              <w:rPr>
                <w:rStyle w:val="Hyperlink"/>
                <w:rFonts w:asciiTheme="majorBidi" w:hAnsiTheme="majorBidi" w:cstheme="majorBidi"/>
                <w:noProof/>
              </w:rPr>
              <w:t>Conclusions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_Toc6759674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31</w:t>
            </w:r>
            <w:r w:rsidR="002E1538" w:rsidRPr="002E1538">
              <w:rPr>
                <w:rFonts w:asciiTheme="majorBidi" w:hAnsiTheme="majorBidi" w:cstheme="majorBidi"/>
                <w:noProof/>
                <w:webHidden/>
              </w:rPr>
              <w:fldChar w:fldCharType="end"/>
            </w:r>
          </w:hyperlink>
        </w:p>
        <w:p w14:paraId="0C23279C" w14:textId="262B233C" w:rsidR="002E1538" w:rsidRPr="002E1538" w:rsidRDefault="00F96415">
          <w:pPr>
            <w:pStyle w:val="TOC1"/>
            <w:tabs>
              <w:tab w:val="right" w:leader="dot" w:pos="9736"/>
            </w:tabs>
            <w:rPr>
              <w:rFonts w:asciiTheme="majorBidi" w:hAnsiTheme="majorBidi" w:cstheme="majorBidi"/>
              <w:noProof/>
            </w:rPr>
          </w:pPr>
          <w:hyperlink w:anchor="_Toc6759675" w:history="1">
            <w:r w:rsidR="002E1538" w:rsidRPr="002E1538">
              <w:rPr>
                <w:rStyle w:val="Hyperlink"/>
                <w:rFonts w:asciiTheme="majorBidi" w:hAnsiTheme="majorBidi" w:cstheme="majorBidi"/>
                <w:noProof/>
              </w:rPr>
              <w:t>Recommendations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_Toc6759675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32</w:t>
            </w:r>
            <w:r w:rsidR="002E1538" w:rsidRPr="002E1538">
              <w:rPr>
                <w:rFonts w:asciiTheme="majorBidi" w:hAnsiTheme="majorBidi" w:cstheme="majorBidi"/>
                <w:noProof/>
                <w:webHidden/>
              </w:rPr>
              <w:fldChar w:fldCharType="end"/>
            </w:r>
          </w:hyperlink>
        </w:p>
        <w:p w14:paraId="3BB33A21" w14:textId="1C71E360" w:rsidR="002E1538" w:rsidRPr="002E1538" w:rsidRDefault="00F96415">
          <w:pPr>
            <w:pStyle w:val="TOC1"/>
            <w:tabs>
              <w:tab w:val="right" w:leader="dot" w:pos="9736"/>
            </w:tabs>
            <w:rPr>
              <w:rFonts w:asciiTheme="majorBidi" w:hAnsiTheme="majorBidi" w:cstheme="majorBidi"/>
              <w:noProof/>
            </w:rPr>
          </w:pPr>
          <w:hyperlink w:anchor="_Toc6759676" w:history="1">
            <w:r w:rsidR="002E1538" w:rsidRPr="002E1538">
              <w:rPr>
                <w:rStyle w:val="Hyperlink"/>
                <w:rFonts w:asciiTheme="majorBidi" w:hAnsiTheme="majorBidi" w:cstheme="majorBidi"/>
                <w:noProof/>
              </w:rPr>
              <w:t>Acknowledgment</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_Toc6759676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33</w:t>
            </w:r>
            <w:r w:rsidR="002E1538" w:rsidRPr="002E1538">
              <w:rPr>
                <w:rFonts w:asciiTheme="majorBidi" w:hAnsiTheme="majorBidi" w:cstheme="majorBidi"/>
                <w:noProof/>
                <w:webHidden/>
              </w:rPr>
              <w:fldChar w:fldCharType="end"/>
            </w:r>
          </w:hyperlink>
        </w:p>
        <w:p w14:paraId="0A1C790A" w14:textId="40544613" w:rsidR="002E1538" w:rsidRPr="002E1538" w:rsidRDefault="00F96415">
          <w:pPr>
            <w:pStyle w:val="TOC1"/>
            <w:tabs>
              <w:tab w:val="right" w:leader="dot" w:pos="9736"/>
            </w:tabs>
            <w:rPr>
              <w:rFonts w:asciiTheme="majorBidi" w:hAnsiTheme="majorBidi" w:cstheme="majorBidi"/>
              <w:noProof/>
            </w:rPr>
          </w:pPr>
          <w:hyperlink w:anchor="_Toc6759678" w:history="1">
            <w:r w:rsidR="002E1538" w:rsidRPr="002E1538">
              <w:rPr>
                <w:rStyle w:val="Hyperlink"/>
                <w:rFonts w:asciiTheme="majorBidi" w:hAnsiTheme="majorBidi" w:cstheme="majorBidi"/>
                <w:noProof/>
              </w:rPr>
              <w:t>References</w:t>
            </w:r>
            <w:r w:rsidR="002E1538" w:rsidRPr="002E1538">
              <w:rPr>
                <w:rFonts w:asciiTheme="majorBidi" w:hAnsiTheme="majorBidi" w:cstheme="majorBidi"/>
                <w:noProof/>
                <w:webHidden/>
              </w:rPr>
              <w:tab/>
            </w:r>
            <w:r w:rsidR="002E1538" w:rsidRPr="002E1538">
              <w:rPr>
                <w:rFonts w:asciiTheme="majorBidi" w:hAnsiTheme="majorBidi" w:cstheme="majorBidi"/>
                <w:noProof/>
                <w:webHidden/>
              </w:rPr>
              <w:fldChar w:fldCharType="begin"/>
            </w:r>
            <w:r w:rsidR="002E1538" w:rsidRPr="002E1538">
              <w:rPr>
                <w:rFonts w:asciiTheme="majorBidi" w:hAnsiTheme="majorBidi" w:cstheme="majorBidi"/>
                <w:noProof/>
                <w:webHidden/>
              </w:rPr>
              <w:instrText xml:space="preserve"> PAGEREF _Toc6759678 \h </w:instrText>
            </w:r>
            <w:r w:rsidR="002E1538" w:rsidRPr="002E1538">
              <w:rPr>
                <w:rFonts w:asciiTheme="majorBidi" w:hAnsiTheme="majorBidi" w:cstheme="majorBidi"/>
                <w:noProof/>
                <w:webHidden/>
              </w:rPr>
            </w:r>
            <w:r w:rsidR="002E1538" w:rsidRPr="002E1538">
              <w:rPr>
                <w:rFonts w:asciiTheme="majorBidi" w:hAnsiTheme="majorBidi" w:cstheme="majorBidi"/>
                <w:noProof/>
                <w:webHidden/>
              </w:rPr>
              <w:fldChar w:fldCharType="separate"/>
            </w:r>
            <w:r w:rsidR="00744378">
              <w:rPr>
                <w:rFonts w:asciiTheme="majorBidi" w:hAnsiTheme="majorBidi" w:cstheme="majorBidi"/>
                <w:noProof/>
                <w:webHidden/>
              </w:rPr>
              <w:t>34</w:t>
            </w:r>
            <w:r w:rsidR="002E1538" w:rsidRPr="002E1538">
              <w:rPr>
                <w:rFonts w:asciiTheme="majorBidi" w:hAnsiTheme="majorBidi" w:cstheme="majorBidi"/>
                <w:noProof/>
                <w:webHidden/>
              </w:rPr>
              <w:fldChar w:fldCharType="end"/>
            </w:r>
          </w:hyperlink>
        </w:p>
        <w:p w14:paraId="2D2BE856" w14:textId="3918B40B" w:rsidR="00875A2E" w:rsidRPr="002E1538" w:rsidRDefault="00875A2E" w:rsidP="002E1538">
          <w:r w:rsidRPr="002E1538">
            <w:rPr>
              <w:rFonts w:asciiTheme="majorBidi" w:hAnsiTheme="majorBidi" w:cstheme="majorBidi"/>
              <w:b/>
              <w:bCs/>
              <w:noProof/>
            </w:rPr>
            <w:fldChar w:fldCharType="end"/>
          </w:r>
        </w:p>
      </w:sdtContent>
    </w:sdt>
    <w:p w14:paraId="265619D5" w14:textId="77777777" w:rsidR="003A10BF" w:rsidRDefault="003A10BF" w:rsidP="0089045A">
      <w:pPr>
        <w:pStyle w:val="Heading1"/>
      </w:pPr>
      <w:bookmarkStart w:id="7" w:name="_Toc6759646"/>
      <w:bookmarkEnd w:id="6"/>
    </w:p>
    <w:p w14:paraId="1FA50527" w14:textId="59D0478F" w:rsidR="00210728" w:rsidRDefault="00210728" w:rsidP="0089045A">
      <w:pPr>
        <w:pStyle w:val="Heading1"/>
      </w:pPr>
      <w:r>
        <w:lastRenderedPageBreak/>
        <w:t>Table of Tables and Figures</w:t>
      </w:r>
      <w:bookmarkEnd w:id="7"/>
    </w:p>
    <w:p w14:paraId="70CC92E3" w14:textId="77777777" w:rsidR="00E84E9F" w:rsidRPr="002E1538" w:rsidRDefault="00E84E9F" w:rsidP="002E1538">
      <w:pPr>
        <w:spacing w:line="276" w:lineRule="auto"/>
        <w:rPr>
          <w:rFonts w:asciiTheme="majorBidi" w:hAnsiTheme="majorBidi" w:cstheme="majorBidi"/>
          <w:sz w:val="26"/>
          <w:szCs w:val="26"/>
        </w:rPr>
      </w:pPr>
    </w:p>
    <w:p w14:paraId="5BBDF321" w14:textId="35D3B614" w:rsidR="007E476B" w:rsidRPr="002E1538" w:rsidRDefault="00387A54" w:rsidP="002E1538">
      <w:pPr>
        <w:pStyle w:val="TableofFigures"/>
        <w:tabs>
          <w:tab w:val="right" w:leader="dot" w:pos="9736"/>
        </w:tabs>
        <w:spacing w:line="276" w:lineRule="auto"/>
        <w:rPr>
          <w:rFonts w:asciiTheme="majorBidi" w:hAnsiTheme="majorBidi" w:cstheme="majorBidi"/>
          <w:noProof/>
          <w:sz w:val="26"/>
          <w:szCs w:val="26"/>
        </w:rPr>
      </w:pPr>
      <w:r w:rsidRPr="002E1538">
        <w:rPr>
          <w:rFonts w:asciiTheme="majorBidi" w:hAnsiTheme="majorBidi" w:cstheme="majorBidi"/>
          <w:sz w:val="26"/>
          <w:szCs w:val="26"/>
        </w:rPr>
        <w:fldChar w:fldCharType="begin"/>
      </w:r>
      <w:r w:rsidRPr="002E1538">
        <w:rPr>
          <w:rFonts w:asciiTheme="majorBidi" w:hAnsiTheme="majorBidi" w:cstheme="majorBidi"/>
          <w:sz w:val="26"/>
          <w:szCs w:val="26"/>
        </w:rPr>
        <w:instrText xml:space="preserve"> TOC \h \z \c "Table" </w:instrText>
      </w:r>
      <w:r w:rsidRPr="002E1538">
        <w:rPr>
          <w:rFonts w:asciiTheme="majorBidi" w:hAnsiTheme="majorBidi" w:cstheme="majorBidi"/>
          <w:sz w:val="26"/>
          <w:szCs w:val="26"/>
        </w:rPr>
        <w:fldChar w:fldCharType="separate"/>
      </w:r>
      <w:hyperlink w:anchor="_Toc6751911" w:history="1">
        <w:r w:rsidR="007E476B" w:rsidRPr="002E1538">
          <w:rPr>
            <w:rStyle w:val="Hyperlink"/>
            <w:rFonts w:asciiTheme="majorBidi" w:hAnsiTheme="majorBidi" w:cstheme="majorBidi"/>
            <w:noProof/>
            <w:sz w:val="26"/>
            <w:szCs w:val="26"/>
          </w:rPr>
          <w:t>Table 1: Sociodemographic criteria of cases.</w:t>
        </w:r>
        <w:r w:rsidR="007E476B" w:rsidRPr="002E1538">
          <w:rPr>
            <w:rFonts w:asciiTheme="majorBidi" w:hAnsiTheme="majorBidi" w:cstheme="majorBidi"/>
            <w:noProof/>
            <w:webHidden/>
            <w:sz w:val="26"/>
            <w:szCs w:val="26"/>
          </w:rPr>
          <w:tab/>
        </w:r>
        <w:r w:rsidR="007E476B" w:rsidRPr="002E1538">
          <w:rPr>
            <w:rFonts w:asciiTheme="majorBidi" w:hAnsiTheme="majorBidi" w:cstheme="majorBidi"/>
            <w:noProof/>
            <w:webHidden/>
            <w:sz w:val="26"/>
            <w:szCs w:val="26"/>
          </w:rPr>
          <w:fldChar w:fldCharType="begin"/>
        </w:r>
        <w:r w:rsidR="007E476B" w:rsidRPr="002E1538">
          <w:rPr>
            <w:rFonts w:asciiTheme="majorBidi" w:hAnsiTheme="majorBidi" w:cstheme="majorBidi"/>
            <w:noProof/>
            <w:webHidden/>
            <w:sz w:val="26"/>
            <w:szCs w:val="26"/>
          </w:rPr>
          <w:instrText xml:space="preserve"> PAGEREF _Toc6751911 \h </w:instrText>
        </w:r>
        <w:r w:rsidR="007E476B" w:rsidRPr="002E1538">
          <w:rPr>
            <w:rFonts w:asciiTheme="majorBidi" w:hAnsiTheme="majorBidi" w:cstheme="majorBidi"/>
            <w:noProof/>
            <w:webHidden/>
            <w:sz w:val="26"/>
            <w:szCs w:val="26"/>
          </w:rPr>
        </w:r>
        <w:r w:rsidR="007E476B" w:rsidRPr="002E1538">
          <w:rPr>
            <w:rFonts w:asciiTheme="majorBidi" w:hAnsiTheme="majorBidi" w:cstheme="majorBidi"/>
            <w:noProof/>
            <w:webHidden/>
            <w:sz w:val="26"/>
            <w:szCs w:val="26"/>
          </w:rPr>
          <w:fldChar w:fldCharType="separate"/>
        </w:r>
        <w:r w:rsidR="00744378">
          <w:rPr>
            <w:rFonts w:asciiTheme="majorBidi" w:hAnsiTheme="majorBidi" w:cstheme="majorBidi"/>
            <w:noProof/>
            <w:webHidden/>
            <w:sz w:val="26"/>
            <w:szCs w:val="26"/>
          </w:rPr>
          <w:t>19</w:t>
        </w:r>
        <w:r w:rsidR="007E476B" w:rsidRPr="002E1538">
          <w:rPr>
            <w:rFonts w:asciiTheme="majorBidi" w:hAnsiTheme="majorBidi" w:cstheme="majorBidi"/>
            <w:noProof/>
            <w:webHidden/>
            <w:sz w:val="26"/>
            <w:szCs w:val="26"/>
          </w:rPr>
          <w:fldChar w:fldCharType="end"/>
        </w:r>
      </w:hyperlink>
    </w:p>
    <w:p w14:paraId="21253153" w14:textId="258F2DC0" w:rsidR="007E476B" w:rsidRPr="002E1538" w:rsidRDefault="00F96415" w:rsidP="002E1538">
      <w:pPr>
        <w:pStyle w:val="TableofFigures"/>
        <w:tabs>
          <w:tab w:val="right" w:leader="dot" w:pos="9736"/>
        </w:tabs>
        <w:spacing w:line="276" w:lineRule="auto"/>
        <w:rPr>
          <w:rFonts w:asciiTheme="majorBidi" w:hAnsiTheme="majorBidi" w:cstheme="majorBidi"/>
          <w:noProof/>
          <w:sz w:val="26"/>
          <w:szCs w:val="26"/>
        </w:rPr>
      </w:pPr>
      <w:hyperlink w:anchor="_Toc6751912" w:history="1">
        <w:r w:rsidR="007E476B" w:rsidRPr="002E1538">
          <w:rPr>
            <w:rStyle w:val="Hyperlink"/>
            <w:rFonts w:asciiTheme="majorBidi" w:hAnsiTheme="majorBidi" w:cstheme="majorBidi"/>
            <w:noProof/>
            <w:sz w:val="26"/>
            <w:szCs w:val="26"/>
          </w:rPr>
          <w:t>Table 2: Presenting complaint/s.</w:t>
        </w:r>
        <w:r w:rsidR="007E476B" w:rsidRPr="002E1538">
          <w:rPr>
            <w:rFonts w:asciiTheme="majorBidi" w:hAnsiTheme="majorBidi" w:cstheme="majorBidi"/>
            <w:noProof/>
            <w:webHidden/>
            <w:sz w:val="26"/>
            <w:szCs w:val="26"/>
          </w:rPr>
          <w:tab/>
        </w:r>
        <w:r w:rsidR="007E476B" w:rsidRPr="002E1538">
          <w:rPr>
            <w:rFonts w:asciiTheme="majorBidi" w:hAnsiTheme="majorBidi" w:cstheme="majorBidi"/>
            <w:noProof/>
            <w:webHidden/>
            <w:sz w:val="26"/>
            <w:szCs w:val="26"/>
          </w:rPr>
          <w:fldChar w:fldCharType="begin"/>
        </w:r>
        <w:r w:rsidR="007E476B" w:rsidRPr="002E1538">
          <w:rPr>
            <w:rFonts w:asciiTheme="majorBidi" w:hAnsiTheme="majorBidi" w:cstheme="majorBidi"/>
            <w:noProof/>
            <w:webHidden/>
            <w:sz w:val="26"/>
            <w:szCs w:val="26"/>
          </w:rPr>
          <w:instrText xml:space="preserve"> PAGEREF _Toc6751912 \h </w:instrText>
        </w:r>
        <w:r w:rsidR="007E476B" w:rsidRPr="002E1538">
          <w:rPr>
            <w:rFonts w:asciiTheme="majorBidi" w:hAnsiTheme="majorBidi" w:cstheme="majorBidi"/>
            <w:noProof/>
            <w:webHidden/>
            <w:sz w:val="26"/>
            <w:szCs w:val="26"/>
          </w:rPr>
        </w:r>
        <w:r w:rsidR="007E476B" w:rsidRPr="002E1538">
          <w:rPr>
            <w:rFonts w:asciiTheme="majorBidi" w:hAnsiTheme="majorBidi" w:cstheme="majorBidi"/>
            <w:noProof/>
            <w:webHidden/>
            <w:sz w:val="26"/>
            <w:szCs w:val="26"/>
          </w:rPr>
          <w:fldChar w:fldCharType="separate"/>
        </w:r>
        <w:r w:rsidR="00744378">
          <w:rPr>
            <w:rFonts w:asciiTheme="majorBidi" w:hAnsiTheme="majorBidi" w:cstheme="majorBidi"/>
            <w:noProof/>
            <w:webHidden/>
            <w:sz w:val="26"/>
            <w:szCs w:val="26"/>
          </w:rPr>
          <w:t>20</w:t>
        </w:r>
        <w:r w:rsidR="007E476B" w:rsidRPr="002E1538">
          <w:rPr>
            <w:rFonts w:asciiTheme="majorBidi" w:hAnsiTheme="majorBidi" w:cstheme="majorBidi"/>
            <w:noProof/>
            <w:webHidden/>
            <w:sz w:val="26"/>
            <w:szCs w:val="26"/>
          </w:rPr>
          <w:fldChar w:fldCharType="end"/>
        </w:r>
      </w:hyperlink>
    </w:p>
    <w:p w14:paraId="2AE20C0E" w14:textId="662A27F5" w:rsidR="007E476B" w:rsidRPr="002E1538" w:rsidRDefault="00F96415" w:rsidP="002E1538">
      <w:pPr>
        <w:pStyle w:val="TableofFigures"/>
        <w:tabs>
          <w:tab w:val="right" w:leader="dot" w:pos="9736"/>
        </w:tabs>
        <w:spacing w:line="276" w:lineRule="auto"/>
        <w:rPr>
          <w:rFonts w:asciiTheme="majorBidi" w:hAnsiTheme="majorBidi" w:cstheme="majorBidi"/>
          <w:noProof/>
          <w:sz w:val="26"/>
          <w:szCs w:val="26"/>
        </w:rPr>
      </w:pPr>
      <w:hyperlink w:anchor="_Toc6751913" w:history="1">
        <w:r w:rsidR="007E476B" w:rsidRPr="002E1538">
          <w:rPr>
            <w:rStyle w:val="Hyperlink"/>
            <w:rFonts w:asciiTheme="majorBidi" w:hAnsiTheme="majorBidi" w:cstheme="majorBidi"/>
            <w:noProof/>
            <w:sz w:val="26"/>
            <w:szCs w:val="26"/>
          </w:rPr>
          <w:t>Table 3: Physical Findings &amp; Body Mass Index.</w:t>
        </w:r>
        <w:r w:rsidR="007E476B" w:rsidRPr="002E1538">
          <w:rPr>
            <w:rFonts w:asciiTheme="majorBidi" w:hAnsiTheme="majorBidi" w:cstheme="majorBidi"/>
            <w:noProof/>
            <w:webHidden/>
            <w:sz w:val="26"/>
            <w:szCs w:val="26"/>
          </w:rPr>
          <w:tab/>
        </w:r>
        <w:r w:rsidR="007E476B" w:rsidRPr="002E1538">
          <w:rPr>
            <w:rFonts w:asciiTheme="majorBidi" w:hAnsiTheme="majorBidi" w:cstheme="majorBidi"/>
            <w:noProof/>
            <w:webHidden/>
            <w:sz w:val="26"/>
            <w:szCs w:val="26"/>
          </w:rPr>
          <w:fldChar w:fldCharType="begin"/>
        </w:r>
        <w:r w:rsidR="007E476B" w:rsidRPr="002E1538">
          <w:rPr>
            <w:rFonts w:asciiTheme="majorBidi" w:hAnsiTheme="majorBidi" w:cstheme="majorBidi"/>
            <w:noProof/>
            <w:webHidden/>
            <w:sz w:val="26"/>
            <w:szCs w:val="26"/>
          </w:rPr>
          <w:instrText xml:space="preserve"> PAGEREF _Toc6751913 \h </w:instrText>
        </w:r>
        <w:r w:rsidR="007E476B" w:rsidRPr="002E1538">
          <w:rPr>
            <w:rFonts w:asciiTheme="majorBidi" w:hAnsiTheme="majorBidi" w:cstheme="majorBidi"/>
            <w:noProof/>
            <w:webHidden/>
            <w:sz w:val="26"/>
            <w:szCs w:val="26"/>
          </w:rPr>
        </w:r>
        <w:r w:rsidR="007E476B" w:rsidRPr="002E1538">
          <w:rPr>
            <w:rFonts w:asciiTheme="majorBidi" w:hAnsiTheme="majorBidi" w:cstheme="majorBidi"/>
            <w:noProof/>
            <w:webHidden/>
            <w:sz w:val="26"/>
            <w:szCs w:val="26"/>
          </w:rPr>
          <w:fldChar w:fldCharType="separate"/>
        </w:r>
        <w:r w:rsidR="00744378">
          <w:rPr>
            <w:rFonts w:asciiTheme="majorBidi" w:hAnsiTheme="majorBidi" w:cstheme="majorBidi"/>
            <w:noProof/>
            <w:webHidden/>
            <w:sz w:val="26"/>
            <w:szCs w:val="26"/>
          </w:rPr>
          <w:t>21</w:t>
        </w:r>
        <w:r w:rsidR="007E476B" w:rsidRPr="002E1538">
          <w:rPr>
            <w:rFonts w:asciiTheme="majorBidi" w:hAnsiTheme="majorBidi" w:cstheme="majorBidi"/>
            <w:noProof/>
            <w:webHidden/>
            <w:sz w:val="26"/>
            <w:szCs w:val="26"/>
          </w:rPr>
          <w:fldChar w:fldCharType="end"/>
        </w:r>
      </w:hyperlink>
    </w:p>
    <w:p w14:paraId="3CF532D4" w14:textId="468649B3" w:rsidR="007E476B" w:rsidRPr="002E1538" w:rsidRDefault="00F96415" w:rsidP="002E1538">
      <w:pPr>
        <w:pStyle w:val="TableofFigures"/>
        <w:tabs>
          <w:tab w:val="right" w:leader="dot" w:pos="9736"/>
        </w:tabs>
        <w:spacing w:line="276" w:lineRule="auto"/>
        <w:rPr>
          <w:rFonts w:asciiTheme="majorBidi" w:hAnsiTheme="majorBidi" w:cstheme="majorBidi"/>
          <w:noProof/>
          <w:sz w:val="26"/>
          <w:szCs w:val="26"/>
        </w:rPr>
      </w:pPr>
      <w:hyperlink w:anchor="_Toc6751914" w:history="1">
        <w:r w:rsidR="007E476B" w:rsidRPr="002E1538">
          <w:rPr>
            <w:rStyle w:val="Hyperlink"/>
            <w:rFonts w:asciiTheme="majorBidi" w:hAnsiTheme="majorBidi" w:cstheme="majorBidi"/>
            <w:noProof/>
            <w:sz w:val="26"/>
            <w:szCs w:val="26"/>
          </w:rPr>
          <w:t>Table 4: Season of presentation &amp; triggering factors.</w:t>
        </w:r>
        <w:r w:rsidR="007E476B" w:rsidRPr="002E1538">
          <w:rPr>
            <w:rFonts w:asciiTheme="majorBidi" w:hAnsiTheme="majorBidi" w:cstheme="majorBidi"/>
            <w:noProof/>
            <w:webHidden/>
            <w:sz w:val="26"/>
            <w:szCs w:val="26"/>
          </w:rPr>
          <w:tab/>
        </w:r>
        <w:r w:rsidR="007E476B" w:rsidRPr="002E1538">
          <w:rPr>
            <w:rFonts w:asciiTheme="majorBidi" w:hAnsiTheme="majorBidi" w:cstheme="majorBidi"/>
            <w:noProof/>
            <w:webHidden/>
            <w:sz w:val="26"/>
            <w:szCs w:val="26"/>
          </w:rPr>
          <w:fldChar w:fldCharType="begin"/>
        </w:r>
        <w:r w:rsidR="007E476B" w:rsidRPr="002E1538">
          <w:rPr>
            <w:rFonts w:asciiTheme="majorBidi" w:hAnsiTheme="majorBidi" w:cstheme="majorBidi"/>
            <w:noProof/>
            <w:webHidden/>
            <w:sz w:val="26"/>
            <w:szCs w:val="26"/>
          </w:rPr>
          <w:instrText xml:space="preserve"> PAGEREF _Toc6751914 \h </w:instrText>
        </w:r>
        <w:r w:rsidR="007E476B" w:rsidRPr="002E1538">
          <w:rPr>
            <w:rFonts w:asciiTheme="majorBidi" w:hAnsiTheme="majorBidi" w:cstheme="majorBidi"/>
            <w:noProof/>
            <w:webHidden/>
            <w:sz w:val="26"/>
            <w:szCs w:val="26"/>
          </w:rPr>
        </w:r>
        <w:r w:rsidR="007E476B" w:rsidRPr="002E1538">
          <w:rPr>
            <w:rFonts w:asciiTheme="majorBidi" w:hAnsiTheme="majorBidi" w:cstheme="majorBidi"/>
            <w:noProof/>
            <w:webHidden/>
            <w:sz w:val="26"/>
            <w:szCs w:val="26"/>
          </w:rPr>
          <w:fldChar w:fldCharType="separate"/>
        </w:r>
        <w:r w:rsidR="00744378">
          <w:rPr>
            <w:rFonts w:asciiTheme="majorBidi" w:hAnsiTheme="majorBidi" w:cstheme="majorBidi"/>
            <w:noProof/>
            <w:webHidden/>
            <w:sz w:val="26"/>
            <w:szCs w:val="26"/>
          </w:rPr>
          <w:t>22</w:t>
        </w:r>
        <w:r w:rsidR="007E476B" w:rsidRPr="002E1538">
          <w:rPr>
            <w:rFonts w:asciiTheme="majorBidi" w:hAnsiTheme="majorBidi" w:cstheme="majorBidi"/>
            <w:noProof/>
            <w:webHidden/>
            <w:sz w:val="26"/>
            <w:szCs w:val="26"/>
          </w:rPr>
          <w:fldChar w:fldCharType="end"/>
        </w:r>
      </w:hyperlink>
    </w:p>
    <w:p w14:paraId="25ABBC45" w14:textId="56A1E140" w:rsidR="007E476B" w:rsidRPr="002E1538" w:rsidRDefault="00F96415" w:rsidP="002E1538">
      <w:pPr>
        <w:pStyle w:val="TableofFigures"/>
        <w:tabs>
          <w:tab w:val="right" w:leader="dot" w:pos="9736"/>
        </w:tabs>
        <w:spacing w:line="276" w:lineRule="auto"/>
        <w:rPr>
          <w:rFonts w:asciiTheme="majorBidi" w:hAnsiTheme="majorBidi" w:cstheme="majorBidi"/>
          <w:noProof/>
          <w:sz w:val="26"/>
          <w:szCs w:val="26"/>
        </w:rPr>
      </w:pPr>
      <w:hyperlink w:anchor="_Toc6751915" w:history="1">
        <w:r w:rsidR="007E476B" w:rsidRPr="002E1538">
          <w:rPr>
            <w:rStyle w:val="Hyperlink"/>
            <w:rFonts w:asciiTheme="majorBidi" w:hAnsiTheme="majorBidi" w:cstheme="majorBidi"/>
            <w:noProof/>
            <w:sz w:val="26"/>
            <w:szCs w:val="26"/>
          </w:rPr>
          <w:t>Table 5: Comorbid allergic conditions and family history of allergic diseases.</w:t>
        </w:r>
        <w:r w:rsidR="007E476B" w:rsidRPr="002E1538">
          <w:rPr>
            <w:rFonts w:asciiTheme="majorBidi" w:hAnsiTheme="majorBidi" w:cstheme="majorBidi"/>
            <w:noProof/>
            <w:webHidden/>
            <w:sz w:val="26"/>
            <w:szCs w:val="26"/>
          </w:rPr>
          <w:tab/>
        </w:r>
        <w:r w:rsidR="007E476B" w:rsidRPr="002E1538">
          <w:rPr>
            <w:rFonts w:asciiTheme="majorBidi" w:hAnsiTheme="majorBidi" w:cstheme="majorBidi"/>
            <w:noProof/>
            <w:webHidden/>
            <w:sz w:val="26"/>
            <w:szCs w:val="26"/>
          </w:rPr>
          <w:fldChar w:fldCharType="begin"/>
        </w:r>
        <w:r w:rsidR="007E476B" w:rsidRPr="002E1538">
          <w:rPr>
            <w:rFonts w:asciiTheme="majorBidi" w:hAnsiTheme="majorBidi" w:cstheme="majorBidi"/>
            <w:noProof/>
            <w:webHidden/>
            <w:sz w:val="26"/>
            <w:szCs w:val="26"/>
          </w:rPr>
          <w:instrText xml:space="preserve"> PAGEREF _Toc6751915 \h </w:instrText>
        </w:r>
        <w:r w:rsidR="007E476B" w:rsidRPr="002E1538">
          <w:rPr>
            <w:rFonts w:asciiTheme="majorBidi" w:hAnsiTheme="majorBidi" w:cstheme="majorBidi"/>
            <w:noProof/>
            <w:webHidden/>
            <w:sz w:val="26"/>
            <w:szCs w:val="26"/>
          </w:rPr>
        </w:r>
        <w:r w:rsidR="007E476B" w:rsidRPr="002E1538">
          <w:rPr>
            <w:rFonts w:asciiTheme="majorBidi" w:hAnsiTheme="majorBidi" w:cstheme="majorBidi"/>
            <w:noProof/>
            <w:webHidden/>
            <w:sz w:val="26"/>
            <w:szCs w:val="26"/>
          </w:rPr>
          <w:fldChar w:fldCharType="separate"/>
        </w:r>
        <w:r w:rsidR="00744378">
          <w:rPr>
            <w:rFonts w:asciiTheme="majorBidi" w:hAnsiTheme="majorBidi" w:cstheme="majorBidi"/>
            <w:noProof/>
            <w:webHidden/>
            <w:sz w:val="26"/>
            <w:szCs w:val="26"/>
          </w:rPr>
          <w:t>23</w:t>
        </w:r>
        <w:r w:rsidR="007E476B" w:rsidRPr="002E1538">
          <w:rPr>
            <w:rFonts w:asciiTheme="majorBidi" w:hAnsiTheme="majorBidi" w:cstheme="majorBidi"/>
            <w:noProof/>
            <w:webHidden/>
            <w:sz w:val="26"/>
            <w:szCs w:val="26"/>
          </w:rPr>
          <w:fldChar w:fldCharType="end"/>
        </w:r>
      </w:hyperlink>
    </w:p>
    <w:p w14:paraId="486260F5" w14:textId="2FC0A82F" w:rsidR="007E476B" w:rsidRPr="002E1538" w:rsidRDefault="00F96415" w:rsidP="002E1538">
      <w:pPr>
        <w:pStyle w:val="TableofFigures"/>
        <w:tabs>
          <w:tab w:val="right" w:leader="dot" w:pos="9736"/>
        </w:tabs>
        <w:spacing w:line="276" w:lineRule="auto"/>
        <w:rPr>
          <w:rFonts w:asciiTheme="majorBidi" w:hAnsiTheme="majorBidi" w:cstheme="majorBidi"/>
          <w:noProof/>
          <w:sz w:val="26"/>
          <w:szCs w:val="26"/>
        </w:rPr>
      </w:pPr>
      <w:hyperlink w:anchor="_Toc6751916" w:history="1">
        <w:r w:rsidR="007E476B" w:rsidRPr="002E1538">
          <w:rPr>
            <w:rStyle w:val="Hyperlink"/>
            <w:rFonts w:asciiTheme="majorBidi" w:hAnsiTheme="majorBidi" w:cstheme="majorBidi"/>
            <w:noProof/>
            <w:sz w:val="26"/>
            <w:szCs w:val="26"/>
          </w:rPr>
          <w:t>Table 6: Laboratory findings.</w:t>
        </w:r>
        <w:r w:rsidR="007E476B" w:rsidRPr="002E1538">
          <w:rPr>
            <w:rFonts w:asciiTheme="majorBidi" w:hAnsiTheme="majorBidi" w:cstheme="majorBidi"/>
            <w:noProof/>
            <w:webHidden/>
            <w:sz w:val="26"/>
            <w:szCs w:val="26"/>
          </w:rPr>
          <w:tab/>
        </w:r>
        <w:r w:rsidR="007E476B" w:rsidRPr="002E1538">
          <w:rPr>
            <w:rFonts w:asciiTheme="majorBidi" w:hAnsiTheme="majorBidi" w:cstheme="majorBidi"/>
            <w:noProof/>
            <w:webHidden/>
            <w:sz w:val="26"/>
            <w:szCs w:val="26"/>
          </w:rPr>
          <w:fldChar w:fldCharType="begin"/>
        </w:r>
        <w:r w:rsidR="007E476B" w:rsidRPr="002E1538">
          <w:rPr>
            <w:rFonts w:asciiTheme="majorBidi" w:hAnsiTheme="majorBidi" w:cstheme="majorBidi"/>
            <w:noProof/>
            <w:webHidden/>
            <w:sz w:val="26"/>
            <w:szCs w:val="26"/>
          </w:rPr>
          <w:instrText xml:space="preserve"> PAGEREF _Toc6751916 \h </w:instrText>
        </w:r>
        <w:r w:rsidR="007E476B" w:rsidRPr="002E1538">
          <w:rPr>
            <w:rFonts w:asciiTheme="majorBidi" w:hAnsiTheme="majorBidi" w:cstheme="majorBidi"/>
            <w:noProof/>
            <w:webHidden/>
            <w:sz w:val="26"/>
            <w:szCs w:val="26"/>
          </w:rPr>
        </w:r>
        <w:r w:rsidR="007E476B" w:rsidRPr="002E1538">
          <w:rPr>
            <w:rFonts w:asciiTheme="majorBidi" w:hAnsiTheme="majorBidi" w:cstheme="majorBidi"/>
            <w:noProof/>
            <w:webHidden/>
            <w:sz w:val="26"/>
            <w:szCs w:val="26"/>
          </w:rPr>
          <w:fldChar w:fldCharType="separate"/>
        </w:r>
        <w:r w:rsidR="00744378">
          <w:rPr>
            <w:rFonts w:asciiTheme="majorBidi" w:hAnsiTheme="majorBidi" w:cstheme="majorBidi"/>
            <w:noProof/>
            <w:webHidden/>
            <w:sz w:val="26"/>
            <w:szCs w:val="26"/>
          </w:rPr>
          <w:t>25</w:t>
        </w:r>
        <w:r w:rsidR="007E476B" w:rsidRPr="002E1538">
          <w:rPr>
            <w:rFonts w:asciiTheme="majorBidi" w:hAnsiTheme="majorBidi" w:cstheme="majorBidi"/>
            <w:noProof/>
            <w:webHidden/>
            <w:sz w:val="26"/>
            <w:szCs w:val="26"/>
          </w:rPr>
          <w:fldChar w:fldCharType="end"/>
        </w:r>
      </w:hyperlink>
    </w:p>
    <w:p w14:paraId="012E7232" w14:textId="72BF5607" w:rsidR="007E476B" w:rsidRPr="002E1538" w:rsidRDefault="00F96415" w:rsidP="002E1538">
      <w:pPr>
        <w:pStyle w:val="TableofFigures"/>
        <w:tabs>
          <w:tab w:val="right" w:leader="dot" w:pos="9736"/>
        </w:tabs>
        <w:spacing w:line="276" w:lineRule="auto"/>
        <w:rPr>
          <w:rFonts w:asciiTheme="majorBidi" w:hAnsiTheme="majorBidi" w:cstheme="majorBidi"/>
          <w:noProof/>
          <w:sz w:val="26"/>
          <w:szCs w:val="26"/>
        </w:rPr>
      </w:pPr>
      <w:hyperlink w:anchor="_Toc6751917" w:history="1">
        <w:r w:rsidR="007E476B" w:rsidRPr="002E1538">
          <w:rPr>
            <w:rStyle w:val="Hyperlink"/>
            <w:rFonts w:asciiTheme="majorBidi" w:hAnsiTheme="majorBidi" w:cstheme="majorBidi"/>
            <w:noProof/>
            <w:sz w:val="26"/>
            <w:szCs w:val="26"/>
          </w:rPr>
          <w:t>Table 7: Spirometer parameters according to age</w:t>
        </w:r>
        <w:r w:rsidR="007E476B" w:rsidRPr="002E1538">
          <w:rPr>
            <w:rFonts w:asciiTheme="majorBidi" w:hAnsiTheme="majorBidi" w:cstheme="majorBidi"/>
            <w:noProof/>
            <w:webHidden/>
            <w:sz w:val="26"/>
            <w:szCs w:val="26"/>
          </w:rPr>
          <w:tab/>
        </w:r>
        <w:r w:rsidR="007E476B" w:rsidRPr="002E1538">
          <w:rPr>
            <w:rFonts w:asciiTheme="majorBidi" w:hAnsiTheme="majorBidi" w:cstheme="majorBidi"/>
            <w:noProof/>
            <w:webHidden/>
            <w:sz w:val="26"/>
            <w:szCs w:val="26"/>
          </w:rPr>
          <w:fldChar w:fldCharType="begin"/>
        </w:r>
        <w:r w:rsidR="007E476B" w:rsidRPr="002E1538">
          <w:rPr>
            <w:rFonts w:asciiTheme="majorBidi" w:hAnsiTheme="majorBidi" w:cstheme="majorBidi"/>
            <w:noProof/>
            <w:webHidden/>
            <w:sz w:val="26"/>
            <w:szCs w:val="26"/>
          </w:rPr>
          <w:instrText xml:space="preserve"> PAGEREF _Toc6751917 \h </w:instrText>
        </w:r>
        <w:r w:rsidR="007E476B" w:rsidRPr="002E1538">
          <w:rPr>
            <w:rFonts w:asciiTheme="majorBidi" w:hAnsiTheme="majorBidi" w:cstheme="majorBidi"/>
            <w:noProof/>
            <w:webHidden/>
            <w:sz w:val="26"/>
            <w:szCs w:val="26"/>
          </w:rPr>
        </w:r>
        <w:r w:rsidR="007E476B" w:rsidRPr="002E1538">
          <w:rPr>
            <w:rFonts w:asciiTheme="majorBidi" w:hAnsiTheme="majorBidi" w:cstheme="majorBidi"/>
            <w:noProof/>
            <w:webHidden/>
            <w:sz w:val="26"/>
            <w:szCs w:val="26"/>
          </w:rPr>
          <w:fldChar w:fldCharType="separate"/>
        </w:r>
        <w:r w:rsidR="00744378">
          <w:rPr>
            <w:rFonts w:asciiTheme="majorBidi" w:hAnsiTheme="majorBidi" w:cstheme="majorBidi"/>
            <w:noProof/>
            <w:webHidden/>
            <w:sz w:val="26"/>
            <w:szCs w:val="26"/>
          </w:rPr>
          <w:t>25</w:t>
        </w:r>
        <w:r w:rsidR="007E476B" w:rsidRPr="002E1538">
          <w:rPr>
            <w:rFonts w:asciiTheme="majorBidi" w:hAnsiTheme="majorBidi" w:cstheme="majorBidi"/>
            <w:noProof/>
            <w:webHidden/>
            <w:sz w:val="26"/>
            <w:szCs w:val="26"/>
          </w:rPr>
          <w:fldChar w:fldCharType="end"/>
        </w:r>
      </w:hyperlink>
    </w:p>
    <w:p w14:paraId="6DDF9DCF" w14:textId="09909577" w:rsidR="007E476B" w:rsidRPr="002E1538" w:rsidRDefault="00F96415" w:rsidP="002E1538">
      <w:pPr>
        <w:pStyle w:val="TableofFigures"/>
        <w:tabs>
          <w:tab w:val="right" w:leader="dot" w:pos="9736"/>
        </w:tabs>
        <w:spacing w:line="276" w:lineRule="auto"/>
        <w:rPr>
          <w:rFonts w:asciiTheme="majorBidi" w:hAnsiTheme="majorBidi" w:cstheme="majorBidi"/>
          <w:noProof/>
          <w:sz w:val="26"/>
          <w:szCs w:val="26"/>
        </w:rPr>
      </w:pPr>
      <w:hyperlink w:anchor="_Toc6751918" w:history="1">
        <w:r w:rsidR="007E476B" w:rsidRPr="002E1538">
          <w:rPr>
            <w:rStyle w:val="Hyperlink"/>
            <w:rFonts w:asciiTheme="majorBidi" w:hAnsiTheme="majorBidi" w:cstheme="majorBidi"/>
            <w:noProof/>
            <w:sz w:val="26"/>
            <w:szCs w:val="26"/>
          </w:rPr>
          <w:t>Table 8: State of Immunoglobulin E level in various parameters</w:t>
        </w:r>
        <w:r w:rsidR="007E476B" w:rsidRPr="002E1538">
          <w:rPr>
            <w:rFonts w:asciiTheme="majorBidi" w:hAnsiTheme="majorBidi" w:cstheme="majorBidi"/>
            <w:noProof/>
            <w:webHidden/>
            <w:sz w:val="26"/>
            <w:szCs w:val="26"/>
          </w:rPr>
          <w:tab/>
        </w:r>
        <w:r w:rsidR="007E476B" w:rsidRPr="002E1538">
          <w:rPr>
            <w:rFonts w:asciiTheme="majorBidi" w:hAnsiTheme="majorBidi" w:cstheme="majorBidi"/>
            <w:noProof/>
            <w:webHidden/>
            <w:sz w:val="26"/>
            <w:szCs w:val="26"/>
          </w:rPr>
          <w:fldChar w:fldCharType="begin"/>
        </w:r>
        <w:r w:rsidR="007E476B" w:rsidRPr="002E1538">
          <w:rPr>
            <w:rFonts w:asciiTheme="majorBidi" w:hAnsiTheme="majorBidi" w:cstheme="majorBidi"/>
            <w:noProof/>
            <w:webHidden/>
            <w:sz w:val="26"/>
            <w:szCs w:val="26"/>
          </w:rPr>
          <w:instrText xml:space="preserve"> PAGEREF _Toc6751918 \h </w:instrText>
        </w:r>
        <w:r w:rsidR="007E476B" w:rsidRPr="002E1538">
          <w:rPr>
            <w:rFonts w:asciiTheme="majorBidi" w:hAnsiTheme="majorBidi" w:cstheme="majorBidi"/>
            <w:noProof/>
            <w:webHidden/>
            <w:sz w:val="26"/>
            <w:szCs w:val="26"/>
          </w:rPr>
        </w:r>
        <w:r w:rsidR="007E476B" w:rsidRPr="002E1538">
          <w:rPr>
            <w:rFonts w:asciiTheme="majorBidi" w:hAnsiTheme="majorBidi" w:cstheme="majorBidi"/>
            <w:noProof/>
            <w:webHidden/>
            <w:sz w:val="26"/>
            <w:szCs w:val="26"/>
          </w:rPr>
          <w:fldChar w:fldCharType="separate"/>
        </w:r>
        <w:r w:rsidR="00744378">
          <w:rPr>
            <w:rFonts w:asciiTheme="majorBidi" w:hAnsiTheme="majorBidi" w:cstheme="majorBidi"/>
            <w:noProof/>
            <w:webHidden/>
            <w:sz w:val="26"/>
            <w:szCs w:val="26"/>
          </w:rPr>
          <w:t>26</w:t>
        </w:r>
        <w:r w:rsidR="007E476B" w:rsidRPr="002E1538">
          <w:rPr>
            <w:rFonts w:asciiTheme="majorBidi" w:hAnsiTheme="majorBidi" w:cstheme="majorBidi"/>
            <w:noProof/>
            <w:webHidden/>
            <w:sz w:val="26"/>
            <w:szCs w:val="26"/>
          </w:rPr>
          <w:fldChar w:fldCharType="end"/>
        </w:r>
      </w:hyperlink>
    </w:p>
    <w:p w14:paraId="2BBDCBFC" w14:textId="77777777" w:rsidR="007E476B" w:rsidRPr="002E1538" w:rsidRDefault="00387A54" w:rsidP="002E1538">
      <w:pPr>
        <w:spacing w:line="276" w:lineRule="auto"/>
        <w:rPr>
          <w:rFonts w:asciiTheme="majorBidi" w:hAnsiTheme="majorBidi" w:cstheme="majorBidi"/>
          <w:noProof/>
          <w:sz w:val="26"/>
          <w:szCs w:val="26"/>
        </w:rPr>
      </w:pPr>
      <w:r w:rsidRPr="002E1538">
        <w:rPr>
          <w:rFonts w:asciiTheme="majorBidi" w:hAnsiTheme="majorBidi" w:cstheme="majorBidi"/>
          <w:sz w:val="26"/>
          <w:szCs w:val="26"/>
        </w:rPr>
        <w:fldChar w:fldCharType="end"/>
      </w:r>
      <w:r w:rsidRPr="002E1538">
        <w:rPr>
          <w:rFonts w:asciiTheme="majorBidi" w:hAnsiTheme="majorBidi" w:cstheme="majorBidi"/>
          <w:sz w:val="26"/>
          <w:szCs w:val="26"/>
        </w:rPr>
        <w:fldChar w:fldCharType="begin"/>
      </w:r>
      <w:r w:rsidRPr="002E1538">
        <w:rPr>
          <w:rFonts w:asciiTheme="majorBidi" w:hAnsiTheme="majorBidi" w:cstheme="majorBidi"/>
          <w:sz w:val="26"/>
          <w:szCs w:val="26"/>
        </w:rPr>
        <w:instrText xml:space="preserve"> TOC \h \z \c "Figure" </w:instrText>
      </w:r>
      <w:r w:rsidRPr="002E1538">
        <w:rPr>
          <w:rFonts w:asciiTheme="majorBidi" w:hAnsiTheme="majorBidi" w:cstheme="majorBidi"/>
          <w:sz w:val="26"/>
          <w:szCs w:val="26"/>
        </w:rPr>
        <w:fldChar w:fldCharType="separate"/>
      </w:r>
    </w:p>
    <w:p w14:paraId="2B473FB1" w14:textId="698DAF92" w:rsidR="007E476B" w:rsidRPr="002E1538" w:rsidRDefault="00F96415" w:rsidP="002E1538">
      <w:pPr>
        <w:pStyle w:val="TableofFigures"/>
        <w:tabs>
          <w:tab w:val="right" w:leader="dot" w:pos="9736"/>
        </w:tabs>
        <w:spacing w:line="276" w:lineRule="auto"/>
        <w:rPr>
          <w:rFonts w:asciiTheme="majorBidi" w:hAnsiTheme="majorBidi" w:cstheme="majorBidi"/>
          <w:noProof/>
          <w:sz w:val="26"/>
          <w:szCs w:val="26"/>
        </w:rPr>
      </w:pPr>
      <w:hyperlink w:anchor="_Toc6751919" w:history="1">
        <w:r w:rsidR="007E476B" w:rsidRPr="002E1538">
          <w:rPr>
            <w:rStyle w:val="Hyperlink"/>
            <w:rFonts w:asciiTheme="majorBidi" w:hAnsiTheme="majorBidi" w:cstheme="majorBidi"/>
            <w:noProof/>
            <w:sz w:val="26"/>
            <w:szCs w:val="26"/>
          </w:rPr>
          <w:t>Figure 1: Gender distribution of cases.</w:t>
        </w:r>
        <w:r w:rsidR="007E476B" w:rsidRPr="002E1538">
          <w:rPr>
            <w:rFonts w:asciiTheme="majorBidi" w:hAnsiTheme="majorBidi" w:cstheme="majorBidi"/>
            <w:noProof/>
            <w:webHidden/>
            <w:sz w:val="26"/>
            <w:szCs w:val="26"/>
          </w:rPr>
          <w:tab/>
        </w:r>
        <w:r w:rsidR="007E476B" w:rsidRPr="002E1538">
          <w:rPr>
            <w:rFonts w:asciiTheme="majorBidi" w:hAnsiTheme="majorBidi" w:cstheme="majorBidi"/>
            <w:noProof/>
            <w:webHidden/>
            <w:sz w:val="26"/>
            <w:szCs w:val="26"/>
          </w:rPr>
          <w:fldChar w:fldCharType="begin"/>
        </w:r>
        <w:r w:rsidR="007E476B" w:rsidRPr="002E1538">
          <w:rPr>
            <w:rFonts w:asciiTheme="majorBidi" w:hAnsiTheme="majorBidi" w:cstheme="majorBidi"/>
            <w:noProof/>
            <w:webHidden/>
            <w:sz w:val="26"/>
            <w:szCs w:val="26"/>
          </w:rPr>
          <w:instrText xml:space="preserve"> PAGEREF _Toc6751919 \h </w:instrText>
        </w:r>
        <w:r w:rsidR="007E476B" w:rsidRPr="002E1538">
          <w:rPr>
            <w:rFonts w:asciiTheme="majorBidi" w:hAnsiTheme="majorBidi" w:cstheme="majorBidi"/>
            <w:noProof/>
            <w:webHidden/>
            <w:sz w:val="26"/>
            <w:szCs w:val="26"/>
          </w:rPr>
        </w:r>
        <w:r w:rsidR="007E476B" w:rsidRPr="002E1538">
          <w:rPr>
            <w:rFonts w:asciiTheme="majorBidi" w:hAnsiTheme="majorBidi" w:cstheme="majorBidi"/>
            <w:noProof/>
            <w:webHidden/>
            <w:sz w:val="26"/>
            <w:szCs w:val="26"/>
          </w:rPr>
          <w:fldChar w:fldCharType="separate"/>
        </w:r>
        <w:r w:rsidR="00744378">
          <w:rPr>
            <w:rFonts w:asciiTheme="majorBidi" w:hAnsiTheme="majorBidi" w:cstheme="majorBidi"/>
            <w:noProof/>
            <w:webHidden/>
            <w:sz w:val="26"/>
            <w:szCs w:val="26"/>
          </w:rPr>
          <w:t>19</w:t>
        </w:r>
        <w:r w:rsidR="007E476B" w:rsidRPr="002E1538">
          <w:rPr>
            <w:rFonts w:asciiTheme="majorBidi" w:hAnsiTheme="majorBidi" w:cstheme="majorBidi"/>
            <w:noProof/>
            <w:webHidden/>
            <w:sz w:val="26"/>
            <w:szCs w:val="26"/>
          </w:rPr>
          <w:fldChar w:fldCharType="end"/>
        </w:r>
      </w:hyperlink>
    </w:p>
    <w:p w14:paraId="6763252B" w14:textId="2B8B8EE2" w:rsidR="007E476B" w:rsidRPr="002E1538" w:rsidRDefault="00F96415" w:rsidP="002E1538">
      <w:pPr>
        <w:pStyle w:val="TableofFigures"/>
        <w:tabs>
          <w:tab w:val="right" w:leader="dot" w:pos="9736"/>
        </w:tabs>
        <w:spacing w:line="276" w:lineRule="auto"/>
        <w:rPr>
          <w:rFonts w:asciiTheme="majorBidi" w:hAnsiTheme="majorBidi" w:cstheme="majorBidi"/>
          <w:noProof/>
          <w:sz w:val="26"/>
          <w:szCs w:val="26"/>
        </w:rPr>
      </w:pPr>
      <w:hyperlink w:anchor="_Toc6751920" w:history="1">
        <w:r w:rsidR="007E476B" w:rsidRPr="002E1538">
          <w:rPr>
            <w:rStyle w:val="Hyperlink"/>
            <w:rFonts w:asciiTheme="majorBidi" w:hAnsiTheme="majorBidi" w:cstheme="majorBidi"/>
            <w:noProof/>
            <w:sz w:val="26"/>
            <w:szCs w:val="26"/>
          </w:rPr>
          <w:t>Figure 2: Family and personal history of allergic diseases.</w:t>
        </w:r>
        <w:r w:rsidR="007E476B" w:rsidRPr="002E1538">
          <w:rPr>
            <w:rFonts w:asciiTheme="majorBidi" w:hAnsiTheme="majorBidi" w:cstheme="majorBidi"/>
            <w:noProof/>
            <w:webHidden/>
            <w:sz w:val="26"/>
            <w:szCs w:val="26"/>
          </w:rPr>
          <w:tab/>
        </w:r>
        <w:r w:rsidR="007E476B" w:rsidRPr="002E1538">
          <w:rPr>
            <w:rFonts w:asciiTheme="majorBidi" w:hAnsiTheme="majorBidi" w:cstheme="majorBidi"/>
            <w:noProof/>
            <w:webHidden/>
            <w:sz w:val="26"/>
            <w:szCs w:val="26"/>
          </w:rPr>
          <w:fldChar w:fldCharType="begin"/>
        </w:r>
        <w:r w:rsidR="007E476B" w:rsidRPr="002E1538">
          <w:rPr>
            <w:rFonts w:asciiTheme="majorBidi" w:hAnsiTheme="majorBidi" w:cstheme="majorBidi"/>
            <w:noProof/>
            <w:webHidden/>
            <w:sz w:val="26"/>
            <w:szCs w:val="26"/>
          </w:rPr>
          <w:instrText xml:space="preserve"> PAGEREF _Toc6751920 \h </w:instrText>
        </w:r>
        <w:r w:rsidR="007E476B" w:rsidRPr="002E1538">
          <w:rPr>
            <w:rFonts w:asciiTheme="majorBidi" w:hAnsiTheme="majorBidi" w:cstheme="majorBidi"/>
            <w:noProof/>
            <w:webHidden/>
            <w:sz w:val="26"/>
            <w:szCs w:val="26"/>
          </w:rPr>
        </w:r>
        <w:r w:rsidR="007E476B" w:rsidRPr="002E1538">
          <w:rPr>
            <w:rFonts w:asciiTheme="majorBidi" w:hAnsiTheme="majorBidi" w:cstheme="majorBidi"/>
            <w:noProof/>
            <w:webHidden/>
            <w:sz w:val="26"/>
            <w:szCs w:val="26"/>
          </w:rPr>
          <w:fldChar w:fldCharType="separate"/>
        </w:r>
        <w:r w:rsidR="00744378">
          <w:rPr>
            <w:rFonts w:asciiTheme="majorBidi" w:hAnsiTheme="majorBidi" w:cstheme="majorBidi"/>
            <w:noProof/>
            <w:webHidden/>
            <w:sz w:val="26"/>
            <w:szCs w:val="26"/>
          </w:rPr>
          <w:t>24</w:t>
        </w:r>
        <w:r w:rsidR="007E476B" w:rsidRPr="002E1538">
          <w:rPr>
            <w:rFonts w:asciiTheme="majorBidi" w:hAnsiTheme="majorBidi" w:cstheme="majorBidi"/>
            <w:noProof/>
            <w:webHidden/>
            <w:sz w:val="26"/>
            <w:szCs w:val="26"/>
          </w:rPr>
          <w:fldChar w:fldCharType="end"/>
        </w:r>
      </w:hyperlink>
    </w:p>
    <w:p w14:paraId="30A03CCE" w14:textId="703ADBD9" w:rsidR="00210728" w:rsidRDefault="00387A54" w:rsidP="002E1538">
      <w:pPr>
        <w:spacing w:line="276" w:lineRule="auto"/>
        <w:rPr>
          <w:rFonts w:asciiTheme="majorBidi" w:hAnsiTheme="majorBidi" w:cstheme="majorBidi"/>
          <w:b/>
          <w:bCs/>
          <w:color w:val="7030A0"/>
          <w:sz w:val="30"/>
          <w:szCs w:val="30"/>
        </w:rPr>
      </w:pPr>
      <w:r w:rsidRPr="002E1538">
        <w:rPr>
          <w:rFonts w:asciiTheme="majorBidi" w:hAnsiTheme="majorBidi" w:cstheme="majorBidi"/>
          <w:sz w:val="26"/>
          <w:szCs w:val="26"/>
        </w:rPr>
        <w:fldChar w:fldCharType="end"/>
      </w:r>
      <w:r w:rsidR="00210728">
        <w:rPr>
          <w:rFonts w:asciiTheme="majorBidi" w:hAnsiTheme="majorBidi" w:cstheme="majorBidi"/>
        </w:rPr>
        <w:br w:type="page"/>
      </w:r>
    </w:p>
    <w:p w14:paraId="39458FBC" w14:textId="6364E489" w:rsidR="0016163D" w:rsidRPr="00E94D60" w:rsidRDefault="0016163D" w:rsidP="0089045A">
      <w:pPr>
        <w:pStyle w:val="Heading1"/>
      </w:pPr>
      <w:bookmarkStart w:id="8" w:name="_Toc6759647"/>
      <w:r w:rsidRPr="00E94D60">
        <w:lastRenderedPageBreak/>
        <w:t>Dictation</w:t>
      </w:r>
      <w:bookmarkEnd w:id="8"/>
    </w:p>
    <w:p w14:paraId="359B0402" w14:textId="0E516C1A" w:rsidR="00B05038" w:rsidRPr="002E1538" w:rsidRDefault="00E72368" w:rsidP="002E1538">
      <w:pPr>
        <w:ind w:firstLine="720"/>
        <w:rPr>
          <w:rFonts w:asciiTheme="majorBidi" w:hAnsiTheme="majorBidi" w:cstheme="majorBidi"/>
          <w:sz w:val="26"/>
          <w:szCs w:val="26"/>
        </w:rPr>
      </w:pPr>
      <w:r w:rsidRPr="002E1538">
        <w:rPr>
          <w:rFonts w:asciiTheme="majorBidi" w:hAnsiTheme="majorBidi" w:cstheme="majorBidi"/>
          <w:sz w:val="26"/>
          <w:szCs w:val="26"/>
        </w:rPr>
        <w:t>We wish to thank the guardians who irrigates the ground with their blood for us to draw the pencils on papers. May Allah Bless you, your families and beloved ones.</w:t>
      </w:r>
    </w:p>
    <w:p w14:paraId="1B3733CF" w14:textId="3C56D992" w:rsidR="00B05038" w:rsidRPr="002E1538" w:rsidRDefault="00B05038" w:rsidP="002E1538">
      <w:pPr>
        <w:ind w:firstLine="720"/>
        <w:rPr>
          <w:rFonts w:asciiTheme="majorBidi" w:hAnsiTheme="majorBidi" w:cstheme="majorBidi"/>
          <w:sz w:val="26"/>
          <w:szCs w:val="26"/>
        </w:rPr>
      </w:pPr>
      <w:r w:rsidRPr="002E1538">
        <w:rPr>
          <w:rFonts w:asciiTheme="majorBidi" w:hAnsiTheme="majorBidi" w:cstheme="majorBidi"/>
          <w:sz w:val="26"/>
          <w:szCs w:val="26"/>
        </w:rPr>
        <w:t>We also wish to thank</w:t>
      </w:r>
      <w:r w:rsidR="002E1538" w:rsidRPr="002E1538">
        <w:rPr>
          <w:rFonts w:asciiTheme="majorBidi" w:hAnsiTheme="majorBidi" w:cstheme="majorBidi"/>
          <w:sz w:val="26"/>
          <w:szCs w:val="26"/>
        </w:rPr>
        <w:t xml:space="preserve"> </w:t>
      </w:r>
      <w:r w:rsidRPr="002E1538">
        <w:rPr>
          <w:rFonts w:asciiTheme="majorBidi" w:hAnsiTheme="majorBidi" w:cstheme="majorBidi"/>
          <w:sz w:val="26"/>
          <w:szCs w:val="26"/>
        </w:rPr>
        <w:t xml:space="preserve">the candles </w:t>
      </w:r>
      <w:r w:rsidR="002E1538">
        <w:rPr>
          <w:rFonts w:asciiTheme="majorBidi" w:hAnsiTheme="majorBidi" w:cstheme="majorBidi"/>
          <w:sz w:val="26"/>
          <w:szCs w:val="26"/>
        </w:rPr>
        <w:t>who</w:t>
      </w:r>
      <w:r w:rsidRPr="002E1538">
        <w:rPr>
          <w:rFonts w:asciiTheme="majorBidi" w:hAnsiTheme="majorBidi" w:cstheme="majorBidi"/>
          <w:sz w:val="26"/>
          <w:szCs w:val="26"/>
        </w:rPr>
        <w:t xml:space="preserve"> melt themselves to enlighten o</w:t>
      </w:r>
      <w:r w:rsidR="002E1538">
        <w:rPr>
          <w:rFonts w:asciiTheme="majorBidi" w:hAnsiTheme="majorBidi" w:cstheme="majorBidi"/>
          <w:sz w:val="26"/>
          <w:szCs w:val="26"/>
        </w:rPr>
        <w:t>u</w:t>
      </w:r>
      <w:r w:rsidRPr="002E1538">
        <w:rPr>
          <w:rFonts w:asciiTheme="majorBidi" w:hAnsiTheme="majorBidi" w:cstheme="majorBidi"/>
          <w:sz w:val="26"/>
          <w:szCs w:val="26"/>
        </w:rPr>
        <w:t>r roads, our teaches and masters.</w:t>
      </w:r>
    </w:p>
    <w:p w14:paraId="6B4DC6F9" w14:textId="0225927E" w:rsidR="002E1538" w:rsidRPr="002E1538" w:rsidRDefault="00B05038" w:rsidP="002E1538">
      <w:pPr>
        <w:ind w:firstLine="720"/>
        <w:rPr>
          <w:rFonts w:asciiTheme="majorBidi" w:hAnsiTheme="majorBidi" w:cstheme="majorBidi"/>
          <w:sz w:val="26"/>
          <w:szCs w:val="26"/>
        </w:rPr>
      </w:pPr>
      <w:r w:rsidRPr="002E1538">
        <w:rPr>
          <w:rFonts w:asciiTheme="majorBidi" w:hAnsiTheme="majorBidi" w:cstheme="majorBidi"/>
          <w:sz w:val="26"/>
          <w:szCs w:val="26"/>
        </w:rPr>
        <w:t xml:space="preserve">We also wish to thank the journey mates, without the path could not be bared, our colleagues and friends. </w:t>
      </w:r>
    </w:p>
    <w:p w14:paraId="0486EDC1" w14:textId="6FE8DC62" w:rsidR="002E1538" w:rsidRPr="002E1538" w:rsidRDefault="002E1538" w:rsidP="002E1538">
      <w:pPr>
        <w:ind w:firstLine="720"/>
        <w:rPr>
          <w:rFonts w:asciiTheme="majorBidi" w:hAnsiTheme="majorBidi" w:cstheme="majorBidi"/>
          <w:sz w:val="26"/>
          <w:szCs w:val="26"/>
        </w:rPr>
      </w:pPr>
      <w:r w:rsidRPr="002E1538">
        <w:rPr>
          <w:rFonts w:asciiTheme="majorBidi" w:hAnsiTheme="majorBidi" w:cstheme="majorBidi"/>
          <w:sz w:val="26"/>
          <w:szCs w:val="26"/>
        </w:rPr>
        <w:t xml:space="preserve">We also wish to thank the two’s who raised us and we’re owed </w:t>
      </w:r>
      <w:r>
        <w:rPr>
          <w:rFonts w:asciiTheme="majorBidi" w:hAnsiTheme="majorBidi" w:cstheme="majorBidi"/>
          <w:sz w:val="26"/>
          <w:szCs w:val="26"/>
        </w:rPr>
        <w:t>to</w:t>
      </w:r>
      <w:r w:rsidRPr="002E1538">
        <w:rPr>
          <w:rFonts w:asciiTheme="majorBidi" w:hAnsiTheme="majorBidi" w:cstheme="majorBidi"/>
          <w:sz w:val="26"/>
          <w:szCs w:val="26"/>
        </w:rPr>
        <w:t xml:space="preserve"> them for our apparent existence, our parents.</w:t>
      </w:r>
    </w:p>
    <w:p w14:paraId="44EC4464" w14:textId="01E085F6" w:rsidR="0016163D" w:rsidRDefault="002E1538" w:rsidP="002E1538">
      <w:pPr>
        <w:ind w:firstLine="720"/>
        <w:rPr>
          <w:rFonts w:asciiTheme="majorBidi" w:hAnsiTheme="majorBidi" w:cstheme="majorBidi"/>
          <w:bCs/>
          <w:sz w:val="26"/>
          <w:szCs w:val="26"/>
        </w:rPr>
      </w:pPr>
      <w:r w:rsidRPr="002E1538">
        <w:rPr>
          <w:rFonts w:asciiTheme="majorBidi" w:hAnsiTheme="majorBidi" w:cstheme="majorBidi"/>
          <w:sz w:val="26"/>
          <w:szCs w:val="26"/>
        </w:rPr>
        <w:t xml:space="preserve">We wish and have to thank our creator, who amazes us with miracles in the far prospects and within the near spirits, </w:t>
      </w:r>
      <w:r>
        <w:rPr>
          <w:rFonts w:asciiTheme="majorBidi" w:hAnsiTheme="majorBidi" w:cstheme="majorBidi"/>
          <w:sz w:val="26"/>
          <w:szCs w:val="26"/>
        </w:rPr>
        <w:t>t</w:t>
      </w:r>
      <w:r w:rsidRPr="002E1538">
        <w:rPr>
          <w:rFonts w:asciiTheme="majorBidi" w:hAnsiTheme="majorBidi" w:cstheme="majorBidi"/>
          <w:sz w:val="26"/>
          <w:szCs w:val="26"/>
        </w:rPr>
        <w:t>hanks to Allah for every blessing was or is being.</w:t>
      </w:r>
      <w:r w:rsidR="0016163D">
        <w:rPr>
          <w:rFonts w:asciiTheme="majorBidi" w:hAnsiTheme="majorBidi" w:cstheme="majorBidi"/>
        </w:rPr>
        <w:br w:type="page"/>
      </w:r>
    </w:p>
    <w:p w14:paraId="49D98105" w14:textId="77777777" w:rsidR="0016163D" w:rsidRPr="000C563F" w:rsidRDefault="0016163D" w:rsidP="0016163D">
      <w:pPr>
        <w:pStyle w:val="Paragraph"/>
        <w:tabs>
          <w:tab w:val="clear" w:pos="5000"/>
          <w:tab w:val="left" w:pos="4949"/>
        </w:tabs>
        <w:jc w:val="both"/>
        <w:rPr>
          <w:rFonts w:asciiTheme="majorBidi" w:hAnsiTheme="majorBidi" w:cstheme="majorBidi"/>
        </w:rPr>
      </w:pPr>
    </w:p>
    <w:p w14:paraId="4974F6E5" w14:textId="2ACE2C56" w:rsidR="00B5498E" w:rsidRPr="0089045A" w:rsidRDefault="00CC09C9" w:rsidP="0089045A">
      <w:pPr>
        <w:pStyle w:val="Heading1"/>
      </w:pPr>
      <w:bookmarkStart w:id="9" w:name="_Toc6118504"/>
      <w:bookmarkStart w:id="10" w:name="_Toc6759648"/>
      <w:r w:rsidRPr="0089045A">
        <w:t>Abstract</w:t>
      </w:r>
      <w:bookmarkEnd w:id="4"/>
      <w:bookmarkEnd w:id="9"/>
      <w:bookmarkEnd w:id="10"/>
    </w:p>
    <w:p w14:paraId="4875EAD7" w14:textId="14829524" w:rsidR="00B5498E" w:rsidRPr="000C563F" w:rsidRDefault="00B5498E" w:rsidP="002A732A">
      <w:pPr>
        <w:pStyle w:val="Paragraph"/>
        <w:jc w:val="both"/>
        <w:rPr>
          <w:rFonts w:asciiTheme="majorBidi" w:hAnsiTheme="majorBidi" w:cstheme="majorBidi"/>
        </w:rPr>
      </w:pPr>
    </w:p>
    <w:p w14:paraId="0632063E" w14:textId="598061A7" w:rsidR="00427F4E" w:rsidRPr="00FE5506" w:rsidRDefault="00CC09C9" w:rsidP="00FE5506">
      <w:pPr>
        <w:pStyle w:val="Paragraph"/>
        <w:jc w:val="both"/>
        <w:rPr>
          <w:rFonts w:asciiTheme="majorBidi" w:hAnsiTheme="majorBidi" w:cstheme="majorBidi"/>
          <w:b/>
          <w:bCs w:val="0"/>
        </w:rPr>
      </w:pPr>
      <w:r w:rsidRPr="000C563F">
        <w:rPr>
          <w:rFonts w:asciiTheme="majorBidi" w:hAnsiTheme="majorBidi" w:cstheme="majorBidi"/>
          <w:b/>
          <w:bCs w:val="0"/>
        </w:rPr>
        <w:t xml:space="preserve">Background: </w:t>
      </w:r>
      <w:r w:rsidR="008B7AF4">
        <w:rPr>
          <w:rFonts w:asciiTheme="majorBidi" w:hAnsiTheme="majorBidi" w:cstheme="majorBidi"/>
        </w:rPr>
        <w:t>Asthma is a leading cause of illness in childhood responsible for significant proportion of morbidity and school</w:t>
      </w:r>
      <w:r w:rsidR="008860C8">
        <w:rPr>
          <w:rFonts w:asciiTheme="majorBidi" w:hAnsiTheme="majorBidi" w:cstheme="majorBidi"/>
        </w:rPr>
        <w:t>-</w:t>
      </w:r>
      <w:r w:rsidR="008B7AF4">
        <w:rPr>
          <w:rFonts w:asciiTheme="majorBidi" w:hAnsiTheme="majorBidi" w:cstheme="majorBidi"/>
        </w:rPr>
        <w:t>days los</w:t>
      </w:r>
      <w:r w:rsidR="008860C8">
        <w:rPr>
          <w:rFonts w:asciiTheme="majorBidi" w:hAnsiTheme="majorBidi" w:cstheme="majorBidi"/>
        </w:rPr>
        <w:t xml:space="preserve">e. It </w:t>
      </w:r>
      <w:r w:rsidR="008860C8" w:rsidRPr="008860C8">
        <w:rPr>
          <w:rFonts w:asciiTheme="majorBidi" w:hAnsiTheme="majorBidi" w:cstheme="majorBidi"/>
        </w:rPr>
        <w:t>is a complex heterogeneous disease that likely comprises several distinct disease phenotypes.</w:t>
      </w:r>
      <w:r w:rsidR="00FE5506">
        <w:rPr>
          <w:rFonts w:asciiTheme="majorBidi" w:hAnsiTheme="majorBidi" w:cstheme="majorBidi"/>
        </w:rPr>
        <w:t xml:space="preserve"> </w:t>
      </w:r>
      <w:r w:rsidR="00427F4E" w:rsidRPr="000C563F">
        <w:rPr>
          <w:rFonts w:asciiTheme="majorBidi" w:hAnsiTheme="majorBidi" w:cstheme="majorBidi"/>
        </w:rPr>
        <w:t xml:space="preserve">Allergy and asthma are important causes of wheezing and probably generate the most questions by the parents of a wheezing infant. </w:t>
      </w:r>
    </w:p>
    <w:p w14:paraId="21CC755F" w14:textId="77777777" w:rsidR="00AD0620" w:rsidRPr="008860C8" w:rsidRDefault="00AD0620" w:rsidP="00427F4E">
      <w:pPr>
        <w:pStyle w:val="Paragraph"/>
        <w:jc w:val="both"/>
        <w:rPr>
          <w:rFonts w:asciiTheme="majorBidi" w:hAnsiTheme="majorBidi" w:cstheme="majorBidi"/>
        </w:rPr>
      </w:pPr>
    </w:p>
    <w:p w14:paraId="16DB5E61" w14:textId="3BBF9301" w:rsidR="00C612FF" w:rsidRDefault="00C612FF" w:rsidP="008860C8">
      <w:pPr>
        <w:pStyle w:val="Paragraph"/>
        <w:jc w:val="both"/>
        <w:rPr>
          <w:rFonts w:asciiTheme="majorBidi" w:hAnsiTheme="majorBidi" w:cstheme="majorBidi"/>
        </w:rPr>
      </w:pPr>
      <w:r w:rsidRPr="000C563F">
        <w:rPr>
          <w:rFonts w:asciiTheme="majorBidi" w:hAnsiTheme="majorBidi" w:cstheme="majorBidi"/>
          <w:b/>
          <w:bCs w:val="0"/>
        </w:rPr>
        <w:t>Aim of this study:</w:t>
      </w:r>
      <w:r w:rsidR="008860C8">
        <w:rPr>
          <w:rFonts w:asciiTheme="majorBidi" w:hAnsiTheme="majorBidi" w:cstheme="majorBidi"/>
        </w:rPr>
        <w:t xml:space="preserve"> </w:t>
      </w:r>
      <w:r w:rsidRPr="000C563F">
        <w:rPr>
          <w:rFonts w:asciiTheme="majorBidi" w:hAnsiTheme="majorBidi" w:cstheme="majorBidi"/>
        </w:rPr>
        <w:t xml:space="preserve">The aim of this study is to </w:t>
      </w:r>
      <w:r w:rsidR="00A93885">
        <w:rPr>
          <w:rFonts w:asciiTheme="majorBidi" w:hAnsiTheme="majorBidi" w:cstheme="majorBidi"/>
        </w:rPr>
        <w:t>shed some light on the clinical &amp; epidemiological aspects of childhood asthma</w:t>
      </w:r>
      <w:r w:rsidRPr="000C563F">
        <w:rPr>
          <w:rFonts w:asciiTheme="majorBidi" w:hAnsiTheme="majorBidi" w:cstheme="majorBidi"/>
        </w:rPr>
        <w:t xml:space="preserve"> </w:t>
      </w:r>
      <w:r w:rsidR="00A93885">
        <w:rPr>
          <w:rFonts w:asciiTheme="majorBidi" w:hAnsiTheme="majorBidi" w:cstheme="majorBidi"/>
        </w:rPr>
        <w:t xml:space="preserve">in Thi-Qar </w:t>
      </w:r>
      <w:r w:rsidR="008860C8">
        <w:rPr>
          <w:rFonts w:asciiTheme="majorBidi" w:hAnsiTheme="majorBidi" w:cstheme="majorBidi"/>
        </w:rPr>
        <w:t xml:space="preserve">in </w:t>
      </w:r>
      <w:r w:rsidR="00A93885">
        <w:rPr>
          <w:rFonts w:asciiTheme="majorBidi" w:hAnsiTheme="majorBidi" w:cstheme="majorBidi"/>
        </w:rPr>
        <w:t>2018.</w:t>
      </w:r>
    </w:p>
    <w:p w14:paraId="3F7770DE" w14:textId="77777777" w:rsidR="00AD0620" w:rsidRPr="000C563F" w:rsidRDefault="00AD0620" w:rsidP="008860C8">
      <w:pPr>
        <w:pStyle w:val="Paragraph"/>
        <w:jc w:val="both"/>
        <w:rPr>
          <w:rFonts w:asciiTheme="majorBidi" w:hAnsiTheme="majorBidi" w:cstheme="majorBidi"/>
        </w:rPr>
      </w:pPr>
    </w:p>
    <w:p w14:paraId="0716DD70" w14:textId="2D152123" w:rsidR="00A93885" w:rsidRPr="008634D6" w:rsidRDefault="00F56EF8" w:rsidP="008634D6">
      <w:pPr>
        <w:pStyle w:val="Paragraph"/>
        <w:jc w:val="both"/>
        <w:rPr>
          <w:rFonts w:asciiTheme="majorBidi" w:hAnsiTheme="majorBidi" w:cstheme="majorBidi"/>
          <w:b/>
          <w:bCs w:val="0"/>
        </w:rPr>
      </w:pPr>
      <w:r>
        <w:rPr>
          <w:rFonts w:asciiTheme="majorBidi" w:hAnsiTheme="majorBidi" w:cstheme="majorBidi"/>
          <w:b/>
          <w:bCs w:val="0"/>
        </w:rPr>
        <w:t>Methodology</w:t>
      </w:r>
      <w:r w:rsidR="00CC09C9" w:rsidRPr="000C563F">
        <w:rPr>
          <w:rFonts w:asciiTheme="majorBidi" w:hAnsiTheme="majorBidi" w:cstheme="majorBidi"/>
          <w:b/>
          <w:bCs w:val="0"/>
        </w:rPr>
        <w:t>:</w:t>
      </w:r>
      <w:r w:rsidR="008634D6">
        <w:rPr>
          <w:rFonts w:asciiTheme="majorBidi" w:hAnsiTheme="majorBidi" w:cstheme="majorBidi"/>
          <w:b/>
          <w:bCs w:val="0"/>
        </w:rPr>
        <w:t xml:space="preserve"> </w:t>
      </w:r>
      <w:r w:rsidR="00A93885" w:rsidRPr="00A93885">
        <w:rPr>
          <w:rFonts w:asciiTheme="majorBidi" w:hAnsiTheme="majorBidi" w:cstheme="majorBidi"/>
        </w:rPr>
        <w:t>A retrospective clinical study</w:t>
      </w:r>
      <w:r w:rsidR="00A93885">
        <w:rPr>
          <w:rFonts w:asciiTheme="majorBidi" w:hAnsiTheme="majorBidi" w:cstheme="majorBidi"/>
        </w:rPr>
        <w:t xml:space="preserve"> were conducted on 70 patients </w:t>
      </w:r>
      <w:r w:rsidR="008634D6">
        <w:rPr>
          <w:rFonts w:asciiTheme="majorBidi" w:hAnsiTheme="majorBidi" w:cstheme="majorBidi"/>
        </w:rPr>
        <w:t>whose</w:t>
      </w:r>
      <w:r w:rsidR="00A93885">
        <w:rPr>
          <w:rFonts w:asciiTheme="majorBidi" w:hAnsiTheme="majorBidi" w:cstheme="majorBidi"/>
        </w:rPr>
        <w:t xml:space="preserve"> ages </w:t>
      </w:r>
      <w:r w:rsidR="008860C8">
        <w:rPr>
          <w:rFonts w:asciiTheme="majorBidi" w:hAnsiTheme="majorBidi" w:cstheme="majorBidi"/>
        </w:rPr>
        <w:t xml:space="preserve">were from </w:t>
      </w:r>
      <w:r w:rsidR="00A93885">
        <w:rPr>
          <w:rFonts w:asciiTheme="majorBidi" w:hAnsiTheme="majorBidi" w:cstheme="majorBidi"/>
        </w:rPr>
        <w:t xml:space="preserve">1 year to 15 years over the period </w:t>
      </w:r>
      <w:r w:rsidR="008860C8">
        <w:rPr>
          <w:rFonts w:asciiTheme="majorBidi" w:hAnsiTheme="majorBidi" w:cstheme="majorBidi"/>
        </w:rPr>
        <w:t xml:space="preserve">from </w:t>
      </w:r>
      <w:r w:rsidR="00A93885">
        <w:rPr>
          <w:rFonts w:asciiTheme="majorBidi" w:hAnsiTheme="majorBidi" w:cstheme="majorBidi"/>
        </w:rPr>
        <w:t>1</w:t>
      </w:r>
      <w:r w:rsidR="00FE5506" w:rsidRPr="00FE5506">
        <w:rPr>
          <w:rFonts w:asciiTheme="majorBidi" w:hAnsiTheme="majorBidi" w:cstheme="majorBidi"/>
          <w:vertAlign w:val="superscript"/>
        </w:rPr>
        <w:t>st</w:t>
      </w:r>
      <w:r w:rsidR="00FE5506">
        <w:rPr>
          <w:rFonts w:asciiTheme="majorBidi" w:hAnsiTheme="majorBidi" w:cstheme="majorBidi"/>
        </w:rPr>
        <w:t xml:space="preserve"> of</w:t>
      </w:r>
      <w:r w:rsidR="00A93885">
        <w:rPr>
          <w:rFonts w:asciiTheme="majorBidi" w:hAnsiTheme="majorBidi" w:cstheme="majorBidi"/>
        </w:rPr>
        <w:t xml:space="preserve"> January 2018 to 3</w:t>
      </w:r>
      <w:r w:rsidR="00FE5506">
        <w:rPr>
          <w:rFonts w:asciiTheme="majorBidi" w:hAnsiTheme="majorBidi" w:cstheme="majorBidi"/>
        </w:rPr>
        <w:t>1</w:t>
      </w:r>
      <w:r w:rsidR="00FE5506" w:rsidRPr="00FE5506">
        <w:rPr>
          <w:rFonts w:asciiTheme="majorBidi" w:hAnsiTheme="majorBidi" w:cstheme="majorBidi"/>
          <w:vertAlign w:val="superscript"/>
        </w:rPr>
        <w:t>st</w:t>
      </w:r>
      <w:r w:rsidR="00FE5506">
        <w:rPr>
          <w:rFonts w:asciiTheme="majorBidi" w:hAnsiTheme="majorBidi" w:cstheme="majorBidi"/>
        </w:rPr>
        <w:t xml:space="preserve"> of</w:t>
      </w:r>
      <w:r w:rsidR="00A93885">
        <w:rPr>
          <w:rFonts w:asciiTheme="majorBidi" w:hAnsiTheme="majorBidi" w:cstheme="majorBidi"/>
        </w:rPr>
        <w:t xml:space="preserve"> December 2018.</w:t>
      </w:r>
    </w:p>
    <w:p w14:paraId="670D5498" w14:textId="77777777" w:rsidR="00AD0620" w:rsidRDefault="00AD0620" w:rsidP="002A732A">
      <w:pPr>
        <w:pStyle w:val="Paragraph"/>
        <w:jc w:val="both"/>
        <w:rPr>
          <w:rFonts w:asciiTheme="majorBidi" w:hAnsiTheme="majorBidi" w:cstheme="majorBidi"/>
        </w:rPr>
      </w:pPr>
    </w:p>
    <w:p w14:paraId="40B6F6E8" w14:textId="1E0671E3" w:rsidR="00A93885" w:rsidRPr="00F56EF8" w:rsidRDefault="00CC09C9" w:rsidP="00F56EF8">
      <w:pPr>
        <w:pStyle w:val="Paragraph"/>
        <w:jc w:val="both"/>
        <w:rPr>
          <w:rFonts w:asciiTheme="majorBidi" w:hAnsiTheme="majorBidi" w:cstheme="majorBidi"/>
          <w:b/>
          <w:bCs w:val="0"/>
        </w:rPr>
      </w:pPr>
      <w:r w:rsidRPr="000C563F">
        <w:rPr>
          <w:rFonts w:asciiTheme="majorBidi" w:hAnsiTheme="majorBidi" w:cstheme="majorBidi"/>
          <w:b/>
          <w:bCs w:val="0"/>
        </w:rPr>
        <w:t>Results:</w:t>
      </w:r>
      <w:r w:rsidR="00F56EF8">
        <w:rPr>
          <w:rFonts w:asciiTheme="majorBidi" w:hAnsiTheme="majorBidi" w:cstheme="majorBidi"/>
          <w:b/>
          <w:bCs w:val="0"/>
        </w:rPr>
        <w:t xml:space="preserve"> </w:t>
      </w:r>
      <w:r w:rsidR="00A93885">
        <w:rPr>
          <w:rFonts w:asciiTheme="majorBidi" w:hAnsiTheme="majorBidi" w:cstheme="majorBidi"/>
        </w:rPr>
        <w:t xml:space="preserve">The study showed that </w:t>
      </w:r>
      <w:r w:rsidR="006800B5">
        <w:rPr>
          <w:rFonts w:asciiTheme="majorBidi" w:hAnsiTheme="majorBidi" w:cstheme="majorBidi"/>
        </w:rPr>
        <w:t>most of the cases were in the</w:t>
      </w:r>
      <w:r w:rsidR="00EF5BAB" w:rsidRPr="00EF5BAB">
        <w:rPr>
          <w:rFonts w:asciiTheme="majorBidi" w:hAnsiTheme="majorBidi" w:cstheme="majorBidi"/>
        </w:rPr>
        <w:t xml:space="preserve"> </w:t>
      </w:r>
      <w:r w:rsidR="006800B5">
        <w:rPr>
          <w:rFonts w:asciiTheme="majorBidi" w:hAnsiTheme="majorBidi" w:cstheme="majorBidi"/>
        </w:rPr>
        <w:t>7</w:t>
      </w:r>
      <w:r w:rsidR="00EF5BAB" w:rsidRPr="00EF5BAB">
        <w:rPr>
          <w:rFonts w:asciiTheme="majorBidi" w:hAnsiTheme="majorBidi" w:cstheme="majorBidi"/>
        </w:rPr>
        <w:t>-12 years age group (</w:t>
      </w:r>
      <w:r w:rsidR="006800B5">
        <w:rPr>
          <w:rFonts w:asciiTheme="majorBidi" w:hAnsiTheme="majorBidi" w:cstheme="majorBidi"/>
        </w:rPr>
        <w:t>57.2</w:t>
      </w:r>
      <w:r w:rsidR="00EF5BAB" w:rsidRPr="00EF5BAB">
        <w:rPr>
          <w:rFonts w:asciiTheme="majorBidi" w:hAnsiTheme="majorBidi" w:cstheme="majorBidi"/>
        </w:rPr>
        <w:t>%)</w:t>
      </w:r>
      <w:r w:rsidR="006800B5">
        <w:rPr>
          <w:rFonts w:asciiTheme="majorBidi" w:hAnsiTheme="majorBidi" w:cstheme="majorBidi"/>
        </w:rPr>
        <w:t xml:space="preserve">, and </w:t>
      </w:r>
      <w:r w:rsidR="006800B5" w:rsidRPr="00EF5BAB">
        <w:rPr>
          <w:rFonts w:asciiTheme="majorBidi" w:hAnsiTheme="majorBidi" w:cstheme="majorBidi"/>
        </w:rPr>
        <w:t>male to female was nearly 1.9:1</w:t>
      </w:r>
      <w:r w:rsidR="006800B5">
        <w:rPr>
          <w:rFonts w:asciiTheme="majorBidi" w:hAnsiTheme="majorBidi" w:cstheme="majorBidi"/>
        </w:rPr>
        <w:t>. M</w:t>
      </w:r>
      <w:r w:rsidR="00EF5BAB" w:rsidRPr="00EF5BAB">
        <w:rPr>
          <w:rFonts w:asciiTheme="majorBidi" w:hAnsiTheme="majorBidi" w:cstheme="majorBidi"/>
        </w:rPr>
        <w:t xml:space="preserve">ajority (71.4%) of the children </w:t>
      </w:r>
      <w:r w:rsidR="006800B5">
        <w:rPr>
          <w:rFonts w:asciiTheme="majorBidi" w:hAnsiTheme="majorBidi" w:cstheme="majorBidi"/>
        </w:rPr>
        <w:t>were from</w:t>
      </w:r>
      <w:r w:rsidR="00EF5BAB" w:rsidRPr="00EF5BAB">
        <w:rPr>
          <w:rFonts w:asciiTheme="majorBidi" w:hAnsiTheme="majorBidi" w:cstheme="majorBidi"/>
        </w:rPr>
        <w:t xml:space="preserve"> Nasiriyah</w:t>
      </w:r>
      <w:r w:rsidR="006800B5">
        <w:rPr>
          <w:rFonts w:asciiTheme="majorBidi" w:hAnsiTheme="majorBidi" w:cstheme="majorBidi"/>
        </w:rPr>
        <w:t>. H</w:t>
      </w:r>
      <w:r w:rsidR="00EF5BAB" w:rsidRPr="00EF5BAB">
        <w:rPr>
          <w:rFonts w:asciiTheme="majorBidi" w:hAnsiTheme="majorBidi" w:cstheme="majorBidi"/>
        </w:rPr>
        <w:t xml:space="preserve">ighest </w:t>
      </w:r>
      <w:r w:rsidR="006800B5">
        <w:rPr>
          <w:rFonts w:asciiTheme="majorBidi" w:hAnsiTheme="majorBidi" w:cstheme="majorBidi"/>
        </w:rPr>
        <w:t xml:space="preserve">proportion </w:t>
      </w:r>
      <w:r w:rsidR="00EF5BAB" w:rsidRPr="00EF5BAB">
        <w:rPr>
          <w:rFonts w:asciiTheme="majorBidi" w:hAnsiTheme="majorBidi" w:cstheme="majorBidi"/>
        </w:rPr>
        <w:t>of cases (36.2%) presents with cough only</w:t>
      </w:r>
      <w:r w:rsidR="009F656A">
        <w:rPr>
          <w:rFonts w:asciiTheme="majorBidi" w:hAnsiTheme="majorBidi" w:cstheme="majorBidi"/>
        </w:rPr>
        <w:t>, and s</w:t>
      </w:r>
      <w:r w:rsidR="00EF5BAB" w:rsidRPr="00EF5BAB">
        <w:rPr>
          <w:rFonts w:asciiTheme="majorBidi" w:hAnsiTheme="majorBidi" w:cstheme="majorBidi"/>
        </w:rPr>
        <w:t>eason of presentation was highest in Spring (38.6%)</w:t>
      </w:r>
      <w:r w:rsidR="009F656A">
        <w:rPr>
          <w:rFonts w:asciiTheme="majorBidi" w:hAnsiTheme="majorBidi" w:cstheme="majorBidi"/>
        </w:rPr>
        <w:t>.</w:t>
      </w:r>
    </w:p>
    <w:p w14:paraId="32E202C1" w14:textId="77777777" w:rsidR="00AD0620" w:rsidRPr="00A93885" w:rsidRDefault="00AD0620" w:rsidP="002A732A">
      <w:pPr>
        <w:pStyle w:val="Paragraph"/>
        <w:jc w:val="both"/>
        <w:rPr>
          <w:rFonts w:asciiTheme="majorBidi" w:hAnsiTheme="majorBidi" w:cstheme="majorBidi"/>
        </w:rPr>
      </w:pPr>
    </w:p>
    <w:p w14:paraId="3D9BE644" w14:textId="5FF6AA0A" w:rsidR="00463868" w:rsidRPr="00F56EF8" w:rsidRDefault="00CC09C9" w:rsidP="00F56EF8">
      <w:pPr>
        <w:pStyle w:val="Paragraph"/>
        <w:jc w:val="both"/>
        <w:rPr>
          <w:rFonts w:asciiTheme="majorBidi" w:hAnsiTheme="majorBidi" w:cstheme="majorBidi"/>
          <w:b/>
          <w:bCs w:val="0"/>
        </w:rPr>
      </w:pPr>
      <w:r w:rsidRPr="000C563F">
        <w:rPr>
          <w:rFonts w:asciiTheme="majorBidi" w:hAnsiTheme="majorBidi" w:cstheme="majorBidi"/>
          <w:b/>
          <w:bCs w:val="0"/>
        </w:rPr>
        <w:t>Conclusion:</w:t>
      </w:r>
      <w:r w:rsidR="00F56EF8">
        <w:rPr>
          <w:rFonts w:asciiTheme="majorBidi" w:hAnsiTheme="majorBidi" w:cstheme="majorBidi"/>
          <w:b/>
          <w:bCs w:val="0"/>
        </w:rPr>
        <w:t xml:space="preserve"> </w:t>
      </w:r>
      <w:r w:rsidR="008860C8">
        <w:rPr>
          <w:rFonts w:asciiTheme="majorBidi" w:hAnsiTheme="majorBidi" w:cstheme="majorBidi"/>
        </w:rPr>
        <w:t xml:space="preserve">Prevalence of asthma was higher among </w:t>
      </w:r>
      <w:r w:rsidR="00832BE0">
        <w:rPr>
          <w:rFonts w:asciiTheme="majorBidi" w:hAnsiTheme="majorBidi" w:cstheme="majorBidi"/>
        </w:rPr>
        <w:t>10-12</w:t>
      </w:r>
      <w:r w:rsidR="008860C8">
        <w:rPr>
          <w:rFonts w:asciiTheme="majorBidi" w:hAnsiTheme="majorBidi" w:cstheme="majorBidi"/>
        </w:rPr>
        <w:t xml:space="preserve"> years children.</w:t>
      </w:r>
      <w:r w:rsidR="00A93885">
        <w:rPr>
          <w:rFonts w:asciiTheme="majorBidi" w:hAnsiTheme="majorBidi" w:cstheme="majorBidi"/>
        </w:rPr>
        <w:t xml:space="preserve"> </w:t>
      </w:r>
      <w:r w:rsidR="008860C8">
        <w:rPr>
          <w:rFonts w:asciiTheme="majorBidi" w:hAnsiTheme="majorBidi" w:cstheme="majorBidi"/>
        </w:rPr>
        <w:t>Most of children had</w:t>
      </w:r>
      <w:r w:rsidR="00A93885">
        <w:rPr>
          <w:rFonts w:asciiTheme="majorBidi" w:hAnsiTheme="majorBidi" w:cstheme="majorBidi"/>
        </w:rPr>
        <w:t xml:space="preserve"> family history of </w:t>
      </w:r>
      <w:r w:rsidR="008860C8">
        <w:rPr>
          <w:rFonts w:asciiTheme="majorBidi" w:hAnsiTheme="majorBidi" w:cstheme="majorBidi"/>
        </w:rPr>
        <w:t xml:space="preserve">allergic diseases. </w:t>
      </w:r>
      <w:r w:rsidR="00463868">
        <w:rPr>
          <w:rFonts w:asciiTheme="majorBidi" w:hAnsiTheme="majorBidi" w:cstheme="majorBidi"/>
        </w:rPr>
        <w:t>Viral upper respiratory tract infection &amp; cold exposure were recogniz</w:t>
      </w:r>
      <w:r w:rsidR="00832BE0">
        <w:rPr>
          <w:rFonts w:asciiTheme="majorBidi" w:hAnsiTheme="majorBidi" w:cstheme="majorBidi"/>
        </w:rPr>
        <w:t xml:space="preserve">able </w:t>
      </w:r>
      <w:r w:rsidR="00463868">
        <w:rPr>
          <w:rFonts w:asciiTheme="majorBidi" w:hAnsiTheme="majorBidi" w:cstheme="majorBidi"/>
        </w:rPr>
        <w:t xml:space="preserve">triggering factor for precipitating </w:t>
      </w:r>
      <w:r w:rsidR="00832BE0">
        <w:rPr>
          <w:rFonts w:asciiTheme="majorBidi" w:hAnsiTheme="majorBidi" w:cstheme="majorBidi"/>
        </w:rPr>
        <w:t xml:space="preserve">of </w:t>
      </w:r>
      <w:r w:rsidR="00463868">
        <w:rPr>
          <w:rFonts w:asciiTheme="majorBidi" w:hAnsiTheme="majorBidi" w:cstheme="majorBidi"/>
        </w:rPr>
        <w:t>attack</w:t>
      </w:r>
      <w:r w:rsidR="00832BE0">
        <w:rPr>
          <w:rFonts w:asciiTheme="majorBidi" w:hAnsiTheme="majorBidi" w:cstheme="majorBidi"/>
        </w:rPr>
        <w:t>s and worsening of symptoms</w:t>
      </w:r>
      <w:r w:rsidR="00463868">
        <w:rPr>
          <w:rFonts w:asciiTheme="majorBidi" w:hAnsiTheme="majorBidi" w:cstheme="majorBidi"/>
        </w:rPr>
        <w:t>.</w:t>
      </w:r>
      <w:r w:rsidR="008860C8">
        <w:rPr>
          <w:rFonts w:asciiTheme="majorBidi" w:hAnsiTheme="majorBidi" w:cstheme="majorBidi"/>
        </w:rPr>
        <w:t xml:space="preserve"> </w:t>
      </w:r>
      <w:r w:rsidR="00463868">
        <w:rPr>
          <w:rFonts w:asciiTheme="majorBidi" w:hAnsiTheme="majorBidi" w:cstheme="majorBidi"/>
        </w:rPr>
        <w:t xml:space="preserve">The cough at night </w:t>
      </w:r>
      <w:r w:rsidR="008860C8">
        <w:rPr>
          <w:rFonts w:asciiTheme="majorBidi" w:hAnsiTheme="majorBidi" w:cstheme="majorBidi"/>
        </w:rPr>
        <w:t>and</w:t>
      </w:r>
      <w:r w:rsidR="00463868">
        <w:rPr>
          <w:rFonts w:asciiTheme="majorBidi" w:hAnsiTheme="majorBidi" w:cstheme="majorBidi"/>
        </w:rPr>
        <w:t xml:space="preserve"> at exertion was the most presenting complaint among our patients.</w:t>
      </w:r>
    </w:p>
    <w:p w14:paraId="75CF303F" w14:textId="77777777" w:rsidR="00AD0620" w:rsidRDefault="00AD0620" w:rsidP="008860C8">
      <w:pPr>
        <w:pStyle w:val="Paragraph"/>
        <w:jc w:val="both"/>
        <w:rPr>
          <w:rFonts w:asciiTheme="majorBidi" w:hAnsiTheme="majorBidi" w:cstheme="majorBidi"/>
        </w:rPr>
      </w:pPr>
    </w:p>
    <w:p w14:paraId="74C10BC2" w14:textId="153EBAE4" w:rsidR="008860C8" w:rsidRPr="00A93885" w:rsidRDefault="008860C8" w:rsidP="008860C8">
      <w:pPr>
        <w:pStyle w:val="Paragraph"/>
        <w:jc w:val="both"/>
        <w:rPr>
          <w:rFonts w:asciiTheme="majorBidi" w:hAnsiTheme="majorBidi" w:cstheme="majorBidi"/>
        </w:rPr>
      </w:pPr>
      <w:r w:rsidRPr="008860C8">
        <w:rPr>
          <w:rFonts w:asciiTheme="majorBidi" w:hAnsiTheme="majorBidi" w:cstheme="majorBidi"/>
          <w:b/>
          <w:bCs w:val="0"/>
        </w:rPr>
        <w:t>Keyword</w:t>
      </w:r>
      <w:r w:rsidR="00F56EF8">
        <w:rPr>
          <w:rFonts w:asciiTheme="majorBidi" w:hAnsiTheme="majorBidi" w:cstheme="majorBidi"/>
          <w:b/>
          <w:bCs w:val="0"/>
        </w:rPr>
        <w:t>s</w:t>
      </w:r>
      <w:r w:rsidRPr="008860C8">
        <w:rPr>
          <w:rFonts w:asciiTheme="majorBidi" w:hAnsiTheme="majorBidi" w:cstheme="majorBidi"/>
          <w:b/>
          <w:bCs w:val="0"/>
        </w:rPr>
        <w:t>:</w:t>
      </w:r>
      <w:r>
        <w:rPr>
          <w:rFonts w:asciiTheme="majorBidi" w:hAnsiTheme="majorBidi" w:cstheme="majorBidi"/>
        </w:rPr>
        <w:t xml:space="preserve"> childhood asthma, phenotypes, wheeze</w:t>
      </w:r>
    </w:p>
    <w:p w14:paraId="566245A6" w14:textId="77777777" w:rsidR="000618D5" w:rsidRDefault="000618D5">
      <w:pPr>
        <w:rPr>
          <w:rFonts w:asciiTheme="majorBidi" w:hAnsiTheme="majorBidi" w:cstheme="majorBidi"/>
          <w:b/>
          <w:bCs/>
        </w:rPr>
      </w:pPr>
      <w:r>
        <w:rPr>
          <w:rFonts w:asciiTheme="majorBidi" w:hAnsiTheme="majorBidi" w:cstheme="majorBidi"/>
          <w:b/>
          <w:bCs/>
        </w:rPr>
        <w:br w:type="page"/>
      </w:r>
    </w:p>
    <w:p w14:paraId="5C0A5FE5" w14:textId="43DF57FF" w:rsidR="000618D5" w:rsidRPr="00AF35B1" w:rsidRDefault="000618D5" w:rsidP="0089045A">
      <w:pPr>
        <w:pStyle w:val="Heading1"/>
      </w:pPr>
      <w:bookmarkStart w:id="11" w:name="_Toc6759649"/>
      <w:r w:rsidRPr="00AF35B1">
        <w:lastRenderedPageBreak/>
        <w:t>Abbreviations</w:t>
      </w:r>
      <w:bookmarkEnd w:id="11"/>
    </w:p>
    <w:p w14:paraId="494C2221" w14:textId="77777777" w:rsidR="00507C7F" w:rsidRDefault="00507C7F" w:rsidP="00507C7F">
      <w:pPr>
        <w:jc w:val="both"/>
        <w:rPr>
          <w:rFonts w:asciiTheme="majorBidi" w:hAnsiTheme="majorBidi" w:cstheme="majorBidi"/>
          <w:b/>
          <w:bCs/>
        </w:rPr>
      </w:pPr>
    </w:p>
    <w:p w14:paraId="072F09A7" w14:textId="77777777" w:rsidR="00540743" w:rsidRDefault="00540743" w:rsidP="00507C7F">
      <w:pPr>
        <w:pStyle w:val="Paragraph"/>
        <w:rPr>
          <w:rFonts w:asciiTheme="majorBidi" w:hAnsiTheme="majorBidi" w:cstheme="majorBidi"/>
        </w:rPr>
      </w:pPr>
      <w:r>
        <w:rPr>
          <w:rFonts w:asciiTheme="majorBidi" w:hAnsiTheme="majorBidi" w:cstheme="majorBidi"/>
        </w:rPr>
        <w:t xml:space="preserve">AHR: </w:t>
      </w:r>
      <w:r w:rsidRPr="00507C7F">
        <w:rPr>
          <w:rFonts w:asciiTheme="majorBidi" w:hAnsiTheme="majorBidi" w:cstheme="majorBidi"/>
        </w:rPr>
        <w:t>Airway hyper-reactivity</w:t>
      </w:r>
    </w:p>
    <w:p w14:paraId="3291EEA9" w14:textId="255AA104" w:rsidR="00540743" w:rsidRDefault="00540743" w:rsidP="00507C7F">
      <w:pPr>
        <w:pStyle w:val="Paragraph"/>
        <w:rPr>
          <w:rFonts w:asciiTheme="majorBidi" w:hAnsiTheme="majorBidi" w:cstheme="majorBidi"/>
        </w:rPr>
      </w:pPr>
      <w:r w:rsidRPr="00507C7F">
        <w:rPr>
          <w:rFonts w:asciiTheme="majorBidi" w:hAnsiTheme="majorBidi" w:cstheme="majorBidi"/>
        </w:rPr>
        <w:t>BMI</w:t>
      </w:r>
      <w:r>
        <w:rPr>
          <w:rFonts w:asciiTheme="majorBidi" w:hAnsiTheme="majorBidi" w:cstheme="majorBidi"/>
        </w:rPr>
        <w:t>: Body Mass Index</w:t>
      </w:r>
    </w:p>
    <w:p w14:paraId="237D9C91" w14:textId="77777777" w:rsidR="00540743" w:rsidRDefault="00540743" w:rsidP="00507C7F">
      <w:pPr>
        <w:pStyle w:val="Paragraph"/>
        <w:rPr>
          <w:rFonts w:asciiTheme="majorBidi" w:hAnsiTheme="majorBidi" w:cstheme="majorBidi"/>
        </w:rPr>
      </w:pPr>
      <w:r>
        <w:rPr>
          <w:rFonts w:asciiTheme="majorBidi" w:hAnsiTheme="majorBidi" w:cstheme="majorBidi"/>
        </w:rPr>
        <w:t>CBC: complete blood count</w:t>
      </w:r>
    </w:p>
    <w:p w14:paraId="24EC31FB" w14:textId="77777777" w:rsidR="00540743" w:rsidRDefault="00540743" w:rsidP="00507C7F">
      <w:pPr>
        <w:pStyle w:val="Paragraph"/>
        <w:rPr>
          <w:rFonts w:asciiTheme="majorBidi" w:hAnsiTheme="majorBidi" w:cstheme="majorBidi"/>
        </w:rPr>
      </w:pPr>
      <w:r>
        <w:rPr>
          <w:rFonts w:asciiTheme="majorBidi" w:hAnsiTheme="majorBidi" w:cstheme="majorBidi"/>
        </w:rPr>
        <w:t>CT: Computed tomography</w:t>
      </w:r>
    </w:p>
    <w:p w14:paraId="144632B8" w14:textId="77777777" w:rsidR="00540743" w:rsidRDefault="00540743" w:rsidP="00507C7F">
      <w:pPr>
        <w:pStyle w:val="Paragraph"/>
        <w:rPr>
          <w:rFonts w:asciiTheme="majorBidi" w:hAnsiTheme="majorBidi" w:cstheme="majorBidi"/>
        </w:rPr>
      </w:pPr>
      <w:r>
        <w:rPr>
          <w:rFonts w:asciiTheme="majorBidi" w:hAnsiTheme="majorBidi" w:cstheme="majorBidi"/>
        </w:rPr>
        <w:t>FEV: Forced expiratory volume</w:t>
      </w:r>
    </w:p>
    <w:p w14:paraId="641469B9" w14:textId="77777777" w:rsidR="00540743" w:rsidRDefault="00540743" w:rsidP="00507C7F">
      <w:pPr>
        <w:pStyle w:val="Paragraph"/>
        <w:rPr>
          <w:rFonts w:asciiTheme="majorBidi" w:hAnsiTheme="majorBidi" w:cstheme="majorBidi"/>
        </w:rPr>
      </w:pPr>
      <w:r>
        <w:rPr>
          <w:rFonts w:asciiTheme="majorBidi" w:hAnsiTheme="majorBidi" w:cstheme="majorBidi"/>
        </w:rPr>
        <w:t>FVC: Forced vital capacity</w:t>
      </w:r>
    </w:p>
    <w:p w14:paraId="7E28D6D7" w14:textId="77777777" w:rsidR="00540743" w:rsidRDefault="00540743" w:rsidP="00507C7F">
      <w:pPr>
        <w:pStyle w:val="Paragraph"/>
        <w:rPr>
          <w:rFonts w:asciiTheme="majorBidi" w:hAnsiTheme="majorBidi" w:cstheme="majorBidi"/>
        </w:rPr>
      </w:pPr>
      <w:r>
        <w:rPr>
          <w:rFonts w:asciiTheme="majorBidi" w:hAnsiTheme="majorBidi" w:cstheme="majorBidi"/>
        </w:rPr>
        <w:t xml:space="preserve">IgE: </w:t>
      </w:r>
      <w:r w:rsidRPr="00D72A8C">
        <w:rPr>
          <w:rFonts w:asciiTheme="majorBidi" w:hAnsiTheme="majorBidi" w:cstheme="majorBidi"/>
        </w:rPr>
        <w:t>Immunoglobulin E</w:t>
      </w:r>
    </w:p>
    <w:p w14:paraId="7FC6E0E0" w14:textId="77777777" w:rsidR="00540743" w:rsidRDefault="00540743" w:rsidP="00507C7F">
      <w:pPr>
        <w:pStyle w:val="Paragraph"/>
        <w:rPr>
          <w:rFonts w:asciiTheme="majorBidi" w:hAnsiTheme="majorBidi" w:cstheme="majorBidi"/>
        </w:rPr>
      </w:pPr>
      <w:r>
        <w:rPr>
          <w:rFonts w:asciiTheme="majorBidi" w:hAnsiTheme="majorBidi" w:cstheme="majorBidi"/>
        </w:rPr>
        <w:t>NO: Nitric Oxide</w:t>
      </w:r>
    </w:p>
    <w:p w14:paraId="0BADEB70" w14:textId="77777777" w:rsidR="00540743" w:rsidRDefault="00540743" w:rsidP="00507C7F">
      <w:pPr>
        <w:pStyle w:val="Paragraph"/>
        <w:rPr>
          <w:rFonts w:asciiTheme="majorBidi" w:hAnsiTheme="majorBidi" w:cstheme="majorBidi"/>
        </w:rPr>
      </w:pPr>
      <w:r>
        <w:rPr>
          <w:rFonts w:asciiTheme="majorBidi" w:hAnsiTheme="majorBidi" w:cstheme="majorBidi"/>
        </w:rPr>
        <w:t>PVM: Perfusion Ventilation Mismatch</w:t>
      </w:r>
    </w:p>
    <w:p w14:paraId="2A2DD71E" w14:textId="77777777" w:rsidR="00540743" w:rsidRDefault="00540743" w:rsidP="00507C7F">
      <w:pPr>
        <w:pStyle w:val="Paragraph"/>
        <w:rPr>
          <w:rFonts w:asciiTheme="majorBidi" w:hAnsiTheme="majorBidi" w:cstheme="majorBidi"/>
        </w:rPr>
      </w:pPr>
      <w:r w:rsidRPr="000C563F">
        <w:rPr>
          <w:rFonts w:asciiTheme="majorBidi" w:hAnsiTheme="majorBidi" w:cstheme="majorBidi"/>
        </w:rPr>
        <w:t>RSV</w:t>
      </w:r>
      <w:r>
        <w:rPr>
          <w:rFonts w:asciiTheme="majorBidi" w:hAnsiTheme="majorBidi" w:cstheme="majorBidi"/>
        </w:rPr>
        <w:t>: Respiratory Syncytial Virus</w:t>
      </w:r>
    </w:p>
    <w:p w14:paraId="415AE8B3" w14:textId="77777777" w:rsidR="00507C7F" w:rsidRPr="00507C7F" w:rsidRDefault="00507C7F" w:rsidP="00507C7F">
      <w:pPr>
        <w:pStyle w:val="Paragraph"/>
        <w:rPr>
          <w:rFonts w:asciiTheme="majorBidi" w:hAnsiTheme="majorBidi" w:cstheme="majorBidi"/>
        </w:rPr>
      </w:pPr>
    </w:p>
    <w:p w14:paraId="3DF2D63D" w14:textId="77777777" w:rsidR="002A732A" w:rsidRPr="00507C7F" w:rsidRDefault="002A732A" w:rsidP="00A85B4F">
      <w:pPr>
        <w:pStyle w:val="ListParagraph"/>
        <w:numPr>
          <w:ilvl w:val="0"/>
          <w:numId w:val="6"/>
        </w:numPr>
        <w:ind w:left="426"/>
        <w:jc w:val="both"/>
        <w:rPr>
          <w:rFonts w:asciiTheme="majorBidi" w:hAnsiTheme="majorBidi" w:cstheme="majorBidi"/>
          <w:b/>
          <w:sz w:val="26"/>
          <w:szCs w:val="26"/>
        </w:rPr>
      </w:pPr>
      <w:r w:rsidRPr="00507C7F">
        <w:rPr>
          <w:rFonts w:asciiTheme="majorBidi" w:hAnsiTheme="majorBidi" w:cstheme="majorBidi"/>
          <w:b/>
          <w:bCs/>
        </w:rPr>
        <w:br w:type="page"/>
      </w:r>
    </w:p>
    <w:p w14:paraId="0017849A" w14:textId="347DB811" w:rsidR="008860C8" w:rsidRDefault="00A4541C">
      <w:pPr>
        <w:rPr>
          <w:rFonts w:asciiTheme="majorBidi" w:hAnsiTheme="majorBidi" w:cstheme="majorBidi"/>
          <w:b/>
          <w:bCs/>
          <w:color w:val="7030A0"/>
          <w:sz w:val="30"/>
          <w:szCs w:val="30"/>
        </w:rPr>
      </w:pPr>
      <w:bookmarkStart w:id="12" w:name="_Toc6118505"/>
      <w:r>
        <w:rPr>
          <w:rFonts w:asciiTheme="majorBidi" w:hAnsiTheme="majorBidi" w:cstheme="majorBidi"/>
          <w:noProof/>
        </w:rPr>
        <w:lastRenderedPageBreak/>
        <mc:AlternateContent>
          <mc:Choice Requires="wps">
            <w:drawing>
              <wp:anchor distT="0" distB="0" distL="114300" distR="114300" simplePos="0" relativeHeight="251666432" behindDoc="0" locked="0" layoutInCell="1" allowOverlap="1" wp14:anchorId="560B37DF" wp14:editId="75A2E303">
                <wp:simplePos x="0" y="0"/>
                <wp:positionH relativeFrom="column">
                  <wp:posOffset>-480571</wp:posOffset>
                </wp:positionH>
                <wp:positionV relativeFrom="paragraph">
                  <wp:posOffset>-774766</wp:posOffset>
                </wp:positionV>
                <wp:extent cx="7483642" cy="10684042"/>
                <wp:effectExtent l="0" t="0" r="3175" b="3175"/>
                <wp:wrapNone/>
                <wp:docPr id="270" name="Text Box 270"/>
                <wp:cNvGraphicFramePr/>
                <a:graphic xmlns:a="http://schemas.openxmlformats.org/drawingml/2006/main">
                  <a:graphicData uri="http://schemas.microsoft.com/office/word/2010/wordprocessingShape">
                    <wps:wsp>
                      <wps:cNvSpPr txBox="1"/>
                      <wps:spPr>
                        <a:xfrm>
                          <a:off x="0" y="0"/>
                          <a:ext cx="7483642" cy="10684042"/>
                        </a:xfrm>
                        <a:prstGeom prst="rect">
                          <a:avLst/>
                        </a:prstGeom>
                        <a:solidFill>
                          <a:schemeClr val="lt1"/>
                        </a:solidFill>
                        <a:ln w="6350">
                          <a:noFill/>
                        </a:ln>
                      </wps:spPr>
                      <wps:txbx>
                        <w:txbxContent>
                          <w:p w14:paraId="27E7B4A3" w14:textId="60B59075" w:rsidR="00F96415" w:rsidRPr="00A4541C" w:rsidRDefault="00F96415" w:rsidP="00A4541C">
                            <w:pPr>
                              <w:jc w:val="center"/>
                              <w:rPr>
                                <w:i/>
                                <w:iCs/>
                              </w:rPr>
                            </w:pPr>
                            <w:r w:rsidRPr="00A4541C">
                              <w:rPr>
                                <w:i/>
                                <w:iCs/>
                              </w:rPr>
                              <w:t>This Page intentionally left blank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60B37DF" id="Text Box 270" o:spid="_x0000_s1029" type="#_x0000_t202" style="position:absolute;margin-left:-37.85pt;margin-top:-61pt;width:589.25pt;height:841.2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" fillcolor="white [3201]" stroked="f" strokeweight=".5pt">
                <v:textbox>
                  <w:txbxContent>
                    <w:p w14:paraId="27E7B4A3" w14:textId="60B59075" w:rsidR="00F96415" w:rsidRPr="00A4541C" w:rsidRDefault="00F96415" w:rsidP="00A4541C">
                      <w:pPr>
                        <w:jc w:val="center"/>
                        <w:rPr>
                          <w:i/>
                          <w:iCs/>
                        </w:rPr>
                      </w:pPr>
                      <w:r w:rsidRPr="00A4541C">
                        <w:rPr>
                          <w:i/>
                          <w:iCs/>
                        </w:rPr>
                        <w:t>This Page intentionally left blank</w:t>
                      </w:r>
                    </w:p>
                  </w:txbxContent>
                </v:textbox>
              </v:shape>
            </w:pict>
          </mc:Fallback>
        </mc:AlternateContent>
      </w:r>
      <w:r w:rsidR="008860C8">
        <w:rPr>
          <w:rFonts w:asciiTheme="majorBidi" w:hAnsiTheme="majorBidi" w:cstheme="majorBidi"/>
        </w:rPr>
        <w:br w:type="page"/>
      </w:r>
    </w:p>
    <w:p w14:paraId="6CCF12C8" w14:textId="5FC80456" w:rsidR="00CC09C9" w:rsidRPr="00B73CDB" w:rsidRDefault="008860C8" w:rsidP="0089045A">
      <w:pPr>
        <w:pStyle w:val="Heading1"/>
      </w:pPr>
      <w:bookmarkStart w:id="13" w:name="_Toc6759650"/>
      <w:r w:rsidRPr="00B73CDB">
        <w:lastRenderedPageBreak/>
        <w:t xml:space="preserve">Chapter 1: </w:t>
      </w:r>
      <w:r w:rsidR="00CC09C9" w:rsidRPr="00B73CDB">
        <w:t>Introduction</w:t>
      </w:r>
      <w:bookmarkEnd w:id="12"/>
      <w:bookmarkEnd w:id="13"/>
    </w:p>
    <w:p w14:paraId="178C76B0" w14:textId="77777777" w:rsidR="00C01B4E" w:rsidRPr="00C01B4E" w:rsidRDefault="00C01B4E" w:rsidP="00C01B4E"/>
    <w:p w14:paraId="48D87CCA" w14:textId="3EB3FE35" w:rsidR="001C1C28" w:rsidRPr="00E94D60" w:rsidRDefault="009A0EE3" w:rsidP="00E94D60">
      <w:pPr>
        <w:pStyle w:val="Heading2"/>
      </w:pPr>
      <w:bookmarkStart w:id="14" w:name="_Toc6759651"/>
      <w:r w:rsidRPr="00E94D60">
        <w:t>Definition</w:t>
      </w:r>
      <w:r w:rsidR="000D1F8C" w:rsidRPr="00E94D60">
        <w:t>:</w:t>
      </w:r>
      <w:bookmarkEnd w:id="14"/>
    </w:p>
    <w:p w14:paraId="2AC01ABB" w14:textId="662D7126" w:rsidR="00F669CD" w:rsidRDefault="00954D5A" w:rsidP="002A732A">
      <w:pPr>
        <w:pStyle w:val="Paragraph"/>
        <w:jc w:val="both"/>
        <w:rPr>
          <w:rFonts w:asciiTheme="majorBidi" w:hAnsiTheme="majorBidi" w:cstheme="majorBidi"/>
        </w:rPr>
      </w:pPr>
      <w:r>
        <w:rPr>
          <w:rFonts w:asciiTheme="majorBidi" w:hAnsiTheme="majorBidi" w:cstheme="majorBidi"/>
        </w:rPr>
        <w:tab/>
      </w:r>
      <w:r w:rsidR="00314304" w:rsidRPr="00314304">
        <w:rPr>
          <w:rFonts w:asciiTheme="majorBidi" w:hAnsiTheme="majorBidi" w:cstheme="majorBidi"/>
        </w:rPr>
        <w:t>Asthma is the most common chronic condition and the most frequent cause of hospital admission in childhood. Determining a precise definition of asthma has been difficult, particularly in infancy. However, the operational definition proposed in the Third International Pediatric Consensus Statement on the Management of Asthma for Infancy is “</w:t>
      </w:r>
      <w:r w:rsidR="00314304" w:rsidRPr="00077BB6">
        <w:rPr>
          <w:rFonts w:asciiTheme="majorBidi" w:hAnsiTheme="majorBidi" w:cstheme="majorBidi"/>
          <w:i/>
          <w:iCs/>
        </w:rPr>
        <w:t>Recurrent wheezing and/or persistent coughing in a setting where asthma is likely and other rare conditions have been excluded</w:t>
      </w:r>
      <w:r w:rsidR="00314304" w:rsidRPr="00314304">
        <w:rPr>
          <w:rFonts w:asciiTheme="majorBidi" w:hAnsiTheme="majorBidi" w:cstheme="majorBidi"/>
        </w:rPr>
        <w:t>.”</w:t>
      </w:r>
      <w:r w:rsidR="007B482E" w:rsidRPr="007B482E">
        <w:rPr>
          <w:rFonts w:asciiTheme="majorBidi" w:hAnsiTheme="majorBidi" w:cstheme="majorBidi"/>
        </w:rPr>
        <w:t xml:space="preserve"> </w:t>
      </w:r>
      <w:r w:rsidR="00F669CD">
        <w:rPr>
          <w:rStyle w:val="EndnoteReference"/>
          <w:rFonts w:asciiTheme="majorBidi" w:hAnsiTheme="majorBidi" w:cstheme="majorBidi"/>
        </w:rPr>
        <w:endnoteReference w:id="1"/>
      </w:r>
      <w:r w:rsidR="00F669CD">
        <w:rPr>
          <w:rFonts w:asciiTheme="majorBidi" w:hAnsiTheme="majorBidi" w:cstheme="majorBidi"/>
        </w:rPr>
        <w:tab/>
      </w:r>
    </w:p>
    <w:p w14:paraId="319E2B47" w14:textId="1415BCC8" w:rsidR="00F669CD" w:rsidRDefault="00F669CD" w:rsidP="00077BB6">
      <w:pPr>
        <w:pStyle w:val="Paragraph"/>
        <w:jc w:val="both"/>
        <w:rPr>
          <w:rFonts w:asciiTheme="majorBidi" w:hAnsiTheme="majorBidi" w:cstheme="majorBidi"/>
        </w:rPr>
      </w:pPr>
      <w:r>
        <w:rPr>
          <w:rFonts w:asciiTheme="majorBidi" w:hAnsiTheme="majorBidi" w:cstheme="majorBidi"/>
        </w:rPr>
        <w:tab/>
      </w:r>
      <w:r w:rsidRPr="00954D5A">
        <w:rPr>
          <w:rFonts w:asciiTheme="majorBidi" w:hAnsiTheme="majorBidi" w:cstheme="majorBidi"/>
        </w:rPr>
        <w:t>For older children, the National Heart, Lung and Blood Institute's definition describes asthma in terms of airway inflammation with a predominance of eosinophils and mast cells, bronchial hyperresponsiveness, and reversible airflow limitation resulting in recurrent cough and wheeze.</w:t>
      </w:r>
      <w:r>
        <w:rPr>
          <w:rStyle w:val="EndnoteReference"/>
          <w:rFonts w:asciiTheme="majorBidi" w:hAnsiTheme="majorBidi" w:cstheme="majorBidi"/>
        </w:rPr>
        <w:endnoteReference w:id="2"/>
      </w:r>
    </w:p>
    <w:p w14:paraId="3874C112" w14:textId="6F369857" w:rsidR="00F669CD" w:rsidRDefault="00F669CD" w:rsidP="00A6672A">
      <w:pPr>
        <w:pStyle w:val="Paragraph"/>
        <w:jc w:val="both"/>
        <w:rPr>
          <w:rFonts w:asciiTheme="majorBidi" w:hAnsiTheme="majorBidi" w:cstheme="majorBidi"/>
        </w:rPr>
      </w:pPr>
      <w:r>
        <w:rPr>
          <w:rFonts w:asciiTheme="majorBidi" w:hAnsiTheme="majorBidi" w:cstheme="majorBidi"/>
          <w:b/>
          <w:bCs w:val="0"/>
        </w:rPr>
        <w:tab/>
      </w:r>
      <w:r w:rsidRPr="00C01B4E">
        <w:rPr>
          <w:rFonts w:asciiTheme="majorBidi" w:hAnsiTheme="majorBidi" w:cstheme="majorBidi"/>
          <w:i/>
          <w:iCs/>
        </w:rPr>
        <w:t>Wheezing</w:t>
      </w:r>
      <w:r w:rsidRPr="000C563F">
        <w:rPr>
          <w:rFonts w:asciiTheme="majorBidi" w:hAnsiTheme="majorBidi" w:cstheme="majorBidi"/>
        </w:rPr>
        <w:t>, the production of a musical and continuous sound that originates from oscillations in narrowed airways is heard mostly on expiration as a result of critical airway obstruction</w:t>
      </w:r>
      <w:r>
        <w:rPr>
          <w:rFonts w:asciiTheme="majorBidi" w:hAnsiTheme="majorBidi" w:cstheme="majorBidi"/>
        </w:rPr>
        <w:t>, and it is the hallmark of asthma.</w:t>
      </w:r>
      <w:r>
        <w:rPr>
          <w:rStyle w:val="EndnoteReference"/>
          <w:rFonts w:asciiTheme="majorBidi" w:hAnsiTheme="majorBidi" w:cstheme="majorBidi"/>
        </w:rPr>
        <w:endnoteReference w:id="3"/>
      </w:r>
    </w:p>
    <w:p w14:paraId="60E5907F" w14:textId="2656A3DB" w:rsidR="00F669CD" w:rsidRDefault="00F669CD" w:rsidP="00C01B4E">
      <w:pPr>
        <w:pStyle w:val="Paragraph"/>
        <w:jc w:val="both"/>
        <w:rPr>
          <w:rFonts w:asciiTheme="majorBidi" w:hAnsiTheme="majorBidi" w:cstheme="majorBidi"/>
        </w:rPr>
      </w:pPr>
      <w:r>
        <w:rPr>
          <w:rFonts w:asciiTheme="majorBidi" w:hAnsiTheme="majorBidi" w:cstheme="majorBidi"/>
        </w:rPr>
        <w:tab/>
      </w:r>
      <w:r w:rsidRPr="00F45A8F">
        <w:rPr>
          <w:rFonts w:asciiTheme="majorBidi" w:hAnsiTheme="majorBidi" w:cstheme="majorBidi"/>
        </w:rPr>
        <w:t>Asthma is a heterogeneous, multifactorial disease with variable and mostly reversible respiratory pathway obstruction based on a chronic bronchial inflammatory reaction. The symptoms are variable and correlated with expiratory flow limitation. Although bronchial hyperresponsiveness (BHR) is often present, the current GINA Guidelines no longer include it as a necessary or sufficient criterion for diagnosis.</w:t>
      </w:r>
      <w:r>
        <w:rPr>
          <w:rStyle w:val="EndnoteReference"/>
          <w:rFonts w:asciiTheme="majorBidi" w:hAnsiTheme="majorBidi" w:cstheme="majorBidi"/>
        </w:rPr>
        <w:endnoteReference w:id="4"/>
      </w:r>
    </w:p>
    <w:p w14:paraId="64D8DF06" w14:textId="77777777" w:rsidR="00F669CD" w:rsidRPr="000C563F" w:rsidRDefault="00F669CD" w:rsidP="00C01B4E">
      <w:pPr>
        <w:pStyle w:val="Paragraph"/>
        <w:jc w:val="both"/>
        <w:rPr>
          <w:rFonts w:asciiTheme="majorBidi" w:hAnsiTheme="majorBidi" w:cstheme="majorBidi"/>
        </w:rPr>
      </w:pPr>
    </w:p>
    <w:p w14:paraId="568B4DA3" w14:textId="567490EF" w:rsidR="00F669CD" w:rsidRPr="000C563F" w:rsidRDefault="00F669CD" w:rsidP="00E94D60">
      <w:pPr>
        <w:pStyle w:val="Heading2"/>
      </w:pPr>
      <w:bookmarkStart w:id="15" w:name="_Toc6759652"/>
      <w:r w:rsidRPr="000C563F">
        <w:t>Etiology</w:t>
      </w:r>
      <w:r>
        <w:t>:</w:t>
      </w:r>
      <w:bookmarkEnd w:id="15"/>
    </w:p>
    <w:p w14:paraId="1DED4750" w14:textId="13D5EE01" w:rsidR="00F669CD" w:rsidRDefault="00F669CD" w:rsidP="0069644C">
      <w:pPr>
        <w:pStyle w:val="Paragraph"/>
        <w:jc w:val="both"/>
        <w:rPr>
          <w:rFonts w:asciiTheme="majorBidi" w:hAnsiTheme="majorBidi" w:cstheme="majorBidi"/>
        </w:rPr>
      </w:pPr>
      <w:r w:rsidRPr="000C563F">
        <w:rPr>
          <w:rFonts w:asciiTheme="majorBidi" w:hAnsiTheme="majorBidi" w:cstheme="majorBidi"/>
        </w:rPr>
        <w:tab/>
        <w:t>Although the cause of childhood asthma has not been determined, a combination of environmental exposures and inherent biologic and genetic susceptibilities has been implicated. In the susceptible host, immune responses to common airways exposures (e.g. respiratory viruses, allergens, tobacco smoke, air pollutants) can stimulate prolonged, pathogenic inflammation and aberrant repair of injured airways tissues. Lung dysfunction (AHR, reduced airflow) and airway remodeling develop. These pathogenic processes in the growing lung during early life adversely affect airways growth and differentiation, leading to altered airways at mature ages. Once asthma has developed, ongoing inflammatory exposures appear to worsen it, driving disease persistence and increasing the risk of severe exacerbations.</w:t>
      </w:r>
    </w:p>
    <w:p w14:paraId="2E2B52D0" w14:textId="29D5C05B" w:rsidR="00F669CD" w:rsidRPr="0069644C" w:rsidRDefault="00F669CD" w:rsidP="0069644C">
      <w:pPr>
        <w:pStyle w:val="Paragraph"/>
        <w:jc w:val="both"/>
        <w:rPr>
          <w:rFonts w:asciiTheme="majorBidi" w:hAnsiTheme="majorBidi" w:cstheme="majorBidi"/>
        </w:rPr>
      </w:pPr>
      <w:r>
        <w:rPr>
          <w:rFonts w:asciiTheme="majorBidi" w:hAnsiTheme="majorBidi" w:cstheme="majorBidi"/>
        </w:rPr>
        <w:tab/>
      </w:r>
      <w:r w:rsidRPr="0069644C">
        <w:rPr>
          <w:rFonts w:asciiTheme="majorBidi" w:hAnsiTheme="majorBidi" w:cstheme="majorBidi"/>
        </w:rPr>
        <w:t xml:space="preserve">Other Causes </w:t>
      </w:r>
      <w:r>
        <w:rPr>
          <w:rFonts w:asciiTheme="majorBidi" w:hAnsiTheme="majorBidi" w:cstheme="majorBidi"/>
        </w:rPr>
        <w:t>of wheeze that should be excluded:</w:t>
      </w:r>
    </w:p>
    <w:p w14:paraId="4F14B148" w14:textId="77777777" w:rsidR="00F669CD" w:rsidRPr="000C563F" w:rsidRDefault="00F669CD" w:rsidP="00A85B4F">
      <w:pPr>
        <w:pStyle w:val="Paragraph"/>
        <w:numPr>
          <w:ilvl w:val="0"/>
          <w:numId w:val="1"/>
        </w:numPr>
        <w:jc w:val="both"/>
        <w:rPr>
          <w:rFonts w:asciiTheme="majorBidi" w:hAnsiTheme="majorBidi" w:cstheme="majorBidi"/>
        </w:rPr>
      </w:pPr>
      <w:r w:rsidRPr="00544B10">
        <w:rPr>
          <w:rFonts w:asciiTheme="majorBidi" w:hAnsiTheme="majorBidi" w:cstheme="majorBidi"/>
          <w:i/>
          <w:iCs/>
        </w:rPr>
        <w:t>Acute bronchiolitis</w:t>
      </w:r>
      <w:r w:rsidRPr="000C563F">
        <w:rPr>
          <w:rFonts w:asciiTheme="majorBidi" w:hAnsiTheme="majorBidi" w:cstheme="majorBidi"/>
          <w:b/>
          <w:bCs w:val="0"/>
        </w:rPr>
        <w:t>:</w:t>
      </w:r>
      <w:r w:rsidRPr="000C563F">
        <w:rPr>
          <w:rFonts w:asciiTheme="majorBidi" w:hAnsiTheme="majorBidi" w:cstheme="majorBidi"/>
        </w:rPr>
        <w:t xml:space="preserve"> is predominantly a viral disease. RSV is responsible for more than 50% of cases. Other agents include parainfluenza, adenovirus, rhinovirus, and Mycoplasma.</w:t>
      </w:r>
    </w:p>
    <w:p w14:paraId="67E1E814" w14:textId="1F58BD6A" w:rsidR="00F669CD" w:rsidRPr="000C563F" w:rsidRDefault="00F669CD" w:rsidP="00A85B4F">
      <w:pPr>
        <w:pStyle w:val="Paragraph"/>
        <w:numPr>
          <w:ilvl w:val="0"/>
          <w:numId w:val="1"/>
        </w:numPr>
        <w:jc w:val="both"/>
        <w:rPr>
          <w:rFonts w:asciiTheme="majorBidi" w:hAnsiTheme="majorBidi" w:cstheme="majorBidi"/>
        </w:rPr>
      </w:pPr>
      <w:r w:rsidRPr="00544B10">
        <w:rPr>
          <w:rFonts w:asciiTheme="majorBidi" w:hAnsiTheme="majorBidi" w:cstheme="majorBidi"/>
          <w:i/>
          <w:iCs/>
        </w:rPr>
        <w:t>Anatomic Abnormalities</w:t>
      </w:r>
      <w:r>
        <w:rPr>
          <w:rFonts w:asciiTheme="majorBidi" w:hAnsiTheme="majorBidi" w:cstheme="majorBidi"/>
        </w:rPr>
        <w:t>:</w:t>
      </w:r>
      <w:r w:rsidRPr="000C563F">
        <w:rPr>
          <w:rFonts w:asciiTheme="majorBidi" w:hAnsiTheme="majorBidi" w:cstheme="majorBidi"/>
        </w:rPr>
        <w:t xml:space="preserve"> Laryngomalacia, vascular ring.</w:t>
      </w:r>
    </w:p>
    <w:p w14:paraId="609127B2" w14:textId="77777777" w:rsidR="00F669CD" w:rsidRPr="000C563F" w:rsidRDefault="00F669CD" w:rsidP="00A85B4F">
      <w:pPr>
        <w:pStyle w:val="Paragraph"/>
        <w:numPr>
          <w:ilvl w:val="0"/>
          <w:numId w:val="2"/>
        </w:numPr>
        <w:jc w:val="both"/>
        <w:rPr>
          <w:rFonts w:asciiTheme="majorBidi" w:hAnsiTheme="majorBidi" w:cstheme="majorBidi"/>
        </w:rPr>
      </w:pPr>
      <w:r w:rsidRPr="00544B10">
        <w:rPr>
          <w:rFonts w:asciiTheme="majorBidi" w:hAnsiTheme="majorBidi" w:cstheme="majorBidi"/>
          <w:i/>
          <w:iCs/>
        </w:rPr>
        <w:t>Mucociliary Clearance Disorders</w:t>
      </w:r>
      <w:r w:rsidRPr="000C563F">
        <w:rPr>
          <w:rFonts w:asciiTheme="majorBidi" w:hAnsiTheme="majorBidi" w:cstheme="majorBidi"/>
        </w:rPr>
        <w:t>: cystic fibrosis.</w:t>
      </w:r>
    </w:p>
    <w:p w14:paraId="3BACCF1A" w14:textId="77777777" w:rsidR="00F669CD" w:rsidRPr="00544B10" w:rsidRDefault="00F669CD" w:rsidP="00A85B4F">
      <w:pPr>
        <w:pStyle w:val="Paragraph"/>
        <w:numPr>
          <w:ilvl w:val="0"/>
          <w:numId w:val="2"/>
        </w:numPr>
        <w:jc w:val="both"/>
        <w:rPr>
          <w:rFonts w:asciiTheme="majorBidi" w:hAnsiTheme="majorBidi" w:cstheme="majorBidi"/>
          <w:i/>
          <w:iCs/>
        </w:rPr>
      </w:pPr>
      <w:r w:rsidRPr="00544B10">
        <w:rPr>
          <w:rFonts w:asciiTheme="majorBidi" w:hAnsiTheme="majorBidi" w:cstheme="majorBidi"/>
          <w:i/>
          <w:iCs/>
        </w:rPr>
        <w:t xml:space="preserve">Aspiration </w:t>
      </w:r>
    </w:p>
    <w:p w14:paraId="29BFF821" w14:textId="56C7A733" w:rsidR="00F669CD" w:rsidRPr="0089045A" w:rsidRDefault="00F669CD" w:rsidP="0089045A">
      <w:pPr>
        <w:pStyle w:val="Paragraph"/>
        <w:numPr>
          <w:ilvl w:val="0"/>
          <w:numId w:val="2"/>
        </w:numPr>
        <w:jc w:val="both"/>
        <w:rPr>
          <w:rFonts w:asciiTheme="majorBidi" w:hAnsiTheme="majorBidi" w:cstheme="majorBidi"/>
        </w:rPr>
      </w:pPr>
      <w:r w:rsidRPr="00544B10">
        <w:rPr>
          <w:rFonts w:asciiTheme="majorBidi" w:hAnsiTheme="majorBidi" w:cstheme="majorBidi"/>
          <w:i/>
          <w:iCs/>
        </w:rPr>
        <w:t>Other</w:t>
      </w:r>
      <w:r w:rsidRPr="000C563F">
        <w:rPr>
          <w:rFonts w:asciiTheme="majorBidi" w:hAnsiTheme="majorBidi" w:cstheme="majorBidi"/>
        </w:rPr>
        <w:t>: Bronchopulmonary dysplasia, heart failure and inhalation injuries.</w:t>
      </w:r>
      <w:r w:rsidRPr="00610A0E">
        <w:rPr>
          <w:rStyle w:val="EndnoteReference"/>
          <w:rFonts w:asciiTheme="majorBidi" w:hAnsiTheme="majorBidi" w:cstheme="majorBidi"/>
        </w:rPr>
        <w:t xml:space="preserve"> </w:t>
      </w:r>
      <w:r>
        <w:rPr>
          <w:rStyle w:val="EndnoteReference"/>
          <w:rFonts w:asciiTheme="majorBidi" w:hAnsiTheme="majorBidi" w:cstheme="majorBidi"/>
        </w:rPr>
        <w:endnoteReference w:id="5"/>
      </w:r>
    </w:p>
    <w:p w14:paraId="2CE3466F" w14:textId="0ECDB0CB" w:rsidR="00F669CD" w:rsidRPr="000C563F" w:rsidRDefault="00F669CD" w:rsidP="00E94D60">
      <w:pPr>
        <w:pStyle w:val="Heading2"/>
      </w:pPr>
      <w:bookmarkStart w:id="16" w:name="_Toc6759653"/>
      <w:r w:rsidRPr="000C563F">
        <w:lastRenderedPageBreak/>
        <w:t>Epidemiology</w:t>
      </w:r>
      <w:r>
        <w:t>:</w:t>
      </w:r>
      <w:bookmarkEnd w:id="16"/>
    </w:p>
    <w:p w14:paraId="43E33EAC" w14:textId="2695E75E" w:rsidR="00F669CD" w:rsidRDefault="00F669CD" w:rsidP="002A732A">
      <w:pPr>
        <w:pStyle w:val="Paragraph"/>
        <w:jc w:val="both"/>
        <w:rPr>
          <w:rFonts w:asciiTheme="majorBidi" w:hAnsiTheme="majorBidi" w:cstheme="majorBidi"/>
        </w:rPr>
      </w:pPr>
      <w:r w:rsidRPr="000C563F">
        <w:rPr>
          <w:rFonts w:asciiTheme="majorBidi" w:hAnsiTheme="majorBidi" w:cstheme="majorBidi"/>
        </w:rPr>
        <w:tab/>
        <w:t>Asthma is the most common chronic disease of childhood in industrialized countries, affecting nearly 7 million children younger than 18 years of age in the United States. The number of people with asthma continues to grow. One in 11 children (7 million) had asthma, and 1 in 12 (18.7 million) adults (totaling over 25 million or 8% of U.S. population) had asthma in 2010 compared to 1 in 14 people (about 20 million, or 7%) in 2001. One in 5 children went to the emergency department for an asthma-related visit in 2009. Women are more likely than men to have asthma, and boys are more likely than girls to have asthma.</w:t>
      </w:r>
      <w:r>
        <w:rPr>
          <w:rStyle w:val="EndnoteReference"/>
          <w:rFonts w:asciiTheme="majorBidi" w:hAnsiTheme="majorBidi" w:cstheme="majorBidi"/>
        </w:rPr>
        <w:endnoteReference w:id="6"/>
      </w:r>
    </w:p>
    <w:p w14:paraId="5FD9BF7D" w14:textId="2A38DDFD" w:rsidR="00F669CD" w:rsidRDefault="00F669CD" w:rsidP="006B2359">
      <w:pPr>
        <w:pStyle w:val="Paragraph"/>
        <w:jc w:val="both"/>
        <w:rPr>
          <w:rFonts w:asciiTheme="majorBidi" w:hAnsiTheme="majorBidi" w:cstheme="majorBidi"/>
        </w:rPr>
      </w:pPr>
      <w:r w:rsidRPr="006B2359">
        <w:rPr>
          <w:rFonts w:asciiTheme="majorBidi" w:hAnsiTheme="majorBidi" w:cstheme="majorBidi"/>
        </w:rPr>
        <w:tab/>
      </w:r>
      <w:r>
        <w:rPr>
          <w:rFonts w:asciiTheme="majorBidi" w:hAnsiTheme="majorBidi" w:cstheme="majorBidi"/>
        </w:rPr>
        <w:t>Because there are many definitions to diagnose asthma in Pediatrics age group, about s</w:t>
      </w:r>
      <w:r w:rsidRPr="006B2359">
        <w:rPr>
          <w:rFonts w:asciiTheme="majorBidi" w:hAnsiTheme="majorBidi" w:cstheme="majorBidi"/>
        </w:rPr>
        <w:t xml:space="preserve">ixty different definitions were </w:t>
      </w:r>
      <w:r>
        <w:rPr>
          <w:rFonts w:asciiTheme="majorBidi" w:hAnsiTheme="majorBidi" w:cstheme="majorBidi"/>
        </w:rPr>
        <w:t>identified in PubMed, in which t</w:t>
      </w:r>
      <w:r w:rsidRPr="006B2359">
        <w:rPr>
          <w:rFonts w:asciiTheme="majorBidi" w:hAnsiTheme="majorBidi" w:cstheme="majorBidi"/>
        </w:rPr>
        <w:t>he prevalence estimates varied between 15.1% and 51.1%.</w:t>
      </w:r>
      <w:r>
        <w:rPr>
          <w:rStyle w:val="EndnoteReference"/>
          <w:rFonts w:asciiTheme="majorBidi" w:hAnsiTheme="majorBidi" w:cstheme="majorBidi"/>
        </w:rPr>
        <w:endnoteReference w:id="7"/>
      </w:r>
    </w:p>
    <w:p w14:paraId="62A90242" w14:textId="0B2041EB" w:rsidR="00F669CD" w:rsidRPr="000C563F" w:rsidRDefault="00F669CD" w:rsidP="006B2359">
      <w:pPr>
        <w:pStyle w:val="Paragraph"/>
        <w:jc w:val="both"/>
        <w:rPr>
          <w:rFonts w:asciiTheme="majorBidi" w:hAnsiTheme="majorBidi" w:cstheme="majorBidi"/>
        </w:rPr>
      </w:pPr>
      <w:r w:rsidRPr="006B2359">
        <w:rPr>
          <w:rFonts w:asciiTheme="majorBidi" w:hAnsiTheme="majorBidi" w:cstheme="majorBidi"/>
        </w:rPr>
        <w:tab/>
        <w:t> Asthma was less prevalent in developing countries, and the highest prevalence was observed in Anglo-Saxon countries</w:t>
      </w:r>
      <w:r>
        <w:rPr>
          <w:rFonts w:asciiTheme="majorBidi" w:hAnsiTheme="majorBidi" w:cstheme="majorBidi"/>
        </w:rPr>
        <w:t>.</w:t>
      </w:r>
      <w:r>
        <w:rPr>
          <w:rStyle w:val="EndnoteReference"/>
          <w:rFonts w:asciiTheme="majorBidi" w:hAnsiTheme="majorBidi" w:cstheme="majorBidi"/>
        </w:rPr>
        <w:endnoteReference w:id="8"/>
      </w:r>
    </w:p>
    <w:p w14:paraId="2757E2C6" w14:textId="008B9029" w:rsidR="00F669CD" w:rsidRDefault="00F669CD" w:rsidP="002A732A">
      <w:pPr>
        <w:pStyle w:val="Paragraph"/>
        <w:jc w:val="both"/>
        <w:rPr>
          <w:rFonts w:asciiTheme="majorBidi" w:hAnsiTheme="majorBidi" w:cstheme="majorBidi"/>
        </w:rPr>
      </w:pPr>
    </w:p>
    <w:p w14:paraId="2DC06F36" w14:textId="2C4FBDCB" w:rsidR="00F669CD" w:rsidRPr="000C563F" w:rsidRDefault="00F669CD" w:rsidP="00E94D60">
      <w:pPr>
        <w:pStyle w:val="Heading2"/>
      </w:pPr>
      <w:bookmarkStart w:id="17" w:name="_Toc6759654"/>
      <w:r w:rsidRPr="000C563F">
        <w:t>Pathophysiology</w:t>
      </w:r>
      <w:r>
        <w:t>:</w:t>
      </w:r>
      <w:bookmarkEnd w:id="17"/>
    </w:p>
    <w:p w14:paraId="4A77432F" w14:textId="77777777" w:rsidR="00F669CD" w:rsidRPr="00590CBF" w:rsidRDefault="00F669CD" w:rsidP="00077BB6">
      <w:pPr>
        <w:pStyle w:val="Paragraph"/>
        <w:jc w:val="both"/>
        <w:rPr>
          <w:rFonts w:asciiTheme="majorBidi" w:hAnsiTheme="majorBidi" w:cstheme="majorBidi"/>
          <w:color w:val="222A35" w:themeColor="text2" w:themeShade="80"/>
        </w:rPr>
      </w:pPr>
      <w:r w:rsidRPr="000C563F">
        <w:rPr>
          <w:rFonts w:asciiTheme="majorBidi" w:hAnsiTheme="majorBidi" w:cstheme="majorBidi"/>
        </w:rPr>
        <w:tab/>
        <w:t xml:space="preserve">Infants are more likely to wheeze than older children and adults as a result of a differing set of lung mechanics. The obstruction to flow is affected by the airway caliber and compliance of </w:t>
      </w:r>
      <w:r w:rsidRPr="00590CBF">
        <w:rPr>
          <w:rFonts w:asciiTheme="majorBidi" w:hAnsiTheme="majorBidi" w:cstheme="majorBidi"/>
          <w:color w:val="222A35" w:themeColor="text2" w:themeShade="80"/>
        </w:rPr>
        <w:t>the infant lung. Resistance to airflow through a tube is inversely related to the radius of the tube to the 4th power. In children younger than 5 years old, small-caliber peripheral airways can contribute up to 50% of the total airway resistance. Marginal additional narrowing can cause further flow limitation and a subsequent wheeze.</w:t>
      </w:r>
    </w:p>
    <w:p w14:paraId="5C59305F" w14:textId="77777777" w:rsidR="00F669CD" w:rsidRPr="00590CBF" w:rsidRDefault="00F669CD" w:rsidP="00077BB6">
      <w:pPr>
        <w:pStyle w:val="Paragraph"/>
        <w:jc w:val="both"/>
        <w:rPr>
          <w:rFonts w:asciiTheme="majorBidi" w:hAnsiTheme="majorBidi" w:cstheme="majorBidi"/>
          <w:color w:val="222A35" w:themeColor="text2" w:themeShade="80"/>
        </w:rPr>
      </w:pPr>
      <w:r w:rsidRPr="00590CBF">
        <w:rPr>
          <w:rFonts w:asciiTheme="majorBidi" w:hAnsiTheme="majorBidi" w:cstheme="majorBidi"/>
          <w:color w:val="222A35" w:themeColor="text2" w:themeShade="80"/>
        </w:rPr>
        <w:tab/>
        <w:t>With the very compliant newborn chest wall, the inward pressure produced in expiration subjects the intrathoracic airways to collapse. Differences in tracheal cartilage composition and airway smooth muscle tone increase the collapsibility of the infant airways in comparison to older children. These mechanisms combine to make the infant more susceptible to airway obstruction, increased resistance, and subsequent wheezing. Many of these conditions are outgrown in the 1st year of life.</w:t>
      </w:r>
    </w:p>
    <w:p w14:paraId="64A1A598" w14:textId="77777777" w:rsidR="00F669CD" w:rsidRPr="00590CBF" w:rsidRDefault="00F669CD" w:rsidP="00077BB6">
      <w:pPr>
        <w:pStyle w:val="Paragraph"/>
        <w:jc w:val="both"/>
        <w:rPr>
          <w:rFonts w:asciiTheme="majorBidi" w:hAnsiTheme="majorBidi" w:cstheme="majorBidi"/>
          <w:color w:val="222A35" w:themeColor="text2" w:themeShade="80"/>
        </w:rPr>
      </w:pPr>
      <w:r w:rsidRPr="00590CBF">
        <w:rPr>
          <w:rFonts w:asciiTheme="majorBidi" w:hAnsiTheme="majorBidi" w:cstheme="majorBidi"/>
          <w:color w:val="222A35" w:themeColor="text2" w:themeShade="80"/>
        </w:rPr>
        <w:tab/>
        <w:t xml:space="preserve">Immunologic and molecular influences can contribute to the infant’s propensity to wheeze. In comparison to older children and adults, infants tend to have higher levels of lymphocytes and neutrophils, rather than mast cells and eosinophils, in bronchoalveolar lavage fluid. </w:t>
      </w:r>
    </w:p>
    <w:p w14:paraId="37F78545" w14:textId="77777777" w:rsidR="00F669CD" w:rsidRPr="000C563F" w:rsidRDefault="00F669CD" w:rsidP="002A732A">
      <w:pPr>
        <w:pStyle w:val="Paragraph"/>
        <w:jc w:val="both"/>
        <w:rPr>
          <w:rFonts w:asciiTheme="majorBidi" w:hAnsiTheme="majorBidi" w:cstheme="majorBidi"/>
        </w:rPr>
      </w:pPr>
    </w:p>
    <w:p w14:paraId="081F37C6" w14:textId="63B3DC91" w:rsidR="00F669CD" w:rsidRPr="000C563F" w:rsidRDefault="00F669CD" w:rsidP="00E94D60">
      <w:pPr>
        <w:pStyle w:val="Heading2"/>
      </w:pPr>
      <w:bookmarkStart w:id="18" w:name="_Toc6759655"/>
      <w:r w:rsidRPr="000C563F">
        <w:t>Clinical Manifestations</w:t>
      </w:r>
      <w:r>
        <w:t>:</w:t>
      </w:r>
      <w:bookmarkEnd w:id="18"/>
    </w:p>
    <w:p w14:paraId="3989F950" w14:textId="705BD630" w:rsidR="00F669CD" w:rsidRPr="000C563F" w:rsidRDefault="00F669CD" w:rsidP="00077BB6">
      <w:pPr>
        <w:pStyle w:val="Paragraph"/>
        <w:jc w:val="both"/>
        <w:rPr>
          <w:rFonts w:asciiTheme="majorBidi" w:hAnsiTheme="majorBidi" w:cstheme="majorBidi"/>
        </w:rPr>
      </w:pPr>
      <w:r w:rsidRPr="000C563F">
        <w:rPr>
          <w:rFonts w:asciiTheme="majorBidi" w:hAnsiTheme="majorBidi" w:cstheme="majorBidi"/>
        </w:rPr>
        <w:tab/>
        <w:t>Children with asthma have symptoms of coughing, wheezing, shortness of breath or rapid breathing, and chest tightness.</w:t>
      </w:r>
    </w:p>
    <w:p w14:paraId="605714FF" w14:textId="1C4FD4A4" w:rsidR="00F669CD" w:rsidRDefault="00F669CD" w:rsidP="008912BA">
      <w:pPr>
        <w:pStyle w:val="Paragraph"/>
        <w:jc w:val="both"/>
        <w:rPr>
          <w:rFonts w:asciiTheme="majorBidi" w:hAnsiTheme="majorBidi" w:cstheme="majorBidi"/>
        </w:rPr>
      </w:pPr>
      <w:r w:rsidRPr="000C563F">
        <w:rPr>
          <w:rFonts w:asciiTheme="majorBidi" w:hAnsiTheme="majorBidi" w:cstheme="majorBidi"/>
        </w:rPr>
        <w:tab/>
        <w:t>Intermittent dry coughing and expiratory wheezing are the most common chronic symptoms of asthma. Older children and adults report associated shortness of breath and chest congestion and tightness; younger children are more likely to report intermittent, non</w:t>
      </w:r>
      <w:r>
        <w:rPr>
          <w:rFonts w:asciiTheme="majorBidi" w:hAnsiTheme="majorBidi" w:cstheme="majorBidi"/>
        </w:rPr>
        <w:t>-</w:t>
      </w:r>
      <w:r w:rsidRPr="000C563F">
        <w:rPr>
          <w:rFonts w:asciiTheme="majorBidi" w:hAnsiTheme="majorBidi" w:cstheme="majorBidi"/>
        </w:rPr>
        <w:t xml:space="preserve">focal chest pain. Respiratory symptoms can be worse at night, associated with sleep, especially during prolonged exacerbations triggered by respiratory infections or inhalant allergens. Daytime symptoms, often linked with physical activities (exercise-induced) or play, are </w:t>
      </w:r>
      <w:r w:rsidRPr="000C563F">
        <w:rPr>
          <w:rFonts w:asciiTheme="majorBidi" w:hAnsiTheme="majorBidi" w:cstheme="majorBidi"/>
        </w:rPr>
        <w:lastRenderedPageBreak/>
        <w:t>reported with greatest frequency in children. Also</w:t>
      </w:r>
      <w:r w:rsidR="009D45F2">
        <w:rPr>
          <w:rFonts w:asciiTheme="majorBidi" w:hAnsiTheme="majorBidi" w:cstheme="majorBidi"/>
        </w:rPr>
        <w:t>,</w:t>
      </w:r>
      <w:r w:rsidRPr="000C563F">
        <w:rPr>
          <w:rFonts w:asciiTheme="majorBidi" w:hAnsiTheme="majorBidi" w:cstheme="majorBidi"/>
        </w:rPr>
        <w:t xml:space="preserve"> there may be general fatigue (possibly resulting from sleep disturbance).</w:t>
      </w:r>
      <w:r w:rsidRPr="006B2359">
        <w:rPr>
          <w:rStyle w:val="EndnoteReference"/>
          <w:rFonts w:asciiTheme="majorBidi" w:hAnsiTheme="majorBidi" w:cstheme="majorBidi"/>
        </w:rPr>
        <w:t xml:space="preserve"> </w:t>
      </w:r>
      <w:r>
        <w:rPr>
          <w:rStyle w:val="EndnoteReference"/>
          <w:rFonts w:asciiTheme="majorBidi" w:hAnsiTheme="majorBidi" w:cstheme="majorBidi"/>
        </w:rPr>
        <w:endnoteReference w:id="9"/>
      </w:r>
    </w:p>
    <w:p w14:paraId="24D93C2F" w14:textId="48C521E5" w:rsidR="00F669CD" w:rsidRPr="000C563F" w:rsidRDefault="00F669CD" w:rsidP="00A6672A">
      <w:pPr>
        <w:pStyle w:val="Paragraph"/>
        <w:jc w:val="both"/>
        <w:rPr>
          <w:rFonts w:asciiTheme="majorBidi" w:hAnsiTheme="majorBidi" w:cstheme="majorBidi"/>
        </w:rPr>
      </w:pPr>
      <w:r>
        <w:rPr>
          <w:rFonts w:asciiTheme="majorBidi" w:hAnsiTheme="majorBidi" w:cstheme="majorBidi"/>
        </w:rPr>
        <w:tab/>
      </w:r>
      <w:r w:rsidRPr="000C563F">
        <w:rPr>
          <w:rFonts w:asciiTheme="majorBidi" w:hAnsiTheme="majorBidi" w:cstheme="majorBidi"/>
        </w:rPr>
        <w:t xml:space="preserve">Monophonic wheezing refers to a single-pitch sound that is produced in the larger airways during expiration, as in distal tracheomalacia or bronchomalacia. Wheezing is polyphonic when there is widespread narrowing of the airways, causing various pitches as air moves through different levels of obstruction to flow, as seen in asthma. When obstruction occurs in the extra thoracic airways during inspiration, the noise is referred to as </w:t>
      </w:r>
      <w:r w:rsidRPr="00C01B4E">
        <w:rPr>
          <w:rFonts w:asciiTheme="majorBidi" w:hAnsiTheme="majorBidi" w:cstheme="majorBidi"/>
          <w:i/>
          <w:iCs/>
        </w:rPr>
        <w:t>stridor</w:t>
      </w:r>
      <w:r w:rsidRPr="000C563F">
        <w:rPr>
          <w:rFonts w:asciiTheme="majorBidi" w:hAnsiTheme="majorBidi" w:cstheme="majorBidi"/>
        </w:rPr>
        <w:t>.</w:t>
      </w:r>
      <w:r>
        <w:rPr>
          <w:rStyle w:val="EndnoteReference"/>
          <w:rFonts w:asciiTheme="majorBidi" w:hAnsiTheme="majorBidi" w:cstheme="majorBidi"/>
        </w:rPr>
        <w:endnoteReference w:id="10"/>
      </w:r>
    </w:p>
    <w:p w14:paraId="5AE5A8DC" w14:textId="77A7E75D" w:rsidR="00F669CD" w:rsidRPr="00892E35" w:rsidRDefault="00F669CD" w:rsidP="00892E35">
      <w:pPr>
        <w:pStyle w:val="Paragraph"/>
        <w:jc w:val="both"/>
        <w:rPr>
          <w:rFonts w:asciiTheme="majorBidi" w:hAnsiTheme="majorBidi" w:cstheme="majorBidi"/>
        </w:rPr>
      </w:pPr>
      <w:r w:rsidRPr="000C563F">
        <w:rPr>
          <w:rFonts w:asciiTheme="majorBidi" w:hAnsiTheme="majorBidi" w:cstheme="majorBidi"/>
        </w:rPr>
        <w:tab/>
        <w:t>During acute episodes, tachypnea, tachycardia, cough, wheezing, and a prolonged expiratory phase may be present. Physical findings may be subtle. Classic wheezing may not be prominent if there is poor air movement from airway obstruction. As the attack progresses, cyanosis, diminished air movement, retractions, agitation, inability to speak, tripod sitting position, diaphoresis, and pulsus paradoxus (decrease in blood pressure of &gt;15 mm Hg with inspiration) may be observed. Physical examination may show evidence of other atopic diseases such as eczema or allergic rhinitis.</w:t>
      </w:r>
    </w:p>
    <w:p w14:paraId="6B0E5233" w14:textId="3422B5AD" w:rsidR="00F669CD" w:rsidRPr="000C563F" w:rsidRDefault="00F669CD" w:rsidP="002A732A">
      <w:pPr>
        <w:pStyle w:val="Paragraph"/>
        <w:jc w:val="both"/>
        <w:rPr>
          <w:rFonts w:asciiTheme="majorBidi" w:hAnsiTheme="majorBidi" w:cstheme="majorBidi"/>
        </w:rPr>
      </w:pPr>
      <w:r w:rsidRPr="000C563F">
        <w:rPr>
          <w:rFonts w:asciiTheme="majorBidi" w:hAnsiTheme="majorBidi" w:cstheme="majorBidi"/>
        </w:rPr>
        <w:tab/>
        <w:t>Rhonchi and crackles (or rales) can sometimes be heard, resulting from excess mucus production and inflammatory exudate in the airways. The combination of segmental crackles and poor breath sounds can indicate lung segmental atelectasis that is difficult to distinguish from bronchial pneumonia and can complicate acute asthma management. In severe exacerbations, the greater extent of airways obstruction causes labored breathing and respiratory distress, which manifests as inspiratory and expiratory wheezing, increased prolongation of exhalation, poor air entry, suprasternal and intercostal retractions, nasal flaring, and accessory respiratory muscle use. In extremis, airflow may be so limited that wheezing cannot be heard</w:t>
      </w:r>
      <w:r>
        <w:rPr>
          <w:rFonts w:asciiTheme="majorBidi" w:hAnsiTheme="majorBidi" w:cstheme="majorBidi"/>
        </w:rPr>
        <w:t>.</w:t>
      </w:r>
      <w:r>
        <w:rPr>
          <w:rStyle w:val="EndnoteReference"/>
          <w:rFonts w:asciiTheme="majorBidi" w:hAnsiTheme="majorBidi" w:cstheme="majorBidi"/>
        </w:rPr>
        <w:endnoteReference w:id="11"/>
      </w:r>
    </w:p>
    <w:p w14:paraId="7F48DC5B" w14:textId="43C7A825" w:rsidR="00F669CD" w:rsidRDefault="00F669CD" w:rsidP="00892E35">
      <w:pPr>
        <w:pStyle w:val="Paragraph"/>
        <w:jc w:val="both"/>
        <w:rPr>
          <w:rFonts w:asciiTheme="majorBidi" w:hAnsiTheme="majorBidi" w:cstheme="majorBidi"/>
        </w:rPr>
      </w:pPr>
    </w:p>
    <w:p w14:paraId="3A9A8FA8" w14:textId="1866D3B2" w:rsidR="00F669CD" w:rsidRPr="00A6672A" w:rsidRDefault="00F669CD" w:rsidP="00E94D60">
      <w:pPr>
        <w:pStyle w:val="Heading2"/>
      </w:pPr>
      <w:bookmarkStart w:id="19" w:name="_Toc6759656"/>
      <w:r>
        <w:t xml:space="preserve">Exacerbating factors &amp; </w:t>
      </w:r>
      <w:r w:rsidRPr="000C563F">
        <w:t xml:space="preserve">Risk </w:t>
      </w:r>
      <w:r>
        <w:t>f</w:t>
      </w:r>
      <w:r w:rsidRPr="000C563F">
        <w:t>actors:</w:t>
      </w:r>
      <w:bookmarkEnd w:id="19"/>
    </w:p>
    <w:p w14:paraId="4338BAF1" w14:textId="2B9D4175" w:rsidR="00F669CD" w:rsidRDefault="00F669CD" w:rsidP="00A6672A">
      <w:pPr>
        <w:pStyle w:val="Paragraph"/>
        <w:jc w:val="both"/>
        <w:rPr>
          <w:rFonts w:asciiTheme="majorBidi" w:hAnsiTheme="majorBidi" w:cstheme="majorBidi"/>
        </w:rPr>
      </w:pPr>
      <w:r>
        <w:rPr>
          <w:rFonts w:asciiTheme="majorBidi" w:hAnsiTheme="majorBidi" w:cstheme="majorBidi"/>
        </w:rPr>
        <w:tab/>
      </w:r>
      <w:r w:rsidRPr="000C563F">
        <w:rPr>
          <w:rFonts w:asciiTheme="majorBidi" w:hAnsiTheme="majorBidi" w:cstheme="majorBidi"/>
        </w:rPr>
        <w:t>Exacerbating factors include viral infections, exposure to allergens and irritants (e.g., smoke, strong odors, fumes), exercise, emotions, and change in weather/humidity. Rhinosinusitis, gastroesophageal reflux, and nonsteroidal anti-inflammatory drugs (especially aspirin) can aggravate asthma. Treatment of these conditions may lessen the frequency and severity of the asthma.</w:t>
      </w:r>
      <w:r w:rsidRPr="006B2359">
        <w:rPr>
          <w:rStyle w:val="EndnoteReference"/>
          <w:rFonts w:asciiTheme="majorBidi" w:hAnsiTheme="majorBidi" w:cstheme="majorBidi"/>
        </w:rPr>
        <w:t xml:space="preserve"> </w:t>
      </w:r>
      <w:r>
        <w:rPr>
          <w:rStyle w:val="EndnoteReference"/>
          <w:rFonts w:asciiTheme="majorBidi" w:hAnsiTheme="majorBidi" w:cstheme="majorBidi"/>
        </w:rPr>
        <w:endnoteReference w:id="12"/>
      </w:r>
    </w:p>
    <w:p w14:paraId="47B64227" w14:textId="4D9B3115" w:rsidR="00F669CD" w:rsidRPr="00590CBF" w:rsidRDefault="00F669CD" w:rsidP="00892E35">
      <w:pPr>
        <w:pStyle w:val="Paragraph"/>
        <w:jc w:val="both"/>
        <w:rPr>
          <w:rFonts w:asciiTheme="majorBidi" w:hAnsiTheme="majorBidi" w:cstheme="majorBidi"/>
          <w:color w:val="222A35" w:themeColor="text2" w:themeShade="80"/>
        </w:rPr>
      </w:pPr>
      <w:r>
        <w:rPr>
          <w:rFonts w:asciiTheme="majorBidi" w:hAnsiTheme="majorBidi" w:cstheme="majorBidi"/>
        </w:rPr>
        <w:tab/>
        <w:t>F</w:t>
      </w:r>
      <w:r w:rsidRPr="000C563F">
        <w:rPr>
          <w:rFonts w:asciiTheme="majorBidi" w:hAnsiTheme="majorBidi" w:cstheme="majorBidi"/>
        </w:rPr>
        <w:t>amily history of asthma and allergy</w:t>
      </w:r>
      <w:r>
        <w:rPr>
          <w:rFonts w:asciiTheme="majorBidi" w:hAnsiTheme="majorBidi" w:cstheme="majorBidi"/>
        </w:rPr>
        <w:t xml:space="preserve"> is a recognizable risk factor for developing asthma.</w:t>
      </w:r>
      <w:r>
        <w:rPr>
          <w:rStyle w:val="EndnoteReference"/>
          <w:rFonts w:asciiTheme="majorBidi" w:hAnsiTheme="majorBidi" w:cstheme="majorBidi"/>
        </w:rPr>
        <w:endnoteReference w:id="13"/>
      </w:r>
      <w:r>
        <w:rPr>
          <w:rFonts w:asciiTheme="majorBidi" w:hAnsiTheme="majorBidi" w:cstheme="majorBidi"/>
        </w:rPr>
        <w:t xml:space="preserve"> </w:t>
      </w:r>
      <w:r w:rsidRPr="000C563F">
        <w:rPr>
          <w:rFonts w:asciiTheme="majorBidi" w:hAnsiTheme="majorBidi" w:cstheme="majorBidi"/>
        </w:rPr>
        <w:t xml:space="preserve">The childhood wheezing phenotype has been linked to many early exposures including fetal nutrition, maternal smoking, prenatal and birth maternal complications, prenatal and neonatal exposure to anti-biotics, exposure to high levels of environmental allergens, and high infant adiposity. Infections during infancy have been cited as risk factors for later wheezing, including respiratory </w:t>
      </w:r>
      <w:r w:rsidRPr="00590CBF">
        <w:rPr>
          <w:rFonts w:asciiTheme="majorBidi" w:hAnsiTheme="majorBidi" w:cstheme="majorBidi"/>
          <w:color w:val="222A35" w:themeColor="text2" w:themeShade="80"/>
        </w:rPr>
        <w:t>syncytial virus (RSV), rhinovirus, cytomegalovirus, human metapneumovirus, bocavirus, adenovirus, and Chlamydia \ pneumoniae.</w:t>
      </w:r>
    </w:p>
    <w:p w14:paraId="55B6DF59" w14:textId="564E2030" w:rsidR="00F669CD" w:rsidRPr="00590CBF" w:rsidRDefault="00F669CD" w:rsidP="001B7AC7">
      <w:pPr>
        <w:pStyle w:val="Paragraph"/>
        <w:jc w:val="both"/>
        <w:rPr>
          <w:rFonts w:asciiTheme="majorBidi" w:hAnsiTheme="majorBidi" w:cstheme="majorBidi"/>
          <w:color w:val="222A35" w:themeColor="text2" w:themeShade="80"/>
        </w:rPr>
      </w:pPr>
      <w:r w:rsidRPr="00590CBF">
        <w:rPr>
          <w:rFonts w:asciiTheme="majorBidi" w:hAnsiTheme="majorBidi" w:cstheme="majorBidi"/>
          <w:color w:val="222A35" w:themeColor="text2" w:themeShade="80"/>
        </w:rPr>
        <w:tab/>
        <w:t>A variety of inflammatory mediators have also been implicated in the wheezing infant such as histamine, cytokines, leukotrienes, and interleukins. Taken together, these fetal and/or early postnatal exposures may cause a “programming” of the lung that ultimately affects structure and function.</w:t>
      </w:r>
      <w:r w:rsidRPr="00590CBF">
        <w:rPr>
          <w:rStyle w:val="EndnoteReference"/>
          <w:rFonts w:asciiTheme="majorBidi" w:hAnsiTheme="majorBidi" w:cstheme="majorBidi"/>
          <w:color w:val="222A35" w:themeColor="text2" w:themeShade="80"/>
        </w:rPr>
        <w:endnoteReference w:id="14"/>
      </w:r>
    </w:p>
    <w:p w14:paraId="074F668C" w14:textId="77777777" w:rsidR="00F669CD" w:rsidRPr="000C563F" w:rsidRDefault="00F669CD" w:rsidP="00E94D60">
      <w:pPr>
        <w:pStyle w:val="Heading2"/>
      </w:pPr>
      <w:bookmarkStart w:id="20" w:name="_Toc6759657"/>
      <w:r>
        <w:lastRenderedPageBreak/>
        <w:t>Classifications:</w:t>
      </w:r>
      <w:bookmarkEnd w:id="20"/>
    </w:p>
    <w:p w14:paraId="10CC1672" w14:textId="07401BCB" w:rsidR="00F669CD" w:rsidRPr="00B92F41" w:rsidRDefault="00F669CD" w:rsidP="00B92F41">
      <w:pPr>
        <w:pStyle w:val="Paragraph"/>
        <w:rPr>
          <w:rFonts w:asciiTheme="majorBidi" w:hAnsiTheme="majorBidi" w:cstheme="majorBidi"/>
        </w:rPr>
      </w:pPr>
      <w:r>
        <w:rPr>
          <w:rFonts w:asciiTheme="majorBidi" w:hAnsiTheme="majorBidi" w:cstheme="majorBidi"/>
        </w:rPr>
        <w:tab/>
      </w:r>
      <w:r w:rsidRPr="00B92F41">
        <w:rPr>
          <w:rFonts w:asciiTheme="majorBidi" w:hAnsiTheme="majorBidi" w:cstheme="majorBidi"/>
        </w:rPr>
        <w:t>The National Asthma Education and Prevention Program has classified asthma as</w:t>
      </w:r>
      <w:r>
        <w:rPr>
          <w:rFonts w:asciiTheme="majorBidi" w:hAnsiTheme="majorBidi" w:cstheme="majorBidi"/>
        </w:rPr>
        <w:t xml:space="preserve"> (Box 1-1)</w:t>
      </w:r>
      <w:r w:rsidRPr="00B92F41">
        <w:rPr>
          <w:rFonts w:asciiTheme="majorBidi" w:hAnsiTheme="majorBidi" w:cstheme="majorBidi"/>
        </w:rPr>
        <w:t>:</w:t>
      </w:r>
    </w:p>
    <w:p w14:paraId="0085DE32" w14:textId="77777777" w:rsidR="00F669CD" w:rsidRPr="00B92F41" w:rsidRDefault="00F669CD" w:rsidP="00A85B4F">
      <w:pPr>
        <w:pStyle w:val="Paragraph"/>
        <w:numPr>
          <w:ilvl w:val="0"/>
          <w:numId w:val="6"/>
        </w:numPr>
        <w:tabs>
          <w:tab w:val="clear" w:pos="3500"/>
        </w:tabs>
        <w:ind w:left="851"/>
        <w:rPr>
          <w:rFonts w:asciiTheme="majorBidi" w:hAnsiTheme="majorBidi" w:cstheme="majorBidi"/>
        </w:rPr>
      </w:pPr>
      <w:r w:rsidRPr="00B92F41">
        <w:rPr>
          <w:rFonts w:asciiTheme="majorBidi" w:hAnsiTheme="majorBidi" w:cstheme="majorBidi"/>
        </w:rPr>
        <w:t>Intermittent.</w:t>
      </w:r>
    </w:p>
    <w:p w14:paraId="2AA9E248" w14:textId="77777777" w:rsidR="00F669CD" w:rsidRPr="00B92F41" w:rsidRDefault="00F669CD" w:rsidP="00A85B4F">
      <w:pPr>
        <w:pStyle w:val="Paragraph"/>
        <w:numPr>
          <w:ilvl w:val="0"/>
          <w:numId w:val="6"/>
        </w:numPr>
        <w:tabs>
          <w:tab w:val="clear" w:pos="3500"/>
        </w:tabs>
        <w:ind w:left="851"/>
        <w:rPr>
          <w:rFonts w:asciiTheme="majorBidi" w:hAnsiTheme="majorBidi" w:cstheme="majorBidi"/>
        </w:rPr>
      </w:pPr>
      <w:r w:rsidRPr="00B92F41">
        <w:rPr>
          <w:rFonts w:asciiTheme="majorBidi" w:hAnsiTheme="majorBidi" w:cstheme="majorBidi"/>
        </w:rPr>
        <w:t>Mild persistent.</w:t>
      </w:r>
    </w:p>
    <w:p w14:paraId="525AADE3" w14:textId="77777777" w:rsidR="00F669CD" w:rsidRPr="00B92F41" w:rsidRDefault="00F669CD" w:rsidP="00A85B4F">
      <w:pPr>
        <w:pStyle w:val="Paragraph"/>
        <w:numPr>
          <w:ilvl w:val="0"/>
          <w:numId w:val="6"/>
        </w:numPr>
        <w:tabs>
          <w:tab w:val="clear" w:pos="3500"/>
        </w:tabs>
        <w:ind w:left="851"/>
        <w:rPr>
          <w:rFonts w:asciiTheme="majorBidi" w:hAnsiTheme="majorBidi" w:cstheme="majorBidi"/>
        </w:rPr>
      </w:pPr>
      <w:r w:rsidRPr="00B92F41">
        <w:rPr>
          <w:rFonts w:asciiTheme="majorBidi" w:hAnsiTheme="majorBidi" w:cstheme="majorBidi"/>
        </w:rPr>
        <w:t>Moderate persistent.</w:t>
      </w:r>
    </w:p>
    <w:p w14:paraId="7BCDB89D" w14:textId="1FAAD62B" w:rsidR="00F669CD" w:rsidRPr="00B92F41" w:rsidRDefault="00F669CD" w:rsidP="00A85B4F">
      <w:pPr>
        <w:pStyle w:val="Paragraph"/>
        <w:numPr>
          <w:ilvl w:val="0"/>
          <w:numId w:val="6"/>
        </w:numPr>
        <w:tabs>
          <w:tab w:val="clear" w:pos="3500"/>
        </w:tabs>
        <w:ind w:left="851"/>
        <w:rPr>
          <w:rFonts w:asciiTheme="majorBidi" w:hAnsiTheme="majorBidi" w:cstheme="majorBidi"/>
        </w:rPr>
      </w:pPr>
      <w:r w:rsidRPr="00B92F41">
        <w:rPr>
          <w:rFonts w:asciiTheme="majorBidi" w:hAnsiTheme="majorBidi" w:cstheme="majorBidi"/>
        </w:rPr>
        <w:t>Severe persistent.</w:t>
      </w:r>
      <w:r>
        <w:rPr>
          <w:rFonts w:asciiTheme="majorBidi" w:hAnsiTheme="majorBidi" w:cstheme="majorBidi"/>
        </w:rPr>
        <w:t xml:space="preserve"> </w:t>
      </w:r>
    </w:p>
    <w:p w14:paraId="1E304AC9" w14:textId="5269F27F" w:rsidR="00F669CD" w:rsidRPr="00B92F41" w:rsidRDefault="00F669CD" w:rsidP="00B92F41">
      <w:pPr>
        <w:pStyle w:val="Paragraph"/>
        <w:rPr>
          <w:rFonts w:asciiTheme="majorBidi" w:hAnsiTheme="majorBidi" w:cstheme="majorBidi"/>
        </w:rPr>
      </w:pPr>
      <w:r>
        <w:rPr>
          <w:rFonts w:asciiTheme="majorBidi" w:hAnsiTheme="majorBidi" w:cstheme="majorBidi"/>
        </w:rPr>
        <w:tab/>
      </w:r>
      <w:r w:rsidRPr="00B92F41">
        <w:rPr>
          <w:rFonts w:asciiTheme="majorBidi" w:hAnsiTheme="majorBidi" w:cstheme="majorBidi"/>
        </w:rPr>
        <w:t>These classifications are based on severity, which is determined by symptoms and lung function tests. You should be assigned to the most severe category in which any feature occurs</w:t>
      </w:r>
      <w:r>
        <w:rPr>
          <w:rFonts w:asciiTheme="majorBidi" w:hAnsiTheme="majorBidi" w:cstheme="majorBidi"/>
        </w:rPr>
        <w:t>.</w:t>
      </w:r>
      <w:r>
        <w:rPr>
          <w:rStyle w:val="EndnoteReference"/>
          <w:rFonts w:asciiTheme="majorBidi" w:hAnsiTheme="majorBidi" w:cstheme="majorBidi"/>
        </w:rPr>
        <w:endnoteReference w:id="15"/>
      </w:r>
    </w:p>
    <w:p w14:paraId="24E7A3DB" w14:textId="0851AEE4" w:rsidR="00F669CD" w:rsidRPr="00B92F41" w:rsidRDefault="00F669CD" w:rsidP="00B92F41">
      <w:pPr>
        <w:pStyle w:val="Paragraph"/>
        <w:rPr>
          <w:rFonts w:asciiTheme="majorBidi" w:hAnsiTheme="majorBidi" w:cstheme="majorBidi"/>
        </w:rPr>
      </w:pPr>
      <w:r>
        <w:rPr>
          <w:rFonts w:asciiTheme="majorBidi" w:hAnsiTheme="majorBidi" w:cstheme="majorBidi"/>
        </w:rPr>
        <w:tab/>
        <w:t>With noting the following:</w:t>
      </w:r>
    </w:p>
    <w:p w14:paraId="6691305B" w14:textId="77777777" w:rsidR="00F669CD" w:rsidRPr="00B92F41" w:rsidRDefault="00F669CD" w:rsidP="00A85B4F">
      <w:pPr>
        <w:pStyle w:val="Paragraph"/>
        <w:numPr>
          <w:ilvl w:val="0"/>
          <w:numId w:val="12"/>
        </w:numPr>
        <w:ind w:left="851"/>
        <w:rPr>
          <w:rFonts w:asciiTheme="majorBidi" w:hAnsiTheme="majorBidi" w:cstheme="majorBidi"/>
        </w:rPr>
      </w:pPr>
      <w:r w:rsidRPr="00B92F41">
        <w:rPr>
          <w:rFonts w:asciiTheme="majorBidi" w:hAnsiTheme="majorBidi" w:cstheme="majorBidi"/>
        </w:rPr>
        <w:t>Classification is based on symptoms before treatment.</w:t>
      </w:r>
    </w:p>
    <w:p w14:paraId="6AF90C37" w14:textId="77777777" w:rsidR="00F669CD" w:rsidRPr="00B92F41" w:rsidRDefault="00F669CD" w:rsidP="00A85B4F">
      <w:pPr>
        <w:pStyle w:val="Paragraph"/>
        <w:numPr>
          <w:ilvl w:val="0"/>
          <w:numId w:val="12"/>
        </w:numPr>
        <w:ind w:left="851"/>
        <w:rPr>
          <w:rFonts w:asciiTheme="majorBidi" w:hAnsiTheme="majorBidi" w:cstheme="majorBidi"/>
        </w:rPr>
      </w:pPr>
      <w:r w:rsidRPr="00B92F41">
        <w:rPr>
          <w:rFonts w:asciiTheme="majorBidi" w:hAnsiTheme="majorBidi" w:cstheme="majorBidi"/>
        </w:rPr>
        <w:t>Classification may change over time.</w:t>
      </w:r>
    </w:p>
    <w:p w14:paraId="6F568F2A" w14:textId="3921DF52" w:rsidR="00F669CD" w:rsidRPr="00B92F41" w:rsidRDefault="00F669CD" w:rsidP="00A85B4F">
      <w:pPr>
        <w:pStyle w:val="Paragraph"/>
        <w:numPr>
          <w:ilvl w:val="0"/>
          <w:numId w:val="12"/>
        </w:numPr>
        <w:ind w:left="851"/>
        <w:rPr>
          <w:rFonts w:asciiTheme="majorBidi" w:hAnsiTheme="majorBidi" w:cstheme="majorBidi"/>
        </w:rPr>
      </w:pPr>
      <w:r w:rsidRPr="00B92F41">
        <w:rPr>
          <w:rFonts w:asciiTheme="majorBidi" w:hAnsiTheme="majorBidi" w:cstheme="majorBidi"/>
        </w:rPr>
        <w:t>A person in any category can have severe asthma attacks</w:t>
      </w:r>
      <w:r>
        <w:rPr>
          <w:rFonts w:asciiTheme="majorBidi" w:hAnsiTheme="majorBidi" w:cstheme="majorBidi"/>
        </w:rPr>
        <w:t xml:space="preserve"> (exacerbation)</w:t>
      </w:r>
      <w:r w:rsidRPr="00B92F41">
        <w:rPr>
          <w:rFonts w:asciiTheme="majorBidi" w:hAnsiTheme="majorBidi" w:cstheme="majorBidi"/>
        </w:rPr>
        <w:t>.</w:t>
      </w:r>
    </w:p>
    <w:p w14:paraId="0C1DAD21" w14:textId="37B775E9" w:rsidR="00F669CD" w:rsidRDefault="00F669CD" w:rsidP="00A85B4F">
      <w:pPr>
        <w:pStyle w:val="Paragraph"/>
        <w:numPr>
          <w:ilvl w:val="0"/>
          <w:numId w:val="12"/>
        </w:numPr>
        <w:ind w:left="851"/>
        <w:jc w:val="both"/>
        <w:rPr>
          <w:rFonts w:asciiTheme="majorBidi" w:hAnsiTheme="majorBidi" w:cstheme="majorBidi"/>
        </w:rPr>
      </w:pPr>
      <w:r w:rsidRPr="00B92F41">
        <w:rPr>
          <w:rFonts w:asciiTheme="majorBidi" w:hAnsiTheme="majorBidi" w:cstheme="majorBidi"/>
        </w:rPr>
        <w:t>Asthma in children younger than age 4 can be hard to diagnose. And its symptoms may be different from asthma in older children or adults.</w:t>
      </w:r>
    </w:p>
    <w:p w14:paraId="14334EC7" w14:textId="77777777" w:rsidR="00F669CD" w:rsidRDefault="00F669CD" w:rsidP="00671BC7">
      <w:pPr>
        <w:pStyle w:val="Paragraph"/>
        <w:ind w:left="851"/>
        <w:jc w:val="both"/>
        <w:rPr>
          <w:rFonts w:asciiTheme="majorBidi" w:hAnsiTheme="majorBidi" w:cstheme="majorBidi"/>
        </w:rPr>
      </w:pPr>
    </w:p>
    <w:p w14:paraId="5AC72C0C" w14:textId="5AD3D67B" w:rsidR="00F669CD" w:rsidRDefault="00F669CD" w:rsidP="00B92F41">
      <w:pPr>
        <w:pStyle w:val="Paragraph"/>
        <w:jc w:val="both"/>
        <w:rPr>
          <w:rFonts w:asciiTheme="majorBidi" w:hAnsiTheme="majorBidi" w:cstheme="majorBidi"/>
        </w:rPr>
      </w:pPr>
      <w:r>
        <w:rPr>
          <w:rFonts w:asciiTheme="majorBidi" w:hAnsiTheme="majorBidi" w:cstheme="majorBidi"/>
        </w:rPr>
        <w:tab/>
        <w:t xml:space="preserve">There are also classifications based on symptoms control </w:t>
      </w:r>
      <w:r w:rsidRPr="00B92F41">
        <w:rPr>
          <w:rFonts w:asciiTheme="majorBidi" w:hAnsiTheme="majorBidi" w:cstheme="majorBidi"/>
          <w:i/>
          <w:iCs/>
        </w:rPr>
        <w:t>(</w:t>
      </w:r>
      <w:r>
        <w:rPr>
          <w:rFonts w:asciiTheme="majorBidi" w:hAnsiTheme="majorBidi" w:cstheme="majorBidi"/>
          <w:i/>
          <w:iCs/>
        </w:rPr>
        <w:t xml:space="preserve">Box </w:t>
      </w:r>
      <w:r w:rsidRPr="00B92F41">
        <w:rPr>
          <w:rFonts w:asciiTheme="majorBidi" w:hAnsiTheme="majorBidi" w:cstheme="majorBidi"/>
          <w:i/>
          <w:iCs/>
        </w:rPr>
        <w:t>1-2)</w:t>
      </w:r>
      <w:r>
        <w:rPr>
          <w:rFonts w:asciiTheme="majorBidi" w:hAnsiTheme="majorBidi" w:cstheme="majorBidi"/>
        </w:rPr>
        <w:t xml:space="preserve"> and attack/exacerbation severity </w:t>
      </w:r>
      <w:r w:rsidRPr="00B92F41">
        <w:rPr>
          <w:rFonts w:asciiTheme="majorBidi" w:hAnsiTheme="majorBidi" w:cstheme="majorBidi"/>
          <w:i/>
          <w:iCs/>
        </w:rPr>
        <w:t>(</w:t>
      </w:r>
      <w:r>
        <w:rPr>
          <w:rFonts w:asciiTheme="majorBidi" w:hAnsiTheme="majorBidi" w:cstheme="majorBidi"/>
          <w:i/>
          <w:iCs/>
        </w:rPr>
        <w:t>Box</w:t>
      </w:r>
      <w:r w:rsidRPr="00B92F41">
        <w:rPr>
          <w:rFonts w:asciiTheme="majorBidi" w:hAnsiTheme="majorBidi" w:cstheme="majorBidi"/>
          <w:i/>
          <w:iCs/>
        </w:rPr>
        <w:t xml:space="preserve"> 1-3)</w:t>
      </w:r>
      <w:r>
        <w:rPr>
          <w:rFonts w:asciiTheme="majorBidi" w:hAnsiTheme="majorBidi" w:cstheme="majorBidi"/>
        </w:rPr>
        <w:t>.</w:t>
      </w:r>
      <w:r>
        <w:rPr>
          <w:rStyle w:val="EndnoteReference"/>
          <w:rFonts w:asciiTheme="majorBidi" w:hAnsiTheme="majorBidi" w:cstheme="majorBidi"/>
        </w:rPr>
        <w:endnoteReference w:id="16"/>
      </w:r>
    </w:p>
    <w:p w14:paraId="1D800C88" w14:textId="77777777" w:rsidR="00F669CD" w:rsidRDefault="00F669CD" w:rsidP="00B92F41">
      <w:pPr>
        <w:pStyle w:val="Paragraph"/>
        <w:jc w:val="both"/>
        <w:rPr>
          <w:rFonts w:asciiTheme="majorBidi" w:hAnsiTheme="majorBidi" w:cstheme="majorBidi"/>
        </w:rPr>
      </w:pPr>
    </w:p>
    <w:p w14:paraId="62F1DF04" w14:textId="029F96AA" w:rsidR="00F669CD" w:rsidRPr="00B92F41" w:rsidRDefault="00F669CD" w:rsidP="00B92F41">
      <w:pPr>
        <w:pStyle w:val="Caption"/>
        <w:rPr>
          <w:rFonts w:cstheme="majorBidi"/>
          <w:i w:val="0"/>
          <w:iCs w:val="0"/>
          <w:sz w:val="22"/>
          <w:szCs w:val="22"/>
        </w:rPr>
      </w:pPr>
      <w:r>
        <w:rPr>
          <w:rFonts w:cstheme="majorBidi"/>
          <w:i w:val="0"/>
          <w:iCs w:val="0"/>
          <w:sz w:val="22"/>
          <w:szCs w:val="22"/>
        </w:rPr>
        <w:t>Box</w:t>
      </w:r>
      <w:r w:rsidRPr="00AB0F4E">
        <w:rPr>
          <w:rFonts w:cstheme="majorBidi"/>
          <w:i w:val="0"/>
          <w:iCs w:val="0"/>
          <w:sz w:val="22"/>
          <w:szCs w:val="22"/>
        </w:rPr>
        <w:t xml:space="preserve"> 1-1: Classification of </w:t>
      </w:r>
      <w:r>
        <w:rPr>
          <w:rFonts w:cstheme="majorBidi"/>
          <w:i w:val="0"/>
          <w:iCs w:val="0"/>
          <w:sz w:val="22"/>
          <w:szCs w:val="22"/>
        </w:rPr>
        <w:t>asthma</w:t>
      </w:r>
    </w:p>
    <w:tbl>
      <w:tblPr>
        <w:tblStyle w:val="GridTable4-Accent3"/>
        <w:tblW w:w="0" w:type="auto"/>
        <w:tblLook w:val="04A0" w:firstRow="1" w:lastRow="0" w:firstColumn="1" w:lastColumn="0" w:noHBand="0" w:noVBand="1"/>
      </w:tblPr>
      <w:tblGrid>
        <w:gridCol w:w="1812"/>
        <w:gridCol w:w="2368"/>
        <w:gridCol w:w="1664"/>
        <w:gridCol w:w="2036"/>
        <w:gridCol w:w="1856"/>
      </w:tblGrid>
      <w:tr w:rsidR="00F669CD" w:rsidRPr="00B92F41" w14:paraId="095922B3" w14:textId="77777777" w:rsidTr="00BE6DE0">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shd w:val="clear" w:color="auto" w:fill="A6A6A6" w:themeFill="background1" w:themeFillShade="A6"/>
            <w:hideMark/>
          </w:tcPr>
          <w:p w14:paraId="57DDA3F3" w14:textId="77777777" w:rsidR="00F669CD" w:rsidRPr="00B92F41" w:rsidRDefault="00F669CD" w:rsidP="00BE6DE0">
            <w:pPr>
              <w:spacing w:line="300" w:lineRule="atLeast"/>
              <w:rPr>
                <w:rFonts w:asciiTheme="majorBidi" w:eastAsia="Times New Roman" w:hAnsiTheme="majorBidi" w:cstheme="majorBidi"/>
                <w:caps/>
                <w:color w:val="222A35" w:themeColor="text2" w:themeShade="80"/>
                <w:sz w:val="20"/>
                <w:szCs w:val="20"/>
              </w:rPr>
            </w:pPr>
          </w:p>
        </w:tc>
        <w:tc>
          <w:tcPr>
            <w:tcW w:w="0" w:type="auto"/>
            <w:tcBorders>
              <w:left w:val="single" w:sz="4" w:space="0" w:color="A6A6A6" w:themeColor="background1" w:themeShade="A6"/>
            </w:tcBorders>
            <w:hideMark/>
          </w:tcPr>
          <w:p w14:paraId="6CE79437" w14:textId="14113842" w:rsidR="00F669CD" w:rsidRPr="00B92F41" w:rsidRDefault="00F669CD" w:rsidP="00B92F41">
            <w:pPr>
              <w:spacing w:line="300" w:lineRule="atLeast"/>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aps/>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Intermittent</w:t>
            </w:r>
          </w:p>
        </w:tc>
        <w:tc>
          <w:tcPr>
            <w:tcW w:w="0" w:type="auto"/>
            <w:hideMark/>
          </w:tcPr>
          <w:p w14:paraId="0B2DF440" w14:textId="0D3AFF93" w:rsidR="00F669CD" w:rsidRPr="00B92F41" w:rsidRDefault="00F669CD" w:rsidP="00B92F41">
            <w:pPr>
              <w:spacing w:line="300" w:lineRule="atLeast"/>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aps/>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Persistent-mild</w:t>
            </w:r>
          </w:p>
        </w:tc>
        <w:tc>
          <w:tcPr>
            <w:tcW w:w="0" w:type="auto"/>
            <w:hideMark/>
          </w:tcPr>
          <w:p w14:paraId="7CFFEEDF" w14:textId="50DAD3F6" w:rsidR="00F669CD" w:rsidRPr="00B92F41" w:rsidRDefault="00F669CD" w:rsidP="00B92F41">
            <w:pPr>
              <w:spacing w:line="300" w:lineRule="atLeast"/>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aps/>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Persistent-moderate</w:t>
            </w:r>
          </w:p>
        </w:tc>
        <w:tc>
          <w:tcPr>
            <w:tcW w:w="0" w:type="auto"/>
            <w:hideMark/>
          </w:tcPr>
          <w:p w14:paraId="017BE6FD" w14:textId="557D168F" w:rsidR="00F669CD" w:rsidRPr="00B92F41" w:rsidRDefault="00F669CD" w:rsidP="00B92F41">
            <w:pPr>
              <w:spacing w:line="300" w:lineRule="atLeast"/>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aps/>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Persistent-severe</w:t>
            </w:r>
          </w:p>
        </w:tc>
      </w:tr>
      <w:tr w:rsidR="00F669CD" w:rsidRPr="00B92F41" w14:paraId="0531CE4E" w14:textId="77777777" w:rsidTr="00BE6DE0">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A6A6A6" w:themeColor="background1" w:themeShade="A6"/>
            </w:tcBorders>
            <w:hideMark/>
          </w:tcPr>
          <w:p w14:paraId="188E5134" w14:textId="77777777" w:rsidR="00F669CD" w:rsidRPr="00B92F41" w:rsidRDefault="00F669CD" w:rsidP="00B92F41">
            <w:pPr>
              <w:spacing w:line="300" w:lineRule="atLeast"/>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Symptoms</w:t>
            </w:r>
          </w:p>
        </w:tc>
        <w:tc>
          <w:tcPr>
            <w:tcW w:w="0" w:type="auto"/>
            <w:hideMark/>
          </w:tcPr>
          <w:p w14:paraId="26CDE6DF"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 2 days per week</w:t>
            </w:r>
          </w:p>
        </w:tc>
        <w:tc>
          <w:tcPr>
            <w:tcW w:w="0" w:type="auto"/>
            <w:hideMark/>
          </w:tcPr>
          <w:p w14:paraId="441ECE94"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&gt; 2 days per week, but not daily</w:t>
            </w:r>
          </w:p>
        </w:tc>
        <w:tc>
          <w:tcPr>
            <w:tcW w:w="0" w:type="auto"/>
            <w:hideMark/>
          </w:tcPr>
          <w:p w14:paraId="6CE7EE3C"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Daily</w:t>
            </w:r>
          </w:p>
        </w:tc>
        <w:tc>
          <w:tcPr>
            <w:tcW w:w="0" w:type="auto"/>
            <w:hideMark/>
          </w:tcPr>
          <w:p w14:paraId="18AB7846"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Throughout the day</w:t>
            </w:r>
          </w:p>
        </w:tc>
      </w:tr>
      <w:tr w:rsidR="00F669CD" w:rsidRPr="00B92F41" w14:paraId="7F4A3205" w14:textId="77777777" w:rsidTr="00B92F41">
        <w:trPr>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62C434A4" w14:textId="77777777" w:rsidR="00F669CD" w:rsidRPr="00B92F41" w:rsidRDefault="00F669CD" w:rsidP="00B92F41">
            <w:pPr>
              <w:spacing w:line="300" w:lineRule="atLeast"/>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Nighttime awakenings</w:t>
            </w:r>
          </w:p>
        </w:tc>
        <w:tc>
          <w:tcPr>
            <w:tcW w:w="0" w:type="auto"/>
            <w:hideMark/>
          </w:tcPr>
          <w:p w14:paraId="1C245B29" w14:textId="77777777" w:rsidR="00F669CD" w:rsidRPr="00B92F41" w:rsidRDefault="00F669CD" w:rsidP="00B92F41">
            <w:pPr>
              <w:spacing w:line="300" w:lineRule="atLeas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 2 times per month</w:t>
            </w:r>
          </w:p>
        </w:tc>
        <w:tc>
          <w:tcPr>
            <w:tcW w:w="0" w:type="auto"/>
            <w:hideMark/>
          </w:tcPr>
          <w:p w14:paraId="39C9F6BB" w14:textId="77777777" w:rsidR="00F669CD" w:rsidRPr="00B92F41" w:rsidRDefault="00F669CD" w:rsidP="00B92F41">
            <w:pPr>
              <w:spacing w:line="300" w:lineRule="atLeas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3 to 4 times per month</w:t>
            </w:r>
          </w:p>
        </w:tc>
        <w:tc>
          <w:tcPr>
            <w:tcW w:w="0" w:type="auto"/>
            <w:hideMark/>
          </w:tcPr>
          <w:p w14:paraId="140B3EAD" w14:textId="77777777" w:rsidR="00F669CD" w:rsidRPr="00B92F41" w:rsidRDefault="00F669CD" w:rsidP="00B92F41">
            <w:pPr>
              <w:spacing w:line="300" w:lineRule="atLeas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&gt; Once per week, but not nightly</w:t>
            </w:r>
          </w:p>
        </w:tc>
        <w:tc>
          <w:tcPr>
            <w:tcW w:w="0" w:type="auto"/>
            <w:hideMark/>
          </w:tcPr>
          <w:p w14:paraId="0E70250E" w14:textId="77777777" w:rsidR="00F669CD" w:rsidRPr="00B92F41" w:rsidRDefault="00F669CD" w:rsidP="00B92F41">
            <w:pPr>
              <w:spacing w:line="300" w:lineRule="atLeas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Often 7 times per week</w:t>
            </w:r>
          </w:p>
        </w:tc>
      </w:tr>
      <w:tr w:rsidR="00F669CD" w:rsidRPr="00B92F41" w14:paraId="79F9474D" w14:textId="77777777" w:rsidTr="00B92F4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5C6DE2E6" w14:textId="5CEC12D4" w:rsidR="00F669CD" w:rsidRPr="00B92F41" w:rsidRDefault="00F669CD" w:rsidP="00B92F41">
            <w:pPr>
              <w:spacing w:line="300" w:lineRule="atLeast"/>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 xml:space="preserve">Short-acting beta agonist use for symptom control </w:t>
            </w:r>
          </w:p>
        </w:tc>
        <w:tc>
          <w:tcPr>
            <w:tcW w:w="0" w:type="auto"/>
            <w:hideMark/>
          </w:tcPr>
          <w:p w14:paraId="7EA67FC5"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 2 days per week</w:t>
            </w:r>
          </w:p>
        </w:tc>
        <w:tc>
          <w:tcPr>
            <w:tcW w:w="0" w:type="auto"/>
            <w:hideMark/>
          </w:tcPr>
          <w:p w14:paraId="5480B030"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&gt; 2 days per week, but not more than once per day</w:t>
            </w:r>
          </w:p>
        </w:tc>
        <w:tc>
          <w:tcPr>
            <w:tcW w:w="0" w:type="auto"/>
            <w:hideMark/>
          </w:tcPr>
          <w:p w14:paraId="67F3F295"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Daily</w:t>
            </w:r>
          </w:p>
        </w:tc>
        <w:tc>
          <w:tcPr>
            <w:tcW w:w="0" w:type="auto"/>
            <w:hideMark/>
          </w:tcPr>
          <w:p w14:paraId="14AE3378"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Several times per day</w:t>
            </w:r>
          </w:p>
        </w:tc>
      </w:tr>
      <w:tr w:rsidR="00F669CD" w:rsidRPr="00B92F41" w14:paraId="1862E3BC" w14:textId="77777777" w:rsidTr="00B92F41">
        <w:trPr>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6B314477" w14:textId="77777777" w:rsidR="00F669CD" w:rsidRPr="00B92F41" w:rsidRDefault="00F669CD" w:rsidP="00B92F41">
            <w:pPr>
              <w:spacing w:line="300" w:lineRule="atLeast"/>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Interference with normal activity</w:t>
            </w:r>
          </w:p>
        </w:tc>
        <w:tc>
          <w:tcPr>
            <w:tcW w:w="0" w:type="auto"/>
            <w:hideMark/>
          </w:tcPr>
          <w:p w14:paraId="5C1C6DDC" w14:textId="77777777" w:rsidR="00F669CD" w:rsidRPr="00B92F41" w:rsidRDefault="00F669CD" w:rsidP="00B92F41">
            <w:pPr>
              <w:spacing w:line="300" w:lineRule="atLeas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None</w:t>
            </w:r>
          </w:p>
        </w:tc>
        <w:tc>
          <w:tcPr>
            <w:tcW w:w="0" w:type="auto"/>
            <w:hideMark/>
          </w:tcPr>
          <w:p w14:paraId="49AF68AA" w14:textId="77777777" w:rsidR="00F669CD" w:rsidRPr="00B92F41" w:rsidRDefault="00F669CD" w:rsidP="00B92F41">
            <w:pPr>
              <w:spacing w:line="300" w:lineRule="atLeas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Minor limitation</w:t>
            </w:r>
          </w:p>
        </w:tc>
        <w:tc>
          <w:tcPr>
            <w:tcW w:w="0" w:type="auto"/>
            <w:hideMark/>
          </w:tcPr>
          <w:p w14:paraId="694F1021" w14:textId="77777777" w:rsidR="00F669CD" w:rsidRPr="00B92F41" w:rsidRDefault="00F669CD" w:rsidP="00B92F41">
            <w:pPr>
              <w:spacing w:line="300" w:lineRule="atLeas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Some limitation</w:t>
            </w:r>
          </w:p>
        </w:tc>
        <w:tc>
          <w:tcPr>
            <w:tcW w:w="0" w:type="auto"/>
            <w:hideMark/>
          </w:tcPr>
          <w:p w14:paraId="192AC20B" w14:textId="77777777" w:rsidR="00F669CD" w:rsidRPr="00B92F41" w:rsidRDefault="00F669CD" w:rsidP="00B92F41">
            <w:pPr>
              <w:spacing w:line="300" w:lineRule="atLeast"/>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Extremely limited</w:t>
            </w:r>
          </w:p>
        </w:tc>
      </w:tr>
      <w:tr w:rsidR="00F669CD" w:rsidRPr="00B92F41" w14:paraId="77BFE0A7" w14:textId="77777777" w:rsidTr="00B92F41">
        <w:trPr>
          <w:cnfStyle w:val="000000100000" w:firstRow="0" w:lastRow="0" w:firstColumn="0" w:lastColumn="0" w:oddVBand="0" w:evenVBand="0" w:oddHBand="1"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0" w:type="auto"/>
            <w:hideMark/>
          </w:tcPr>
          <w:p w14:paraId="24C75E91" w14:textId="77777777" w:rsidR="00F669CD" w:rsidRPr="00B92F41" w:rsidRDefault="00F669CD" w:rsidP="00B92F41">
            <w:pPr>
              <w:spacing w:line="300" w:lineRule="atLeast"/>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Lung function</w:t>
            </w:r>
          </w:p>
        </w:tc>
        <w:tc>
          <w:tcPr>
            <w:tcW w:w="0" w:type="auto"/>
            <w:hideMark/>
          </w:tcPr>
          <w:p w14:paraId="0F83AE28"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Normal FEV</w:t>
            </w:r>
            <w:r w:rsidRPr="00B92F41">
              <w:rPr>
                <w:rFonts w:asciiTheme="majorBidi" w:eastAsia="Times New Roman" w:hAnsiTheme="majorBidi" w:cstheme="majorBidi"/>
                <w:color w:val="222A35" w:themeColor="text2" w:themeShade="80"/>
                <w:sz w:val="20"/>
                <w:szCs w:val="20"/>
                <w:vertAlign w:val="subscript"/>
              </w:rPr>
              <w:t>1</w:t>
            </w:r>
            <w:r w:rsidRPr="00B92F41">
              <w:rPr>
                <w:rFonts w:asciiTheme="majorBidi" w:eastAsia="Times New Roman" w:hAnsiTheme="majorBidi" w:cstheme="majorBidi"/>
                <w:color w:val="222A35" w:themeColor="text2" w:themeShade="80"/>
                <w:sz w:val="20"/>
                <w:szCs w:val="20"/>
              </w:rPr>
              <w:t>between exacerbations; FEV</w:t>
            </w:r>
            <w:r w:rsidRPr="00B92F41">
              <w:rPr>
                <w:rFonts w:asciiTheme="majorBidi" w:eastAsia="Times New Roman" w:hAnsiTheme="majorBidi" w:cstheme="majorBidi"/>
                <w:color w:val="222A35" w:themeColor="text2" w:themeShade="80"/>
                <w:sz w:val="20"/>
                <w:szCs w:val="20"/>
                <w:vertAlign w:val="subscript"/>
              </w:rPr>
              <w:t>1</w:t>
            </w:r>
            <w:r w:rsidRPr="00B92F41">
              <w:rPr>
                <w:rFonts w:asciiTheme="majorBidi" w:eastAsia="Times New Roman" w:hAnsiTheme="majorBidi" w:cstheme="majorBidi"/>
                <w:color w:val="222A35" w:themeColor="text2" w:themeShade="80"/>
                <w:sz w:val="20"/>
                <w:szCs w:val="20"/>
              </w:rPr>
              <w:t> &gt;80 percent of predicted; FEV</w:t>
            </w:r>
            <w:r w:rsidRPr="00B92F41">
              <w:rPr>
                <w:rFonts w:asciiTheme="majorBidi" w:eastAsia="Times New Roman" w:hAnsiTheme="majorBidi" w:cstheme="majorBidi"/>
                <w:color w:val="222A35" w:themeColor="text2" w:themeShade="80"/>
                <w:sz w:val="20"/>
                <w:szCs w:val="20"/>
                <w:vertAlign w:val="subscript"/>
              </w:rPr>
              <w:t>1</w:t>
            </w:r>
            <w:r w:rsidRPr="00B92F41">
              <w:rPr>
                <w:rFonts w:asciiTheme="majorBidi" w:eastAsia="Times New Roman" w:hAnsiTheme="majorBidi" w:cstheme="majorBidi"/>
                <w:color w:val="222A35" w:themeColor="text2" w:themeShade="80"/>
                <w:sz w:val="20"/>
                <w:szCs w:val="20"/>
              </w:rPr>
              <w:t>/FVC normal</w:t>
            </w:r>
          </w:p>
        </w:tc>
        <w:tc>
          <w:tcPr>
            <w:tcW w:w="0" w:type="auto"/>
            <w:hideMark/>
          </w:tcPr>
          <w:p w14:paraId="49BCE0F7"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FEV</w:t>
            </w:r>
            <w:r w:rsidRPr="00B92F41">
              <w:rPr>
                <w:rFonts w:asciiTheme="majorBidi" w:eastAsia="Times New Roman" w:hAnsiTheme="majorBidi" w:cstheme="majorBidi"/>
                <w:color w:val="222A35" w:themeColor="text2" w:themeShade="80"/>
                <w:sz w:val="20"/>
                <w:szCs w:val="20"/>
                <w:vertAlign w:val="subscript"/>
              </w:rPr>
              <w:t>1</w:t>
            </w:r>
            <w:r w:rsidRPr="00B92F41">
              <w:rPr>
                <w:rFonts w:asciiTheme="majorBidi" w:eastAsia="Times New Roman" w:hAnsiTheme="majorBidi" w:cstheme="majorBidi"/>
                <w:color w:val="222A35" w:themeColor="text2" w:themeShade="80"/>
                <w:sz w:val="20"/>
                <w:szCs w:val="20"/>
              </w:rPr>
              <w:t> ≥ 80 percent of predicted; FEV</w:t>
            </w:r>
            <w:r w:rsidRPr="00B92F41">
              <w:rPr>
                <w:rFonts w:asciiTheme="majorBidi" w:eastAsia="Times New Roman" w:hAnsiTheme="majorBidi" w:cstheme="majorBidi"/>
                <w:color w:val="222A35" w:themeColor="text2" w:themeShade="80"/>
                <w:sz w:val="20"/>
                <w:szCs w:val="20"/>
                <w:vertAlign w:val="subscript"/>
              </w:rPr>
              <w:t>1</w:t>
            </w:r>
            <w:r w:rsidRPr="00B92F41">
              <w:rPr>
                <w:rFonts w:asciiTheme="majorBidi" w:eastAsia="Times New Roman" w:hAnsiTheme="majorBidi" w:cstheme="majorBidi"/>
                <w:color w:val="222A35" w:themeColor="text2" w:themeShade="80"/>
                <w:sz w:val="20"/>
                <w:szCs w:val="20"/>
              </w:rPr>
              <w:t>/FVC normal</w:t>
            </w:r>
          </w:p>
        </w:tc>
        <w:tc>
          <w:tcPr>
            <w:tcW w:w="0" w:type="auto"/>
            <w:hideMark/>
          </w:tcPr>
          <w:p w14:paraId="6E0F328D"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FEV</w:t>
            </w:r>
            <w:r w:rsidRPr="00B92F41">
              <w:rPr>
                <w:rFonts w:asciiTheme="majorBidi" w:eastAsia="Times New Roman" w:hAnsiTheme="majorBidi" w:cstheme="majorBidi"/>
                <w:color w:val="222A35" w:themeColor="text2" w:themeShade="80"/>
                <w:sz w:val="20"/>
                <w:szCs w:val="20"/>
                <w:vertAlign w:val="subscript"/>
              </w:rPr>
              <w:t>1</w:t>
            </w:r>
            <w:r w:rsidRPr="00B92F41">
              <w:rPr>
                <w:rFonts w:asciiTheme="majorBidi" w:eastAsia="Times New Roman" w:hAnsiTheme="majorBidi" w:cstheme="majorBidi"/>
                <w:color w:val="222A35" w:themeColor="text2" w:themeShade="80"/>
                <w:sz w:val="20"/>
                <w:szCs w:val="20"/>
              </w:rPr>
              <w:t> &gt; 60 percent but &lt; 80 percent of predicted; FEV</w:t>
            </w:r>
            <w:r w:rsidRPr="00B92F41">
              <w:rPr>
                <w:rFonts w:asciiTheme="majorBidi" w:eastAsia="Times New Roman" w:hAnsiTheme="majorBidi" w:cstheme="majorBidi"/>
                <w:color w:val="222A35" w:themeColor="text2" w:themeShade="80"/>
                <w:sz w:val="20"/>
                <w:szCs w:val="20"/>
                <w:vertAlign w:val="subscript"/>
              </w:rPr>
              <w:t>1</w:t>
            </w:r>
            <w:r w:rsidRPr="00B92F41">
              <w:rPr>
                <w:rFonts w:asciiTheme="majorBidi" w:eastAsia="Times New Roman" w:hAnsiTheme="majorBidi" w:cstheme="majorBidi"/>
                <w:color w:val="222A35" w:themeColor="text2" w:themeShade="80"/>
                <w:sz w:val="20"/>
                <w:szCs w:val="20"/>
              </w:rPr>
              <w:t>/FVC reduced 5 percent</w:t>
            </w:r>
          </w:p>
        </w:tc>
        <w:tc>
          <w:tcPr>
            <w:tcW w:w="0" w:type="auto"/>
            <w:hideMark/>
          </w:tcPr>
          <w:p w14:paraId="58134EB8" w14:textId="77777777" w:rsidR="00F669CD" w:rsidRPr="00B92F41" w:rsidRDefault="00F669CD" w:rsidP="00B92F41">
            <w:pPr>
              <w:spacing w:line="300" w:lineRule="atLeast"/>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B92F41">
              <w:rPr>
                <w:rFonts w:asciiTheme="majorBidi" w:eastAsia="Times New Roman" w:hAnsiTheme="majorBidi" w:cstheme="majorBidi"/>
                <w:color w:val="222A35" w:themeColor="text2" w:themeShade="80"/>
                <w:sz w:val="20"/>
                <w:szCs w:val="20"/>
              </w:rPr>
              <w:t>FEV</w:t>
            </w:r>
            <w:r w:rsidRPr="00B92F41">
              <w:rPr>
                <w:rFonts w:asciiTheme="majorBidi" w:eastAsia="Times New Roman" w:hAnsiTheme="majorBidi" w:cstheme="majorBidi"/>
                <w:color w:val="222A35" w:themeColor="text2" w:themeShade="80"/>
                <w:sz w:val="20"/>
                <w:szCs w:val="20"/>
                <w:vertAlign w:val="subscript"/>
              </w:rPr>
              <w:t>1</w:t>
            </w:r>
            <w:r w:rsidRPr="00B92F41">
              <w:rPr>
                <w:rFonts w:asciiTheme="majorBidi" w:eastAsia="Times New Roman" w:hAnsiTheme="majorBidi" w:cstheme="majorBidi"/>
                <w:color w:val="222A35" w:themeColor="text2" w:themeShade="80"/>
                <w:sz w:val="20"/>
                <w:szCs w:val="20"/>
              </w:rPr>
              <w:t> &lt; 60 percent of predicted; FEV</w:t>
            </w:r>
            <w:r w:rsidRPr="00B92F41">
              <w:rPr>
                <w:rFonts w:asciiTheme="majorBidi" w:eastAsia="Times New Roman" w:hAnsiTheme="majorBidi" w:cstheme="majorBidi"/>
                <w:color w:val="222A35" w:themeColor="text2" w:themeShade="80"/>
                <w:sz w:val="20"/>
                <w:szCs w:val="20"/>
                <w:vertAlign w:val="subscript"/>
              </w:rPr>
              <w:t>1</w:t>
            </w:r>
            <w:r w:rsidRPr="00B92F41">
              <w:rPr>
                <w:rFonts w:asciiTheme="majorBidi" w:eastAsia="Times New Roman" w:hAnsiTheme="majorBidi" w:cstheme="majorBidi"/>
                <w:color w:val="222A35" w:themeColor="text2" w:themeShade="80"/>
                <w:sz w:val="20"/>
                <w:szCs w:val="20"/>
              </w:rPr>
              <w:t>/FVC reduced &gt;5 percent</w:t>
            </w:r>
          </w:p>
        </w:tc>
      </w:tr>
    </w:tbl>
    <w:p w14:paraId="1614E687" w14:textId="00D11786" w:rsidR="00F669CD" w:rsidRDefault="00F669CD" w:rsidP="00B92F41">
      <w:pPr>
        <w:pStyle w:val="Paragraph"/>
        <w:jc w:val="both"/>
        <w:rPr>
          <w:rFonts w:asciiTheme="majorBidi" w:hAnsiTheme="majorBidi" w:cstheme="majorBidi"/>
        </w:rPr>
      </w:pPr>
    </w:p>
    <w:p w14:paraId="70800EB3" w14:textId="42F1DA02" w:rsidR="00F669CD" w:rsidRDefault="00F669CD" w:rsidP="00B92F41">
      <w:pPr>
        <w:pStyle w:val="Paragraph"/>
        <w:jc w:val="both"/>
        <w:rPr>
          <w:rFonts w:asciiTheme="majorBidi" w:hAnsiTheme="majorBidi" w:cstheme="majorBidi"/>
        </w:rPr>
      </w:pPr>
    </w:p>
    <w:p w14:paraId="5345551E" w14:textId="03210D8D" w:rsidR="00F669CD" w:rsidRDefault="00F669CD" w:rsidP="00B92F41">
      <w:pPr>
        <w:pStyle w:val="Paragraph"/>
        <w:jc w:val="both"/>
        <w:rPr>
          <w:rFonts w:asciiTheme="majorBidi" w:hAnsiTheme="majorBidi" w:cstheme="majorBidi"/>
        </w:rPr>
      </w:pPr>
    </w:p>
    <w:p w14:paraId="2611836F" w14:textId="41450A02" w:rsidR="00F669CD" w:rsidRDefault="00F669CD" w:rsidP="00B92F41">
      <w:pPr>
        <w:pStyle w:val="Paragraph"/>
        <w:jc w:val="both"/>
        <w:rPr>
          <w:rFonts w:asciiTheme="majorBidi" w:hAnsiTheme="majorBidi" w:cstheme="majorBidi"/>
        </w:rPr>
      </w:pPr>
    </w:p>
    <w:p w14:paraId="029D4D6B" w14:textId="77777777" w:rsidR="00F669CD" w:rsidRDefault="00F669CD" w:rsidP="008A7BEF">
      <w:pPr>
        <w:pStyle w:val="Caption"/>
        <w:rPr>
          <w:rFonts w:cstheme="majorBidi"/>
          <w:i w:val="0"/>
          <w:iCs w:val="0"/>
          <w:sz w:val="22"/>
          <w:szCs w:val="22"/>
        </w:rPr>
      </w:pPr>
    </w:p>
    <w:p w14:paraId="69877B2A" w14:textId="4202884B" w:rsidR="00F669CD" w:rsidRPr="00AB0F4E" w:rsidRDefault="00F669CD" w:rsidP="008A7BEF">
      <w:pPr>
        <w:pStyle w:val="Caption"/>
        <w:rPr>
          <w:rFonts w:cstheme="majorBidi"/>
          <w:i w:val="0"/>
          <w:iCs w:val="0"/>
          <w:sz w:val="22"/>
          <w:szCs w:val="22"/>
        </w:rPr>
      </w:pPr>
      <w:r>
        <w:rPr>
          <w:rFonts w:cstheme="majorBidi"/>
          <w:i w:val="0"/>
          <w:iCs w:val="0"/>
          <w:sz w:val="22"/>
          <w:szCs w:val="22"/>
        </w:rPr>
        <w:lastRenderedPageBreak/>
        <w:t>Box</w:t>
      </w:r>
      <w:r w:rsidRPr="00AB0F4E">
        <w:rPr>
          <w:rFonts w:cstheme="majorBidi"/>
          <w:i w:val="0"/>
          <w:iCs w:val="0"/>
          <w:sz w:val="22"/>
          <w:szCs w:val="22"/>
        </w:rPr>
        <w:t xml:space="preserve"> 1-</w:t>
      </w:r>
      <w:r>
        <w:rPr>
          <w:rFonts w:cstheme="majorBidi"/>
          <w:i w:val="0"/>
          <w:iCs w:val="0"/>
          <w:sz w:val="22"/>
          <w:szCs w:val="22"/>
        </w:rPr>
        <w:t>2</w:t>
      </w:r>
      <w:r w:rsidRPr="00AB0F4E">
        <w:rPr>
          <w:rFonts w:cstheme="majorBidi"/>
          <w:i w:val="0"/>
          <w:iCs w:val="0"/>
          <w:sz w:val="22"/>
          <w:szCs w:val="22"/>
        </w:rPr>
        <w:t>: Classification of asthmatic patients according to level of control, based on frequency of symptoms</w:t>
      </w:r>
    </w:p>
    <w:tbl>
      <w:tblPr>
        <w:tblStyle w:val="GridTable4-Accent3"/>
        <w:tblW w:w="8988" w:type="dxa"/>
        <w:tblLook w:val="04A0" w:firstRow="1" w:lastRow="0" w:firstColumn="1" w:lastColumn="0" w:noHBand="0" w:noVBand="1"/>
      </w:tblPr>
      <w:tblGrid>
        <w:gridCol w:w="1425"/>
        <w:gridCol w:w="2788"/>
        <w:gridCol w:w="1184"/>
        <w:gridCol w:w="1133"/>
        <w:gridCol w:w="1159"/>
        <w:gridCol w:w="1299"/>
      </w:tblGrid>
      <w:tr w:rsidR="00F669CD" w:rsidRPr="000C6F51" w14:paraId="5A8F6A9D" w14:textId="77777777" w:rsidTr="00C260DC">
        <w:trPr>
          <w:cnfStyle w:val="100000000000" w:firstRow="1" w:lastRow="0" w:firstColumn="0" w:lastColumn="0" w:oddVBand="0" w:evenVBand="0" w:oddHBand="0"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0D8CF299" w14:textId="77777777" w:rsidR="00F669CD" w:rsidRPr="000C6F51" w:rsidRDefault="00F669CD" w:rsidP="00B92F41">
            <w:pPr>
              <w:jc w:val="center"/>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Domain</w:t>
            </w:r>
          </w:p>
        </w:tc>
        <w:tc>
          <w:tcPr>
            <w:tcW w:w="0" w:type="auto"/>
            <w:vMerge w:val="restart"/>
            <w:vAlign w:val="center"/>
            <w:hideMark/>
          </w:tcPr>
          <w:p w14:paraId="7343801E" w14:textId="77777777" w:rsidR="00F669CD" w:rsidRPr="000C6F51" w:rsidRDefault="00F669CD" w:rsidP="00C260D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Component</w:t>
            </w:r>
          </w:p>
        </w:tc>
        <w:tc>
          <w:tcPr>
            <w:tcW w:w="0" w:type="auto"/>
            <w:gridSpan w:val="4"/>
            <w:vAlign w:val="center"/>
            <w:hideMark/>
          </w:tcPr>
          <w:p w14:paraId="7F96E300" w14:textId="77777777" w:rsidR="00F669CD" w:rsidRPr="000C6F51" w:rsidRDefault="00F669CD" w:rsidP="00C260DC">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Level of Control</w:t>
            </w:r>
          </w:p>
        </w:tc>
      </w:tr>
      <w:tr w:rsidR="00F669CD" w:rsidRPr="000C6F51" w14:paraId="379595F3" w14:textId="77777777" w:rsidTr="00C260D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4AF9ED5D" w14:textId="77777777" w:rsidR="00F669CD" w:rsidRPr="000C6F51" w:rsidRDefault="00F669CD" w:rsidP="00C260DC">
            <w:pPr>
              <w:jc w:val="center"/>
              <w:rPr>
                <w:rFonts w:ascii="Times New Roman" w:eastAsia="Times New Roman" w:hAnsi="Times New Roman" w:cs="Times New Roman"/>
                <w:color w:val="000000"/>
                <w:sz w:val="20"/>
                <w:szCs w:val="20"/>
              </w:rPr>
            </w:pPr>
          </w:p>
        </w:tc>
        <w:tc>
          <w:tcPr>
            <w:tcW w:w="0" w:type="auto"/>
            <w:vMerge/>
            <w:vAlign w:val="center"/>
            <w:hideMark/>
          </w:tcPr>
          <w:p w14:paraId="7113EAF0" w14:textId="77777777" w:rsidR="00F669CD" w:rsidRPr="000C6F51" w:rsidRDefault="00F669CD" w:rsidP="00C260D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rPr>
            </w:pPr>
          </w:p>
        </w:tc>
        <w:tc>
          <w:tcPr>
            <w:tcW w:w="0" w:type="auto"/>
            <w:vAlign w:val="center"/>
            <w:hideMark/>
          </w:tcPr>
          <w:p w14:paraId="2428F772" w14:textId="77777777" w:rsidR="00F669CD" w:rsidRPr="000C6F51" w:rsidRDefault="00F669CD" w:rsidP="00C260D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rPr>
            </w:pPr>
            <w:r w:rsidRPr="000C6F51">
              <w:rPr>
                <w:rFonts w:ascii="Times New Roman" w:eastAsia="Times New Roman" w:hAnsi="Times New Roman" w:cs="Times New Roman"/>
                <w:b/>
                <w:bCs/>
                <w:color w:val="000000"/>
                <w:sz w:val="20"/>
                <w:szCs w:val="20"/>
              </w:rPr>
              <w:t>Complete</w:t>
            </w:r>
          </w:p>
        </w:tc>
        <w:tc>
          <w:tcPr>
            <w:tcW w:w="0" w:type="auto"/>
            <w:vAlign w:val="center"/>
            <w:hideMark/>
          </w:tcPr>
          <w:p w14:paraId="52A98670" w14:textId="77777777" w:rsidR="00F669CD" w:rsidRPr="000C6F51" w:rsidRDefault="00F669CD" w:rsidP="00C260D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rPr>
            </w:pPr>
            <w:r w:rsidRPr="000C6F51">
              <w:rPr>
                <w:rFonts w:ascii="Times New Roman" w:eastAsia="Times New Roman" w:hAnsi="Times New Roman" w:cs="Times New Roman"/>
                <w:b/>
                <w:bCs/>
                <w:color w:val="000000"/>
                <w:sz w:val="20"/>
                <w:szCs w:val="20"/>
              </w:rPr>
              <w:t>Good</w:t>
            </w:r>
          </w:p>
        </w:tc>
        <w:tc>
          <w:tcPr>
            <w:tcW w:w="0" w:type="auto"/>
            <w:vAlign w:val="center"/>
            <w:hideMark/>
          </w:tcPr>
          <w:p w14:paraId="4C974F1A" w14:textId="77777777" w:rsidR="00F669CD" w:rsidRPr="000C6F51" w:rsidRDefault="00F669CD" w:rsidP="00C260D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rPr>
            </w:pPr>
            <w:r w:rsidRPr="000C6F51">
              <w:rPr>
                <w:rFonts w:ascii="Times New Roman" w:eastAsia="Times New Roman" w:hAnsi="Times New Roman" w:cs="Times New Roman"/>
                <w:b/>
                <w:bCs/>
                <w:color w:val="000000"/>
                <w:sz w:val="20"/>
                <w:szCs w:val="20"/>
              </w:rPr>
              <w:t>Partial</w:t>
            </w:r>
          </w:p>
        </w:tc>
        <w:tc>
          <w:tcPr>
            <w:tcW w:w="0" w:type="auto"/>
            <w:vAlign w:val="center"/>
            <w:hideMark/>
          </w:tcPr>
          <w:p w14:paraId="63C27F2C" w14:textId="77777777" w:rsidR="00F669CD" w:rsidRPr="000C6F51" w:rsidRDefault="00F669CD" w:rsidP="00C260DC">
            <w:pPr>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bCs/>
                <w:color w:val="000000"/>
                <w:sz w:val="20"/>
                <w:szCs w:val="20"/>
              </w:rPr>
            </w:pPr>
            <w:r w:rsidRPr="000C6F51">
              <w:rPr>
                <w:rFonts w:ascii="Times New Roman" w:eastAsia="Times New Roman" w:hAnsi="Times New Roman" w:cs="Times New Roman"/>
                <w:b/>
                <w:bCs/>
                <w:color w:val="000000"/>
                <w:sz w:val="20"/>
                <w:szCs w:val="20"/>
              </w:rPr>
              <w:t>None</w:t>
            </w:r>
          </w:p>
        </w:tc>
      </w:tr>
      <w:tr w:rsidR="00F669CD" w:rsidRPr="000C6F51" w14:paraId="66D1289E" w14:textId="77777777" w:rsidTr="00C260DC">
        <w:trPr>
          <w:trHeight w:val="264"/>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00A65263" w14:textId="77777777" w:rsidR="00F669CD" w:rsidRPr="000C6F51" w:rsidRDefault="00F669CD" w:rsidP="00671BC7">
            <w:pPr>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Impairment</w:t>
            </w:r>
          </w:p>
        </w:tc>
        <w:tc>
          <w:tcPr>
            <w:tcW w:w="0" w:type="auto"/>
            <w:vAlign w:val="center"/>
            <w:hideMark/>
          </w:tcPr>
          <w:p w14:paraId="07B361E8"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Symptoms – Daytime</w:t>
            </w:r>
          </w:p>
        </w:tc>
        <w:tc>
          <w:tcPr>
            <w:tcW w:w="0" w:type="auto"/>
            <w:vAlign w:val="center"/>
            <w:hideMark/>
          </w:tcPr>
          <w:p w14:paraId="07BFAEC5"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None</w:t>
            </w:r>
          </w:p>
        </w:tc>
        <w:tc>
          <w:tcPr>
            <w:tcW w:w="0" w:type="auto"/>
            <w:vAlign w:val="center"/>
            <w:hideMark/>
          </w:tcPr>
          <w:p w14:paraId="5FA05DFF"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≤2/week</w:t>
            </w:r>
          </w:p>
        </w:tc>
        <w:tc>
          <w:tcPr>
            <w:tcW w:w="0" w:type="auto"/>
            <w:vAlign w:val="center"/>
            <w:hideMark/>
          </w:tcPr>
          <w:p w14:paraId="2642D817"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&gt;2/week</w:t>
            </w:r>
          </w:p>
        </w:tc>
        <w:tc>
          <w:tcPr>
            <w:tcW w:w="0" w:type="auto"/>
            <w:vAlign w:val="center"/>
            <w:hideMark/>
          </w:tcPr>
          <w:p w14:paraId="6D68C16B"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Continuous</w:t>
            </w:r>
          </w:p>
        </w:tc>
      </w:tr>
      <w:tr w:rsidR="00F669CD" w:rsidRPr="000C6F51" w14:paraId="541DD09A" w14:textId="77777777" w:rsidTr="00C260D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01103442" w14:textId="77777777" w:rsidR="00F669CD" w:rsidRPr="000C6F51" w:rsidRDefault="00F669CD" w:rsidP="00671BC7">
            <w:pPr>
              <w:rPr>
                <w:rFonts w:ascii="Times New Roman" w:eastAsia="Times New Roman" w:hAnsi="Times New Roman" w:cs="Times New Roman"/>
                <w:color w:val="000000"/>
                <w:sz w:val="20"/>
                <w:szCs w:val="20"/>
              </w:rPr>
            </w:pPr>
          </w:p>
        </w:tc>
        <w:tc>
          <w:tcPr>
            <w:tcW w:w="0" w:type="auto"/>
            <w:vAlign w:val="center"/>
            <w:hideMark/>
          </w:tcPr>
          <w:p w14:paraId="65B168F1"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Symptoms – Night-</w:t>
            </w:r>
            <w:r w:rsidRPr="000C6F51">
              <w:rPr>
                <w:rFonts w:ascii="Times New Roman" w:eastAsia="Times New Roman" w:hAnsi="Times New Roman" w:cs="Times New Roman"/>
                <w:color w:val="000000"/>
                <w:sz w:val="20"/>
                <w:szCs w:val="20"/>
              </w:rPr>
              <w:br/>
              <w:t>time/awakenings</w:t>
            </w:r>
          </w:p>
        </w:tc>
        <w:tc>
          <w:tcPr>
            <w:tcW w:w="0" w:type="auto"/>
            <w:vAlign w:val="center"/>
            <w:hideMark/>
          </w:tcPr>
          <w:p w14:paraId="6213E2C1"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None</w:t>
            </w:r>
          </w:p>
        </w:tc>
        <w:tc>
          <w:tcPr>
            <w:tcW w:w="0" w:type="auto"/>
            <w:vAlign w:val="center"/>
            <w:hideMark/>
          </w:tcPr>
          <w:p w14:paraId="2FEEFF6C"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≤1/month</w:t>
            </w:r>
          </w:p>
        </w:tc>
        <w:tc>
          <w:tcPr>
            <w:tcW w:w="0" w:type="auto"/>
            <w:vAlign w:val="center"/>
            <w:hideMark/>
          </w:tcPr>
          <w:p w14:paraId="7EC9AEFE"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&gt;1/month</w:t>
            </w:r>
          </w:p>
        </w:tc>
        <w:tc>
          <w:tcPr>
            <w:tcW w:w="0" w:type="auto"/>
            <w:vAlign w:val="center"/>
            <w:hideMark/>
          </w:tcPr>
          <w:p w14:paraId="1A4B4188"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Weekly</w:t>
            </w:r>
          </w:p>
        </w:tc>
      </w:tr>
      <w:tr w:rsidR="00F669CD" w:rsidRPr="000C6F51" w14:paraId="445F756B" w14:textId="77777777" w:rsidTr="00C260DC">
        <w:trPr>
          <w:trHeight w:val="264"/>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16D887C1" w14:textId="77777777" w:rsidR="00F669CD" w:rsidRPr="000C6F51" w:rsidRDefault="00F669CD" w:rsidP="00671BC7">
            <w:pPr>
              <w:rPr>
                <w:rFonts w:ascii="Times New Roman" w:eastAsia="Times New Roman" w:hAnsi="Times New Roman" w:cs="Times New Roman"/>
                <w:color w:val="000000"/>
                <w:sz w:val="20"/>
                <w:szCs w:val="20"/>
              </w:rPr>
            </w:pPr>
          </w:p>
        </w:tc>
        <w:tc>
          <w:tcPr>
            <w:tcW w:w="0" w:type="auto"/>
            <w:vAlign w:val="center"/>
            <w:hideMark/>
          </w:tcPr>
          <w:p w14:paraId="0BDCA87F"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Need for rescue medication</w:t>
            </w:r>
          </w:p>
        </w:tc>
        <w:tc>
          <w:tcPr>
            <w:tcW w:w="0" w:type="auto"/>
            <w:vAlign w:val="center"/>
            <w:hideMark/>
          </w:tcPr>
          <w:p w14:paraId="2B38B826"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None</w:t>
            </w:r>
          </w:p>
        </w:tc>
        <w:tc>
          <w:tcPr>
            <w:tcW w:w="0" w:type="auto"/>
            <w:vAlign w:val="center"/>
            <w:hideMark/>
          </w:tcPr>
          <w:p w14:paraId="39FD637F"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≤2/week</w:t>
            </w:r>
          </w:p>
        </w:tc>
        <w:tc>
          <w:tcPr>
            <w:tcW w:w="0" w:type="auto"/>
            <w:vAlign w:val="center"/>
            <w:hideMark/>
          </w:tcPr>
          <w:p w14:paraId="48DEC2DF"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&gt;2/week</w:t>
            </w:r>
          </w:p>
        </w:tc>
        <w:tc>
          <w:tcPr>
            <w:tcW w:w="0" w:type="auto"/>
            <w:vAlign w:val="center"/>
            <w:hideMark/>
          </w:tcPr>
          <w:p w14:paraId="24E6C6A5"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Daily</w:t>
            </w:r>
          </w:p>
        </w:tc>
      </w:tr>
      <w:tr w:rsidR="00F669CD" w:rsidRPr="000C6F51" w14:paraId="7B75A274" w14:textId="77777777" w:rsidTr="00C260D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1D285CAB" w14:textId="77777777" w:rsidR="00F669CD" w:rsidRPr="000C6F51" w:rsidRDefault="00F669CD" w:rsidP="00671BC7">
            <w:pPr>
              <w:rPr>
                <w:rFonts w:ascii="Times New Roman" w:eastAsia="Times New Roman" w:hAnsi="Times New Roman" w:cs="Times New Roman"/>
                <w:color w:val="000000"/>
                <w:sz w:val="20"/>
                <w:szCs w:val="20"/>
              </w:rPr>
            </w:pPr>
          </w:p>
        </w:tc>
        <w:tc>
          <w:tcPr>
            <w:tcW w:w="0" w:type="auto"/>
            <w:vAlign w:val="center"/>
            <w:hideMark/>
          </w:tcPr>
          <w:p w14:paraId="3077DAF2"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Limitation of activities</w:t>
            </w:r>
          </w:p>
        </w:tc>
        <w:tc>
          <w:tcPr>
            <w:tcW w:w="0" w:type="auto"/>
            <w:vAlign w:val="center"/>
            <w:hideMark/>
          </w:tcPr>
          <w:p w14:paraId="0117530E"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None</w:t>
            </w:r>
          </w:p>
        </w:tc>
        <w:tc>
          <w:tcPr>
            <w:tcW w:w="0" w:type="auto"/>
            <w:vAlign w:val="center"/>
            <w:hideMark/>
          </w:tcPr>
          <w:p w14:paraId="76D9EB17"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None</w:t>
            </w:r>
          </w:p>
        </w:tc>
        <w:tc>
          <w:tcPr>
            <w:tcW w:w="0" w:type="auto"/>
            <w:vAlign w:val="center"/>
            <w:hideMark/>
          </w:tcPr>
          <w:p w14:paraId="211CDB9A"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Some</w:t>
            </w:r>
          </w:p>
        </w:tc>
        <w:tc>
          <w:tcPr>
            <w:tcW w:w="0" w:type="auto"/>
            <w:vAlign w:val="center"/>
            <w:hideMark/>
          </w:tcPr>
          <w:p w14:paraId="6B2166E7"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Extreme</w:t>
            </w:r>
          </w:p>
        </w:tc>
      </w:tr>
      <w:tr w:rsidR="00F669CD" w:rsidRPr="000C6F51" w14:paraId="437F5474" w14:textId="77777777" w:rsidTr="00C260DC">
        <w:trPr>
          <w:trHeight w:val="264"/>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6AE623C4" w14:textId="77777777" w:rsidR="00F669CD" w:rsidRPr="000C6F51" w:rsidRDefault="00F669CD" w:rsidP="00671BC7">
            <w:pPr>
              <w:rPr>
                <w:rFonts w:ascii="Times New Roman" w:eastAsia="Times New Roman" w:hAnsi="Times New Roman" w:cs="Times New Roman"/>
                <w:color w:val="000000"/>
                <w:sz w:val="20"/>
                <w:szCs w:val="20"/>
              </w:rPr>
            </w:pPr>
          </w:p>
        </w:tc>
        <w:tc>
          <w:tcPr>
            <w:tcW w:w="0" w:type="auto"/>
            <w:vAlign w:val="center"/>
            <w:hideMark/>
          </w:tcPr>
          <w:p w14:paraId="19F6F823"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Lung function - FEV1, PEF</w:t>
            </w:r>
            <w:r w:rsidRPr="000C6F51">
              <w:rPr>
                <w:rFonts w:ascii="Times New Roman" w:eastAsia="Times New Roman" w:hAnsi="Times New Roman" w:cs="Times New Roman"/>
                <w:color w:val="000000"/>
                <w:sz w:val="20"/>
                <w:szCs w:val="20"/>
              </w:rPr>
              <w:br/>
              <w:t>(predicted or personal best)</w:t>
            </w:r>
          </w:p>
        </w:tc>
        <w:tc>
          <w:tcPr>
            <w:tcW w:w="0" w:type="auto"/>
            <w:vAlign w:val="center"/>
            <w:hideMark/>
          </w:tcPr>
          <w:p w14:paraId="329A19C7"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&gt;80%</w:t>
            </w:r>
          </w:p>
        </w:tc>
        <w:tc>
          <w:tcPr>
            <w:tcW w:w="0" w:type="auto"/>
            <w:vAlign w:val="center"/>
            <w:hideMark/>
          </w:tcPr>
          <w:p w14:paraId="5CDBB092"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≥80%</w:t>
            </w:r>
          </w:p>
        </w:tc>
        <w:tc>
          <w:tcPr>
            <w:tcW w:w="0" w:type="auto"/>
            <w:vAlign w:val="center"/>
            <w:hideMark/>
          </w:tcPr>
          <w:p w14:paraId="7311C39A"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60%-80%</w:t>
            </w:r>
          </w:p>
        </w:tc>
        <w:tc>
          <w:tcPr>
            <w:tcW w:w="0" w:type="auto"/>
            <w:vAlign w:val="center"/>
            <w:hideMark/>
          </w:tcPr>
          <w:p w14:paraId="0B89E0BC"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&lt;60%</w:t>
            </w:r>
          </w:p>
        </w:tc>
      </w:tr>
      <w:tr w:rsidR="00F669CD" w:rsidRPr="000C6F51" w14:paraId="1C3E3B43" w14:textId="77777777" w:rsidTr="00C260DC">
        <w:trPr>
          <w:cnfStyle w:val="000000100000" w:firstRow="0" w:lastRow="0" w:firstColumn="0" w:lastColumn="0" w:oddVBand="0" w:evenVBand="0" w:oddHBand="1" w:evenHBand="0" w:firstRowFirstColumn="0" w:firstRowLastColumn="0" w:lastRowFirstColumn="0" w:lastRowLastColumn="0"/>
          <w:trHeight w:val="264"/>
        </w:trPr>
        <w:tc>
          <w:tcPr>
            <w:cnfStyle w:val="001000000000" w:firstRow="0" w:lastRow="0" w:firstColumn="1" w:lastColumn="0" w:oddVBand="0" w:evenVBand="0" w:oddHBand="0" w:evenHBand="0" w:firstRowFirstColumn="0" w:firstRowLastColumn="0" w:lastRowFirstColumn="0" w:lastRowLastColumn="0"/>
            <w:tcW w:w="0" w:type="auto"/>
            <w:vMerge w:val="restart"/>
            <w:vAlign w:val="center"/>
            <w:hideMark/>
          </w:tcPr>
          <w:p w14:paraId="06D7BCE9" w14:textId="77777777" w:rsidR="00F669CD" w:rsidRPr="000C6F51" w:rsidRDefault="00F669CD" w:rsidP="00671BC7">
            <w:pPr>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Risk</w:t>
            </w:r>
          </w:p>
        </w:tc>
        <w:tc>
          <w:tcPr>
            <w:tcW w:w="0" w:type="auto"/>
            <w:vAlign w:val="center"/>
            <w:hideMark/>
          </w:tcPr>
          <w:p w14:paraId="1D76F729"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Exacerbations (per year)</w:t>
            </w:r>
          </w:p>
        </w:tc>
        <w:tc>
          <w:tcPr>
            <w:tcW w:w="0" w:type="auto"/>
            <w:vAlign w:val="center"/>
            <w:hideMark/>
          </w:tcPr>
          <w:p w14:paraId="77F4A26E"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0</w:t>
            </w:r>
          </w:p>
        </w:tc>
        <w:tc>
          <w:tcPr>
            <w:tcW w:w="0" w:type="auto"/>
            <w:vAlign w:val="center"/>
            <w:hideMark/>
          </w:tcPr>
          <w:p w14:paraId="7F083B2F"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1</w:t>
            </w:r>
          </w:p>
        </w:tc>
        <w:tc>
          <w:tcPr>
            <w:tcW w:w="0" w:type="auto"/>
            <w:vAlign w:val="center"/>
            <w:hideMark/>
          </w:tcPr>
          <w:p w14:paraId="79D3898F"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2</w:t>
            </w:r>
          </w:p>
        </w:tc>
        <w:tc>
          <w:tcPr>
            <w:tcW w:w="0" w:type="auto"/>
            <w:vAlign w:val="center"/>
            <w:hideMark/>
          </w:tcPr>
          <w:p w14:paraId="43512D28" w14:textId="77777777" w:rsidR="00F669CD" w:rsidRPr="000C6F51" w:rsidRDefault="00F669CD" w:rsidP="00671BC7">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&gt;2</w:t>
            </w:r>
          </w:p>
        </w:tc>
      </w:tr>
      <w:tr w:rsidR="00F669CD" w:rsidRPr="000C6F51" w14:paraId="317DED9B" w14:textId="77777777" w:rsidTr="00C260DC">
        <w:trPr>
          <w:trHeight w:val="264"/>
        </w:trPr>
        <w:tc>
          <w:tcPr>
            <w:cnfStyle w:val="001000000000" w:firstRow="0" w:lastRow="0" w:firstColumn="1" w:lastColumn="0" w:oddVBand="0" w:evenVBand="0" w:oddHBand="0" w:evenHBand="0" w:firstRowFirstColumn="0" w:firstRowLastColumn="0" w:lastRowFirstColumn="0" w:lastRowLastColumn="0"/>
            <w:tcW w:w="0" w:type="auto"/>
            <w:vMerge/>
            <w:vAlign w:val="center"/>
            <w:hideMark/>
          </w:tcPr>
          <w:p w14:paraId="1A744A1D" w14:textId="77777777" w:rsidR="00F669CD" w:rsidRPr="000C6F51" w:rsidRDefault="00F669CD" w:rsidP="00671BC7">
            <w:pPr>
              <w:rPr>
                <w:rFonts w:ascii="Times New Roman" w:eastAsia="Times New Roman" w:hAnsi="Times New Roman" w:cs="Times New Roman"/>
                <w:color w:val="000000"/>
                <w:sz w:val="20"/>
                <w:szCs w:val="20"/>
              </w:rPr>
            </w:pPr>
          </w:p>
        </w:tc>
        <w:tc>
          <w:tcPr>
            <w:tcW w:w="0" w:type="auto"/>
            <w:vAlign w:val="center"/>
            <w:hideMark/>
          </w:tcPr>
          <w:p w14:paraId="7A4C0D07"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Medication side effects</w:t>
            </w:r>
          </w:p>
        </w:tc>
        <w:tc>
          <w:tcPr>
            <w:tcW w:w="0" w:type="auto"/>
            <w:vAlign w:val="center"/>
            <w:hideMark/>
          </w:tcPr>
          <w:p w14:paraId="529CC538"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None</w:t>
            </w:r>
          </w:p>
        </w:tc>
        <w:tc>
          <w:tcPr>
            <w:tcW w:w="0" w:type="auto"/>
            <w:gridSpan w:val="3"/>
            <w:vAlign w:val="center"/>
            <w:hideMark/>
          </w:tcPr>
          <w:p w14:paraId="6346E2F6" w14:textId="77777777" w:rsidR="00F669CD" w:rsidRPr="000C6F51" w:rsidRDefault="00F669CD" w:rsidP="00671BC7">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0"/>
                <w:szCs w:val="20"/>
              </w:rPr>
            </w:pPr>
            <w:r w:rsidRPr="000C6F51">
              <w:rPr>
                <w:rFonts w:ascii="Times New Roman" w:eastAsia="Times New Roman" w:hAnsi="Times New Roman" w:cs="Times New Roman"/>
                <w:color w:val="000000"/>
                <w:sz w:val="20"/>
                <w:szCs w:val="20"/>
              </w:rPr>
              <w:t>Variable</w:t>
            </w:r>
          </w:p>
        </w:tc>
      </w:tr>
    </w:tbl>
    <w:p w14:paraId="47111EE9" w14:textId="77777777" w:rsidR="00F669CD" w:rsidRDefault="00F669CD" w:rsidP="008A7BEF">
      <w:pPr>
        <w:pStyle w:val="Paragraph"/>
        <w:jc w:val="both"/>
        <w:rPr>
          <w:rFonts w:asciiTheme="majorBidi" w:hAnsiTheme="majorBidi" w:cstheme="majorBidi"/>
        </w:rPr>
      </w:pPr>
    </w:p>
    <w:p w14:paraId="76DBB50C" w14:textId="3E640054" w:rsidR="00F669CD" w:rsidRPr="00B92F41" w:rsidRDefault="00F669CD" w:rsidP="008A7BEF">
      <w:pPr>
        <w:pStyle w:val="Caption"/>
        <w:rPr>
          <w:rFonts w:cstheme="majorBidi"/>
          <w:i w:val="0"/>
          <w:iCs w:val="0"/>
          <w:sz w:val="22"/>
          <w:szCs w:val="22"/>
        </w:rPr>
      </w:pPr>
      <w:r>
        <w:rPr>
          <w:rFonts w:cstheme="majorBidi"/>
          <w:i w:val="0"/>
          <w:iCs w:val="0"/>
          <w:sz w:val="22"/>
          <w:szCs w:val="22"/>
        </w:rPr>
        <w:t>Box</w:t>
      </w:r>
      <w:r w:rsidRPr="00B92F41">
        <w:rPr>
          <w:rFonts w:cstheme="majorBidi"/>
          <w:i w:val="0"/>
          <w:iCs w:val="0"/>
          <w:sz w:val="22"/>
          <w:szCs w:val="22"/>
        </w:rPr>
        <w:t xml:space="preserve"> 1-3: Classification of asthma</w:t>
      </w:r>
      <w:r>
        <w:rPr>
          <w:rFonts w:cstheme="majorBidi"/>
          <w:i w:val="0"/>
          <w:iCs w:val="0"/>
          <w:sz w:val="22"/>
          <w:szCs w:val="22"/>
        </w:rPr>
        <w:t xml:space="preserve"> attack</w:t>
      </w:r>
      <w:r w:rsidRPr="00B92F41">
        <w:rPr>
          <w:rFonts w:cstheme="majorBidi"/>
          <w:i w:val="0"/>
          <w:iCs w:val="0"/>
          <w:sz w:val="22"/>
          <w:szCs w:val="22"/>
        </w:rPr>
        <w:t xml:space="preserve"> according to </w:t>
      </w:r>
      <w:r>
        <w:rPr>
          <w:rFonts w:cstheme="majorBidi"/>
          <w:i w:val="0"/>
          <w:iCs w:val="0"/>
          <w:sz w:val="22"/>
          <w:szCs w:val="22"/>
        </w:rPr>
        <w:t>severity of exacerbation</w:t>
      </w:r>
    </w:p>
    <w:tbl>
      <w:tblPr>
        <w:tblStyle w:val="GridTable4-Accent3"/>
        <w:tblW w:w="9012" w:type="dxa"/>
        <w:tblLook w:val="04A0" w:firstRow="1" w:lastRow="0" w:firstColumn="1" w:lastColumn="0" w:noHBand="0" w:noVBand="1"/>
      </w:tblPr>
      <w:tblGrid>
        <w:gridCol w:w="2416"/>
        <w:gridCol w:w="1317"/>
        <w:gridCol w:w="1638"/>
        <w:gridCol w:w="2212"/>
        <w:gridCol w:w="1429"/>
      </w:tblGrid>
      <w:tr w:rsidR="00F669CD" w:rsidRPr="004C6CC1" w14:paraId="7548FB5F" w14:textId="77777777" w:rsidTr="00C260DC">
        <w:trPr>
          <w:cnfStyle w:val="100000000000" w:firstRow="1" w:lastRow="0" w:firstColumn="0" w:lastColumn="0" w:oddVBand="0" w:evenVBand="0" w:oddHBand="0" w:evenHBand="0" w:firstRowFirstColumn="0" w:firstRowLastColumn="0" w:lastRowFirstColumn="0" w:lastRowLastColumn="0"/>
          <w:trHeight w:val="146"/>
        </w:trPr>
        <w:tc>
          <w:tcPr>
            <w:cnfStyle w:val="001000000000" w:firstRow="0" w:lastRow="0" w:firstColumn="1" w:lastColumn="0" w:oddVBand="0" w:evenVBand="0" w:oddHBand="0" w:evenHBand="0" w:firstRowFirstColumn="0" w:firstRowLastColumn="0" w:lastRowFirstColumn="0" w:lastRowLastColumn="0"/>
            <w:tcW w:w="0" w:type="auto"/>
            <w:hideMark/>
          </w:tcPr>
          <w:p w14:paraId="65BD767B" w14:textId="77777777" w:rsidR="00F669CD" w:rsidRPr="004C6CC1" w:rsidRDefault="00F669CD" w:rsidP="00C260DC">
            <w:pPr>
              <w:rPr>
                <w:rFonts w:asciiTheme="majorBidi" w:eastAsia="Times New Roman" w:hAnsiTheme="majorBidi" w:cstheme="majorBidi"/>
                <w:color w:val="222A35" w:themeColor="text2" w:themeShade="80"/>
                <w:sz w:val="24"/>
                <w:szCs w:val="24"/>
              </w:rPr>
            </w:pPr>
          </w:p>
        </w:tc>
        <w:tc>
          <w:tcPr>
            <w:tcW w:w="0" w:type="auto"/>
            <w:hideMark/>
          </w:tcPr>
          <w:p w14:paraId="307746E5" w14:textId="77777777" w:rsidR="00F669CD" w:rsidRPr="004C6CC1" w:rsidRDefault="00F669CD" w:rsidP="00C260D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4C6CC1">
              <w:rPr>
                <w:rFonts w:asciiTheme="majorBidi" w:eastAsia="Times New Roman" w:hAnsiTheme="majorBidi" w:cstheme="majorBidi"/>
                <w:color w:val="222A35" w:themeColor="text2" w:themeShade="80"/>
                <w:sz w:val="20"/>
                <w:szCs w:val="20"/>
              </w:rPr>
              <w:t>Mild</w:t>
            </w:r>
          </w:p>
        </w:tc>
        <w:tc>
          <w:tcPr>
            <w:tcW w:w="0" w:type="auto"/>
            <w:hideMark/>
          </w:tcPr>
          <w:p w14:paraId="6AE77C7B" w14:textId="77777777" w:rsidR="00F669CD" w:rsidRPr="004C6CC1" w:rsidRDefault="00F669CD" w:rsidP="00C260D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4C6CC1">
              <w:rPr>
                <w:rFonts w:asciiTheme="majorBidi" w:eastAsia="Times New Roman" w:hAnsiTheme="majorBidi" w:cstheme="majorBidi"/>
                <w:color w:val="222A35" w:themeColor="text2" w:themeShade="80"/>
                <w:sz w:val="20"/>
                <w:szCs w:val="20"/>
              </w:rPr>
              <w:t>Moderate</w:t>
            </w:r>
          </w:p>
        </w:tc>
        <w:tc>
          <w:tcPr>
            <w:tcW w:w="0" w:type="auto"/>
            <w:hideMark/>
          </w:tcPr>
          <w:p w14:paraId="4D9F6ADA" w14:textId="77777777" w:rsidR="00F669CD" w:rsidRPr="004C6CC1" w:rsidRDefault="00F669CD" w:rsidP="00C260D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4C6CC1">
              <w:rPr>
                <w:rFonts w:asciiTheme="majorBidi" w:eastAsia="Times New Roman" w:hAnsiTheme="majorBidi" w:cstheme="majorBidi"/>
                <w:color w:val="222A35" w:themeColor="text2" w:themeShade="80"/>
                <w:sz w:val="20"/>
                <w:szCs w:val="20"/>
              </w:rPr>
              <w:t>Severe</w:t>
            </w:r>
          </w:p>
        </w:tc>
        <w:tc>
          <w:tcPr>
            <w:tcW w:w="0" w:type="auto"/>
            <w:hideMark/>
          </w:tcPr>
          <w:p w14:paraId="77D303E2" w14:textId="77777777" w:rsidR="00F669CD" w:rsidRPr="004C6CC1" w:rsidRDefault="00F669CD" w:rsidP="00C260DC">
            <w:pPr>
              <w:jc w:val="center"/>
              <w:cnfStyle w:val="100000000000" w:firstRow="1" w:lastRow="0" w:firstColumn="0" w:lastColumn="0" w:oddVBand="0" w:evenVBand="0" w:oddHBand="0" w:evenHBand="0" w:firstRowFirstColumn="0" w:firstRowLastColumn="0" w:lastRowFirstColumn="0" w:lastRowLastColumn="0"/>
              <w:rPr>
                <w:rFonts w:asciiTheme="majorBidi" w:eastAsia="Times New Roman" w:hAnsiTheme="majorBidi" w:cstheme="majorBidi"/>
                <w:color w:val="222A35" w:themeColor="text2" w:themeShade="80"/>
                <w:sz w:val="20"/>
                <w:szCs w:val="20"/>
              </w:rPr>
            </w:pPr>
            <w:r w:rsidRPr="004C6CC1">
              <w:rPr>
                <w:rFonts w:asciiTheme="majorBidi" w:eastAsia="Times New Roman" w:hAnsiTheme="majorBidi" w:cstheme="majorBidi"/>
                <w:color w:val="222A35" w:themeColor="text2" w:themeShade="80"/>
                <w:sz w:val="20"/>
                <w:szCs w:val="20"/>
              </w:rPr>
              <w:t>Very severe</w:t>
            </w:r>
          </w:p>
        </w:tc>
      </w:tr>
      <w:tr w:rsidR="00F669CD" w:rsidRPr="004C6CC1" w14:paraId="78FA17BE" w14:textId="77777777" w:rsidTr="00C260DC">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0" w:type="auto"/>
            <w:hideMark/>
          </w:tcPr>
          <w:p w14:paraId="0BE05889" w14:textId="77777777" w:rsidR="00F669CD" w:rsidRPr="004C6CC1" w:rsidRDefault="00F669CD" w:rsidP="00671BC7">
            <w:pPr>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Wheeze</w:t>
            </w:r>
          </w:p>
        </w:tc>
        <w:tc>
          <w:tcPr>
            <w:tcW w:w="0" w:type="auto"/>
            <w:hideMark/>
          </w:tcPr>
          <w:p w14:paraId="38B13E56"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Variable</w:t>
            </w:r>
          </w:p>
        </w:tc>
        <w:tc>
          <w:tcPr>
            <w:tcW w:w="0" w:type="auto"/>
            <w:hideMark/>
          </w:tcPr>
          <w:p w14:paraId="02B1366C"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Moderate to loud</w:t>
            </w:r>
          </w:p>
        </w:tc>
        <w:tc>
          <w:tcPr>
            <w:tcW w:w="0" w:type="auto"/>
            <w:hideMark/>
          </w:tcPr>
          <w:p w14:paraId="63818428"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Loud – both on inhalation and exhalation</w:t>
            </w:r>
          </w:p>
        </w:tc>
        <w:tc>
          <w:tcPr>
            <w:tcW w:w="0" w:type="auto"/>
            <w:hideMark/>
          </w:tcPr>
          <w:p w14:paraId="7AB7D1D7"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Often quiet</w:t>
            </w:r>
          </w:p>
        </w:tc>
      </w:tr>
      <w:tr w:rsidR="00F669CD" w:rsidRPr="004C6CC1" w14:paraId="5B493404" w14:textId="77777777" w:rsidTr="00C260DC">
        <w:trPr>
          <w:trHeight w:val="116"/>
        </w:trPr>
        <w:tc>
          <w:tcPr>
            <w:cnfStyle w:val="001000000000" w:firstRow="0" w:lastRow="0" w:firstColumn="1" w:lastColumn="0" w:oddVBand="0" w:evenVBand="0" w:oddHBand="0" w:evenHBand="0" w:firstRowFirstColumn="0" w:firstRowLastColumn="0" w:lastRowFirstColumn="0" w:lastRowLastColumn="0"/>
            <w:tcW w:w="0" w:type="auto"/>
            <w:hideMark/>
          </w:tcPr>
          <w:p w14:paraId="2D6DD0EE" w14:textId="77777777" w:rsidR="00F669CD" w:rsidRPr="004C6CC1" w:rsidRDefault="00F669CD" w:rsidP="00671BC7">
            <w:pPr>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Breathlessness</w:t>
            </w:r>
          </w:p>
        </w:tc>
        <w:tc>
          <w:tcPr>
            <w:tcW w:w="0" w:type="auto"/>
            <w:hideMark/>
          </w:tcPr>
          <w:p w14:paraId="68F50C81"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Walking</w:t>
            </w:r>
          </w:p>
        </w:tc>
        <w:tc>
          <w:tcPr>
            <w:tcW w:w="0" w:type="auto"/>
            <w:hideMark/>
          </w:tcPr>
          <w:p w14:paraId="1BEDAD19"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At rest</w:t>
            </w:r>
          </w:p>
        </w:tc>
        <w:tc>
          <w:tcPr>
            <w:tcW w:w="0" w:type="auto"/>
            <w:gridSpan w:val="2"/>
            <w:hideMark/>
          </w:tcPr>
          <w:p w14:paraId="081651B5"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At rest/sits upright</w:t>
            </w:r>
          </w:p>
        </w:tc>
      </w:tr>
      <w:tr w:rsidR="00F669CD" w:rsidRPr="004C6CC1" w14:paraId="0CE42E98" w14:textId="77777777" w:rsidTr="00C260DC">
        <w:trPr>
          <w:cnfStyle w:val="000000100000" w:firstRow="0" w:lastRow="0" w:firstColumn="0" w:lastColumn="0" w:oddVBand="0" w:evenVBand="0" w:oddHBand="1" w:evenHBand="0" w:firstRowFirstColumn="0" w:firstRowLastColumn="0" w:lastRowFirstColumn="0" w:lastRowLastColumn="0"/>
          <w:trHeight w:val="249"/>
        </w:trPr>
        <w:tc>
          <w:tcPr>
            <w:cnfStyle w:val="001000000000" w:firstRow="0" w:lastRow="0" w:firstColumn="1" w:lastColumn="0" w:oddVBand="0" w:evenVBand="0" w:oddHBand="0" w:evenHBand="0" w:firstRowFirstColumn="0" w:firstRowLastColumn="0" w:lastRowFirstColumn="0" w:lastRowLastColumn="0"/>
            <w:tcW w:w="0" w:type="auto"/>
            <w:hideMark/>
          </w:tcPr>
          <w:p w14:paraId="225D5E30" w14:textId="77777777" w:rsidR="00F669CD" w:rsidRPr="004C6CC1" w:rsidRDefault="00F669CD" w:rsidP="00671BC7">
            <w:pPr>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Speaks in</w:t>
            </w:r>
          </w:p>
        </w:tc>
        <w:tc>
          <w:tcPr>
            <w:tcW w:w="0" w:type="auto"/>
            <w:hideMark/>
          </w:tcPr>
          <w:p w14:paraId="72F31E04"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Sentences</w:t>
            </w:r>
          </w:p>
        </w:tc>
        <w:tc>
          <w:tcPr>
            <w:tcW w:w="0" w:type="auto"/>
            <w:hideMark/>
          </w:tcPr>
          <w:p w14:paraId="73D383B3"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Phrases</w:t>
            </w:r>
          </w:p>
        </w:tc>
        <w:tc>
          <w:tcPr>
            <w:tcW w:w="0" w:type="auto"/>
            <w:hideMark/>
          </w:tcPr>
          <w:p w14:paraId="14705ACC"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Words</w:t>
            </w:r>
          </w:p>
        </w:tc>
        <w:tc>
          <w:tcPr>
            <w:tcW w:w="0" w:type="auto"/>
            <w:hideMark/>
          </w:tcPr>
          <w:p w14:paraId="355805D3"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Unable to speak</w:t>
            </w:r>
          </w:p>
        </w:tc>
      </w:tr>
      <w:tr w:rsidR="00F669CD" w:rsidRPr="004C6CC1" w14:paraId="66311E2C" w14:textId="77777777" w:rsidTr="00C260DC">
        <w:trPr>
          <w:trHeight w:val="116"/>
        </w:trPr>
        <w:tc>
          <w:tcPr>
            <w:cnfStyle w:val="001000000000" w:firstRow="0" w:lastRow="0" w:firstColumn="1" w:lastColumn="0" w:oddVBand="0" w:evenVBand="0" w:oddHBand="0" w:evenHBand="0" w:firstRowFirstColumn="0" w:firstRowLastColumn="0" w:lastRowFirstColumn="0" w:lastRowLastColumn="0"/>
            <w:tcW w:w="0" w:type="auto"/>
            <w:hideMark/>
          </w:tcPr>
          <w:p w14:paraId="28DC46E0" w14:textId="77777777" w:rsidR="00F669CD" w:rsidRPr="004C6CC1" w:rsidRDefault="00F669CD" w:rsidP="00671BC7">
            <w:pPr>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Accessory muscle use</w:t>
            </w:r>
          </w:p>
        </w:tc>
        <w:tc>
          <w:tcPr>
            <w:tcW w:w="0" w:type="auto"/>
            <w:hideMark/>
          </w:tcPr>
          <w:p w14:paraId="2597C80F"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No</w:t>
            </w:r>
          </w:p>
        </w:tc>
        <w:tc>
          <w:tcPr>
            <w:tcW w:w="0" w:type="auto"/>
            <w:hideMark/>
          </w:tcPr>
          <w:p w14:paraId="4AE2A245"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common</w:t>
            </w:r>
          </w:p>
        </w:tc>
        <w:tc>
          <w:tcPr>
            <w:tcW w:w="0" w:type="auto"/>
            <w:hideMark/>
          </w:tcPr>
          <w:p w14:paraId="7377FB18"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marked</w:t>
            </w:r>
          </w:p>
        </w:tc>
        <w:tc>
          <w:tcPr>
            <w:tcW w:w="0" w:type="auto"/>
            <w:hideMark/>
          </w:tcPr>
          <w:p w14:paraId="5CE8B33D"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paradoxical</w:t>
            </w:r>
          </w:p>
        </w:tc>
      </w:tr>
      <w:tr w:rsidR="00F669CD" w:rsidRPr="004C6CC1" w14:paraId="64A16691" w14:textId="77777777" w:rsidTr="00C260DC">
        <w:trPr>
          <w:cnfStyle w:val="000000100000" w:firstRow="0" w:lastRow="0" w:firstColumn="0" w:lastColumn="0" w:oddVBand="0" w:evenVBand="0" w:oddHBand="1" w:evenHBand="0" w:firstRowFirstColumn="0" w:firstRowLastColumn="0" w:lastRowFirstColumn="0" w:lastRowLastColumn="0"/>
          <w:trHeight w:val="124"/>
        </w:trPr>
        <w:tc>
          <w:tcPr>
            <w:cnfStyle w:val="001000000000" w:firstRow="0" w:lastRow="0" w:firstColumn="1" w:lastColumn="0" w:oddVBand="0" w:evenVBand="0" w:oddHBand="0" w:evenHBand="0" w:firstRowFirstColumn="0" w:firstRowLastColumn="0" w:lastRowFirstColumn="0" w:lastRowLastColumn="0"/>
            <w:tcW w:w="0" w:type="auto"/>
            <w:hideMark/>
          </w:tcPr>
          <w:p w14:paraId="055F7739" w14:textId="77777777" w:rsidR="00F669CD" w:rsidRPr="004C6CC1" w:rsidRDefault="00F669CD" w:rsidP="00671BC7">
            <w:pPr>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Consciousness</w:t>
            </w:r>
          </w:p>
        </w:tc>
        <w:tc>
          <w:tcPr>
            <w:tcW w:w="0" w:type="auto"/>
            <w:hideMark/>
          </w:tcPr>
          <w:p w14:paraId="3A6D7523"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Not affected</w:t>
            </w:r>
          </w:p>
        </w:tc>
        <w:tc>
          <w:tcPr>
            <w:tcW w:w="0" w:type="auto"/>
            <w:hideMark/>
          </w:tcPr>
          <w:p w14:paraId="143398BC"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Not affected</w:t>
            </w:r>
          </w:p>
        </w:tc>
        <w:tc>
          <w:tcPr>
            <w:tcW w:w="0" w:type="auto"/>
            <w:gridSpan w:val="2"/>
            <w:hideMark/>
          </w:tcPr>
          <w:p w14:paraId="1A770FAF"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Agitated, confused</w:t>
            </w:r>
          </w:p>
        </w:tc>
      </w:tr>
      <w:tr w:rsidR="00F669CD" w:rsidRPr="004C6CC1" w14:paraId="346E46F4" w14:textId="77777777" w:rsidTr="00C260DC">
        <w:trPr>
          <w:trHeight w:val="249"/>
        </w:trPr>
        <w:tc>
          <w:tcPr>
            <w:cnfStyle w:val="001000000000" w:firstRow="0" w:lastRow="0" w:firstColumn="1" w:lastColumn="0" w:oddVBand="0" w:evenVBand="0" w:oddHBand="0" w:evenHBand="0" w:firstRowFirstColumn="0" w:firstRowLastColumn="0" w:lastRowFirstColumn="0" w:lastRowLastColumn="0"/>
            <w:tcW w:w="0" w:type="auto"/>
            <w:hideMark/>
          </w:tcPr>
          <w:p w14:paraId="1EE8B925" w14:textId="77777777" w:rsidR="00F669CD" w:rsidRPr="004C6CC1" w:rsidRDefault="00F669CD" w:rsidP="00671BC7">
            <w:pPr>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Respiratory rate</w:t>
            </w:r>
          </w:p>
        </w:tc>
        <w:tc>
          <w:tcPr>
            <w:tcW w:w="0" w:type="auto"/>
            <w:hideMark/>
          </w:tcPr>
          <w:p w14:paraId="61138C91"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Slightly increased</w:t>
            </w:r>
          </w:p>
        </w:tc>
        <w:tc>
          <w:tcPr>
            <w:tcW w:w="0" w:type="auto"/>
            <w:hideMark/>
          </w:tcPr>
          <w:p w14:paraId="4604857F"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Increased</w:t>
            </w:r>
          </w:p>
        </w:tc>
        <w:tc>
          <w:tcPr>
            <w:tcW w:w="0" w:type="auto"/>
            <w:hideMark/>
          </w:tcPr>
          <w:p w14:paraId="3682256A"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Highly increased</w:t>
            </w:r>
          </w:p>
        </w:tc>
        <w:tc>
          <w:tcPr>
            <w:tcW w:w="0" w:type="auto"/>
            <w:hideMark/>
          </w:tcPr>
          <w:p w14:paraId="39E229E7"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Undetermined</w:t>
            </w:r>
          </w:p>
        </w:tc>
      </w:tr>
      <w:tr w:rsidR="00F669CD" w:rsidRPr="004C6CC1" w14:paraId="562B4A51" w14:textId="77777777" w:rsidTr="00C260DC">
        <w:trPr>
          <w:cnfStyle w:val="000000100000" w:firstRow="0" w:lastRow="0" w:firstColumn="0" w:lastColumn="0" w:oddVBand="0" w:evenVBand="0" w:oddHBand="1" w:evenHBand="0" w:firstRowFirstColumn="0" w:firstRowLastColumn="0" w:lastRowFirstColumn="0" w:lastRowLastColumn="0"/>
          <w:trHeight w:val="241"/>
        </w:trPr>
        <w:tc>
          <w:tcPr>
            <w:cnfStyle w:val="001000000000" w:firstRow="0" w:lastRow="0" w:firstColumn="1" w:lastColumn="0" w:oddVBand="0" w:evenVBand="0" w:oddHBand="0" w:evenHBand="0" w:firstRowFirstColumn="0" w:firstRowLastColumn="0" w:lastRowFirstColumn="0" w:lastRowLastColumn="0"/>
            <w:tcW w:w="0" w:type="auto"/>
            <w:hideMark/>
          </w:tcPr>
          <w:p w14:paraId="05A4D5C9" w14:textId="77777777" w:rsidR="00F669CD" w:rsidRPr="004C6CC1" w:rsidRDefault="00F669CD" w:rsidP="00671BC7">
            <w:pPr>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Pulse</w:t>
            </w:r>
          </w:p>
        </w:tc>
        <w:tc>
          <w:tcPr>
            <w:tcW w:w="0" w:type="auto"/>
            <w:hideMark/>
          </w:tcPr>
          <w:p w14:paraId="1FAA3D03"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&lt;100</w:t>
            </w:r>
          </w:p>
        </w:tc>
        <w:tc>
          <w:tcPr>
            <w:tcW w:w="0" w:type="auto"/>
            <w:hideMark/>
          </w:tcPr>
          <w:p w14:paraId="60F37062"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&lt;140 (depending on age)</w:t>
            </w:r>
          </w:p>
        </w:tc>
        <w:tc>
          <w:tcPr>
            <w:tcW w:w="0" w:type="auto"/>
            <w:hideMark/>
          </w:tcPr>
          <w:p w14:paraId="762B46B3"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&gt;140</w:t>
            </w:r>
          </w:p>
        </w:tc>
        <w:tc>
          <w:tcPr>
            <w:tcW w:w="0" w:type="auto"/>
            <w:hideMark/>
          </w:tcPr>
          <w:p w14:paraId="75443ED4"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bradycardia</w:t>
            </w:r>
          </w:p>
        </w:tc>
      </w:tr>
      <w:tr w:rsidR="00F669CD" w:rsidRPr="004C6CC1" w14:paraId="68F68BA8" w14:textId="77777777" w:rsidTr="00C260DC">
        <w:trPr>
          <w:trHeight w:val="249"/>
        </w:trPr>
        <w:tc>
          <w:tcPr>
            <w:cnfStyle w:val="001000000000" w:firstRow="0" w:lastRow="0" w:firstColumn="1" w:lastColumn="0" w:oddVBand="0" w:evenVBand="0" w:oddHBand="0" w:evenHBand="0" w:firstRowFirstColumn="0" w:firstRowLastColumn="0" w:lastRowFirstColumn="0" w:lastRowLastColumn="0"/>
            <w:tcW w:w="0" w:type="auto"/>
            <w:hideMark/>
          </w:tcPr>
          <w:p w14:paraId="55CEF6A4" w14:textId="77777777" w:rsidR="00F669CD" w:rsidRPr="004C6CC1" w:rsidRDefault="00F669CD" w:rsidP="00671BC7">
            <w:pPr>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PEF (% of predicted or personal best)</w:t>
            </w:r>
          </w:p>
        </w:tc>
        <w:tc>
          <w:tcPr>
            <w:tcW w:w="0" w:type="auto"/>
            <w:hideMark/>
          </w:tcPr>
          <w:p w14:paraId="7FD8DD06"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&gt;60-70%</w:t>
            </w:r>
          </w:p>
        </w:tc>
        <w:tc>
          <w:tcPr>
            <w:tcW w:w="0" w:type="auto"/>
            <w:hideMark/>
          </w:tcPr>
          <w:p w14:paraId="3DA41B27"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40-70%</w:t>
            </w:r>
          </w:p>
        </w:tc>
        <w:tc>
          <w:tcPr>
            <w:tcW w:w="0" w:type="auto"/>
            <w:hideMark/>
          </w:tcPr>
          <w:p w14:paraId="5BB27744"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&lt;40%</w:t>
            </w:r>
          </w:p>
        </w:tc>
        <w:tc>
          <w:tcPr>
            <w:tcW w:w="0" w:type="auto"/>
            <w:hideMark/>
          </w:tcPr>
          <w:p w14:paraId="68964C35"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&lt;25%</w:t>
            </w:r>
          </w:p>
        </w:tc>
      </w:tr>
      <w:tr w:rsidR="00F669CD" w:rsidRPr="004C6CC1" w14:paraId="2A6E9091" w14:textId="77777777" w:rsidTr="00C260DC">
        <w:trPr>
          <w:cnfStyle w:val="000000100000" w:firstRow="0" w:lastRow="0" w:firstColumn="0" w:lastColumn="0" w:oddVBand="0" w:evenVBand="0" w:oddHBand="1" w:evenHBand="0" w:firstRowFirstColumn="0" w:firstRowLastColumn="0" w:lastRowFirstColumn="0" w:lastRowLastColumn="0"/>
          <w:trHeight w:val="116"/>
        </w:trPr>
        <w:tc>
          <w:tcPr>
            <w:cnfStyle w:val="001000000000" w:firstRow="0" w:lastRow="0" w:firstColumn="1" w:lastColumn="0" w:oddVBand="0" w:evenVBand="0" w:oddHBand="0" w:evenHBand="0" w:firstRowFirstColumn="0" w:firstRowLastColumn="0" w:lastRowFirstColumn="0" w:lastRowLastColumn="0"/>
            <w:tcW w:w="0" w:type="auto"/>
            <w:hideMark/>
          </w:tcPr>
          <w:p w14:paraId="55589647" w14:textId="77777777" w:rsidR="00F669CD" w:rsidRPr="004C6CC1" w:rsidRDefault="00F669CD" w:rsidP="00671BC7">
            <w:pPr>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SaO</w:t>
            </w:r>
            <w:r w:rsidRPr="004C6CC1">
              <w:rPr>
                <w:rFonts w:asciiTheme="majorBidi" w:eastAsia="Times New Roman" w:hAnsiTheme="majorBidi" w:cstheme="majorBidi"/>
                <w:sz w:val="20"/>
                <w:szCs w:val="20"/>
                <w:vertAlign w:val="subscript"/>
              </w:rPr>
              <w:t>2</w:t>
            </w:r>
            <w:r w:rsidRPr="004C6CC1">
              <w:rPr>
                <w:rFonts w:asciiTheme="majorBidi" w:eastAsia="Times New Roman" w:hAnsiTheme="majorBidi" w:cstheme="majorBidi"/>
                <w:sz w:val="20"/>
                <w:szCs w:val="20"/>
              </w:rPr>
              <w:t> (% on air)</w:t>
            </w:r>
          </w:p>
        </w:tc>
        <w:tc>
          <w:tcPr>
            <w:tcW w:w="0" w:type="auto"/>
            <w:hideMark/>
          </w:tcPr>
          <w:p w14:paraId="428A115D"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&gt;94-95%</w:t>
            </w:r>
          </w:p>
        </w:tc>
        <w:tc>
          <w:tcPr>
            <w:tcW w:w="0" w:type="auto"/>
            <w:hideMark/>
          </w:tcPr>
          <w:p w14:paraId="45C8E205"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90%-95%</w:t>
            </w:r>
          </w:p>
        </w:tc>
        <w:tc>
          <w:tcPr>
            <w:tcW w:w="0" w:type="auto"/>
            <w:gridSpan w:val="2"/>
            <w:hideMark/>
          </w:tcPr>
          <w:p w14:paraId="4693AD5D" w14:textId="77777777" w:rsidR="00F669CD" w:rsidRPr="004C6CC1" w:rsidRDefault="00F669CD" w:rsidP="00671BC7">
            <w:pPr>
              <w:cnfStyle w:val="000000100000" w:firstRow="0" w:lastRow="0" w:firstColumn="0" w:lastColumn="0" w:oddVBand="0" w:evenVBand="0" w:oddHBand="1"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&lt;90%</w:t>
            </w:r>
          </w:p>
        </w:tc>
      </w:tr>
      <w:tr w:rsidR="00F669CD" w:rsidRPr="004C6CC1" w14:paraId="65B3E68C" w14:textId="77777777" w:rsidTr="00C260DC">
        <w:trPr>
          <w:trHeight w:val="124"/>
        </w:trPr>
        <w:tc>
          <w:tcPr>
            <w:cnfStyle w:val="001000000000" w:firstRow="0" w:lastRow="0" w:firstColumn="1" w:lastColumn="0" w:oddVBand="0" w:evenVBand="0" w:oddHBand="0" w:evenHBand="0" w:firstRowFirstColumn="0" w:firstRowLastColumn="0" w:lastRowFirstColumn="0" w:lastRowLastColumn="0"/>
            <w:tcW w:w="0" w:type="auto"/>
            <w:hideMark/>
          </w:tcPr>
          <w:p w14:paraId="6EACE4F6" w14:textId="77777777" w:rsidR="00F669CD" w:rsidRPr="004C6CC1" w:rsidRDefault="00F669CD" w:rsidP="00671BC7">
            <w:pPr>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PCO</w:t>
            </w:r>
            <w:r w:rsidRPr="004C6CC1">
              <w:rPr>
                <w:rFonts w:asciiTheme="majorBidi" w:eastAsia="Times New Roman" w:hAnsiTheme="majorBidi" w:cstheme="majorBidi"/>
                <w:sz w:val="20"/>
                <w:szCs w:val="20"/>
                <w:vertAlign w:val="subscript"/>
              </w:rPr>
              <w:t>2</w:t>
            </w:r>
            <w:r w:rsidRPr="004C6CC1">
              <w:rPr>
                <w:rFonts w:asciiTheme="majorBidi" w:eastAsia="Times New Roman" w:hAnsiTheme="majorBidi" w:cstheme="majorBidi"/>
                <w:sz w:val="20"/>
                <w:szCs w:val="20"/>
              </w:rPr>
              <w:t> (mmHg)</w:t>
            </w:r>
          </w:p>
        </w:tc>
        <w:tc>
          <w:tcPr>
            <w:tcW w:w="0" w:type="auto"/>
            <w:hideMark/>
          </w:tcPr>
          <w:p w14:paraId="79D8ACD9"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&lt;42</w:t>
            </w:r>
          </w:p>
        </w:tc>
        <w:tc>
          <w:tcPr>
            <w:tcW w:w="0" w:type="auto"/>
            <w:hideMark/>
          </w:tcPr>
          <w:p w14:paraId="086BE7DD"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&lt;42</w:t>
            </w:r>
          </w:p>
        </w:tc>
        <w:tc>
          <w:tcPr>
            <w:tcW w:w="0" w:type="auto"/>
            <w:gridSpan w:val="2"/>
            <w:hideMark/>
          </w:tcPr>
          <w:p w14:paraId="2EAAB379" w14:textId="77777777" w:rsidR="00F669CD" w:rsidRPr="004C6CC1" w:rsidRDefault="00F669CD" w:rsidP="00671BC7">
            <w:pPr>
              <w:cnfStyle w:val="000000000000" w:firstRow="0" w:lastRow="0" w:firstColumn="0" w:lastColumn="0" w:oddVBand="0" w:evenVBand="0" w:oddHBand="0" w:evenHBand="0" w:firstRowFirstColumn="0" w:firstRowLastColumn="0" w:lastRowFirstColumn="0" w:lastRowLastColumn="0"/>
              <w:rPr>
                <w:rFonts w:asciiTheme="majorBidi" w:eastAsia="Times New Roman" w:hAnsiTheme="majorBidi" w:cstheme="majorBidi"/>
                <w:sz w:val="20"/>
                <w:szCs w:val="20"/>
              </w:rPr>
            </w:pPr>
            <w:r w:rsidRPr="004C6CC1">
              <w:rPr>
                <w:rFonts w:asciiTheme="majorBidi" w:eastAsia="Times New Roman" w:hAnsiTheme="majorBidi" w:cstheme="majorBidi"/>
                <w:sz w:val="20"/>
                <w:szCs w:val="20"/>
              </w:rPr>
              <w:t>&gt;=42</w:t>
            </w:r>
          </w:p>
        </w:tc>
      </w:tr>
    </w:tbl>
    <w:p w14:paraId="23A6FCE9" w14:textId="77777777" w:rsidR="00F669CD" w:rsidRDefault="00F669CD" w:rsidP="00892E35">
      <w:pPr>
        <w:pStyle w:val="Paragraph"/>
        <w:jc w:val="both"/>
        <w:rPr>
          <w:rFonts w:asciiTheme="majorBidi" w:hAnsiTheme="majorBidi" w:cstheme="majorBidi"/>
        </w:rPr>
      </w:pPr>
    </w:p>
    <w:p w14:paraId="5B68AB0A" w14:textId="0A0958F9" w:rsidR="00F669CD" w:rsidRPr="00544B10" w:rsidRDefault="00F669CD" w:rsidP="00892E35">
      <w:pPr>
        <w:pStyle w:val="Paragraph"/>
        <w:jc w:val="both"/>
        <w:rPr>
          <w:rFonts w:asciiTheme="majorBidi" w:hAnsiTheme="majorBidi" w:cstheme="majorBidi"/>
          <w:color w:val="222A35" w:themeColor="text2" w:themeShade="80"/>
        </w:rPr>
      </w:pPr>
      <w:r>
        <w:rPr>
          <w:rFonts w:asciiTheme="majorBidi" w:hAnsiTheme="majorBidi" w:cstheme="majorBidi"/>
        </w:rPr>
        <w:tab/>
        <w:t xml:space="preserve">Also, asthmatic children can be classified based on wheezing pattern, or what’s call wheezing </w:t>
      </w:r>
      <w:r w:rsidRPr="00544B10">
        <w:rPr>
          <w:rFonts w:asciiTheme="majorBidi" w:hAnsiTheme="majorBidi" w:cstheme="majorBidi"/>
          <w:color w:val="222A35" w:themeColor="text2" w:themeShade="80"/>
        </w:rPr>
        <w:t>phenotype.</w:t>
      </w:r>
    </w:p>
    <w:p w14:paraId="65F81FD2" w14:textId="672648A5" w:rsidR="00F669CD" w:rsidRPr="000C563F" w:rsidRDefault="00F669CD" w:rsidP="00892E35">
      <w:pPr>
        <w:pStyle w:val="Paragraph"/>
        <w:jc w:val="both"/>
        <w:rPr>
          <w:rFonts w:asciiTheme="majorBidi" w:hAnsiTheme="majorBidi" w:cstheme="majorBidi"/>
        </w:rPr>
      </w:pPr>
      <w:r w:rsidRPr="00544B10">
        <w:rPr>
          <w:rFonts w:asciiTheme="majorBidi" w:hAnsiTheme="majorBidi" w:cstheme="majorBidi"/>
          <w:color w:val="222A35" w:themeColor="text2" w:themeShade="80"/>
        </w:rPr>
        <w:t>Three identified patterns of childhood wheezing are the transient early wheezer, the persistent wheezer, and the late-onset wheezer. These patterns are seen in 19.9%, 13.7%, and 15% of the general population, respectively</w:t>
      </w:r>
      <w:r w:rsidRPr="000C563F">
        <w:rPr>
          <w:rFonts w:asciiTheme="majorBidi" w:hAnsiTheme="majorBidi" w:cstheme="majorBidi"/>
        </w:rPr>
        <w:t xml:space="preserve">, with the remaining 50% of the population never wheezing prior to age 6 </w:t>
      </w:r>
      <w:r>
        <w:rPr>
          <w:rFonts w:asciiTheme="majorBidi" w:hAnsiTheme="majorBidi" w:cstheme="majorBidi"/>
        </w:rPr>
        <w:t>years</w:t>
      </w:r>
      <w:r w:rsidRPr="000C563F">
        <w:rPr>
          <w:rFonts w:asciiTheme="majorBidi" w:hAnsiTheme="majorBidi" w:cstheme="majorBidi"/>
        </w:rPr>
        <w:t>.</w:t>
      </w:r>
      <w:r>
        <w:rPr>
          <w:rStyle w:val="EndnoteReference"/>
          <w:rFonts w:asciiTheme="majorBidi" w:hAnsiTheme="majorBidi" w:cstheme="majorBidi"/>
        </w:rPr>
        <w:endnoteReference w:id="17"/>
      </w:r>
      <w:r w:rsidRPr="000C563F">
        <w:rPr>
          <w:rFonts w:asciiTheme="majorBidi" w:hAnsiTheme="majorBidi" w:cstheme="majorBidi"/>
        </w:rPr>
        <w:t xml:space="preserve"> </w:t>
      </w:r>
    </w:p>
    <w:p w14:paraId="79CD3871" w14:textId="030E9C39" w:rsidR="00F669CD" w:rsidRPr="00610A0E" w:rsidRDefault="00F669CD" w:rsidP="00610A0E">
      <w:pPr>
        <w:pStyle w:val="Paragraph"/>
        <w:jc w:val="both"/>
        <w:rPr>
          <w:rFonts w:asciiTheme="majorBidi" w:hAnsiTheme="majorBidi" w:cstheme="majorBidi"/>
          <w:b/>
          <w:bCs w:val="0"/>
          <w:u w:val="single"/>
        </w:rPr>
      </w:pPr>
      <w:r w:rsidRPr="00590CBF">
        <w:rPr>
          <w:rFonts w:asciiTheme="majorBidi" w:hAnsiTheme="majorBidi" w:cstheme="majorBidi"/>
          <w:i/>
          <w:iCs/>
        </w:rPr>
        <w:t>Transient early wheezers</w:t>
      </w:r>
      <w:r w:rsidRPr="00610A0E">
        <w:rPr>
          <w:rFonts w:asciiTheme="majorBidi" w:hAnsiTheme="majorBidi" w:cstheme="majorBidi"/>
          <w:b/>
          <w:bCs w:val="0"/>
        </w:rPr>
        <w:t>:</w:t>
      </w:r>
      <w:r w:rsidRPr="00427F4E">
        <w:rPr>
          <w:rFonts w:asciiTheme="majorBidi" w:hAnsiTheme="majorBidi" w:cstheme="majorBidi"/>
          <w:b/>
          <w:bCs w:val="0"/>
        </w:rPr>
        <w:t xml:space="preserve"> </w:t>
      </w:r>
      <w:r w:rsidRPr="000C563F">
        <w:rPr>
          <w:rFonts w:asciiTheme="majorBidi" w:hAnsiTheme="majorBidi" w:cstheme="majorBidi"/>
        </w:rPr>
        <w:t>Transient early wheezers wheeze at least once with a lower respiratory infection before the age of 3 years, but never wheeze again (i.e. resolved by 6 years of age):</w:t>
      </w:r>
    </w:p>
    <w:p w14:paraId="50FB46CE" w14:textId="4AC1A176" w:rsidR="00F669CD" w:rsidRPr="000C563F" w:rsidRDefault="00F669CD" w:rsidP="00A85B4F">
      <w:pPr>
        <w:pStyle w:val="Paragraph"/>
        <w:numPr>
          <w:ilvl w:val="0"/>
          <w:numId w:val="1"/>
        </w:numPr>
        <w:jc w:val="both"/>
        <w:rPr>
          <w:rFonts w:asciiTheme="majorBidi" w:hAnsiTheme="majorBidi" w:cstheme="majorBidi"/>
        </w:rPr>
      </w:pPr>
      <w:r w:rsidRPr="000C563F">
        <w:rPr>
          <w:rFonts w:asciiTheme="majorBidi" w:hAnsiTheme="majorBidi" w:cstheme="majorBidi"/>
        </w:rPr>
        <w:t>Initial risk factor is primarily diminished lung size</w:t>
      </w:r>
      <w:r>
        <w:rPr>
          <w:rFonts w:asciiTheme="majorBidi" w:hAnsiTheme="majorBidi" w:cstheme="majorBidi"/>
        </w:rPr>
        <w:t>.</w:t>
      </w:r>
    </w:p>
    <w:p w14:paraId="3903B321" w14:textId="3B618846" w:rsidR="00F669CD" w:rsidRPr="00610A0E" w:rsidRDefault="00F669CD" w:rsidP="00610A0E">
      <w:pPr>
        <w:pStyle w:val="Paragraph"/>
        <w:jc w:val="both"/>
        <w:rPr>
          <w:rFonts w:asciiTheme="majorBidi" w:hAnsiTheme="majorBidi" w:cstheme="majorBidi"/>
          <w:b/>
          <w:bCs w:val="0"/>
          <w:u w:val="single"/>
        </w:rPr>
      </w:pPr>
      <w:r w:rsidRPr="00590CBF">
        <w:rPr>
          <w:rFonts w:asciiTheme="majorBidi" w:hAnsiTheme="majorBidi" w:cstheme="majorBidi"/>
          <w:i/>
          <w:iCs/>
        </w:rPr>
        <w:t>Persistent wheezers</w:t>
      </w:r>
      <w:r w:rsidRPr="00610A0E">
        <w:rPr>
          <w:rFonts w:asciiTheme="majorBidi" w:hAnsiTheme="majorBidi" w:cstheme="majorBidi"/>
          <w:b/>
          <w:bCs w:val="0"/>
        </w:rPr>
        <w:t xml:space="preserve">: </w:t>
      </w:r>
      <w:r w:rsidRPr="000C563F">
        <w:rPr>
          <w:rFonts w:asciiTheme="majorBidi" w:hAnsiTheme="majorBidi" w:cstheme="majorBidi"/>
        </w:rPr>
        <w:t xml:space="preserve">The persistent wheezer has wheezing episodes before age 3 </w:t>
      </w:r>
      <w:r>
        <w:rPr>
          <w:rFonts w:asciiTheme="majorBidi" w:hAnsiTheme="majorBidi" w:cstheme="majorBidi"/>
        </w:rPr>
        <w:t>years</w:t>
      </w:r>
      <w:r w:rsidRPr="000C563F">
        <w:rPr>
          <w:rFonts w:asciiTheme="majorBidi" w:hAnsiTheme="majorBidi" w:cstheme="majorBidi"/>
        </w:rPr>
        <w:t xml:space="preserve"> and is still wheezing at 6 years of age (persists beyond 6 years of age)</w:t>
      </w:r>
    </w:p>
    <w:p w14:paraId="4795E06F" w14:textId="7AE9B472" w:rsidR="00F669CD" w:rsidRPr="000C563F" w:rsidRDefault="00F669CD" w:rsidP="00A85B4F">
      <w:pPr>
        <w:pStyle w:val="Paragraph"/>
        <w:numPr>
          <w:ilvl w:val="0"/>
          <w:numId w:val="1"/>
        </w:numPr>
        <w:jc w:val="both"/>
        <w:rPr>
          <w:rFonts w:asciiTheme="majorBidi" w:hAnsiTheme="majorBidi" w:cstheme="majorBidi"/>
        </w:rPr>
      </w:pPr>
      <w:r w:rsidRPr="000C563F">
        <w:rPr>
          <w:rFonts w:asciiTheme="majorBidi" w:hAnsiTheme="majorBidi" w:cstheme="majorBidi"/>
        </w:rPr>
        <w:t>Initial risk factors include parental asthma history, atopic dermatitis, allergen sensitization, peripheral eosinophilia (&gt;4%) and wheezing unrelated to colds in the 1st year of life.</w:t>
      </w:r>
    </w:p>
    <w:p w14:paraId="5BCFF08B" w14:textId="77777777" w:rsidR="00F669CD" w:rsidRPr="000C563F" w:rsidRDefault="00F669CD" w:rsidP="00A85B4F">
      <w:pPr>
        <w:pStyle w:val="Paragraph"/>
        <w:numPr>
          <w:ilvl w:val="0"/>
          <w:numId w:val="1"/>
        </w:numPr>
        <w:jc w:val="both"/>
        <w:rPr>
          <w:rFonts w:asciiTheme="majorBidi" w:hAnsiTheme="majorBidi" w:cstheme="majorBidi"/>
        </w:rPr>
      </w:pPr>
      <w:r w:rsidRPr="000C563F">
        <w:rPr>
          <w:rFonts w:asciiTheme="majorBidi" w:hAnsiTheme="majorBidi" w:cstheme="majorBidi"/>
        </w:rPr>
        <w:t>At increased risk of developing clinical asthma</w:t>
      </w:r>
    </w:p>
    <w:p w14:paraId="701CDCCB" w14:textId="035480D4" w:rsidR="00F669CD" w:rsidRDefault="00F669CD" w:rsidP="002A732A">
      <w:pPr>
        <w:pStyle w:val="Paragraph"/>
        <w:jc w:val="both"/>
        <w:rPr>
          <w:rFonts w:asciiTheme="majorBidi" w:hAnsiTheme="majorBidi" w:cstheme="majorBidi"/>
        </w:rPr>
      </w:pPr>
      <w:r w:rsidRPr="00590CBF">
        <w:rPr>
          <w:rFonts w:asciiTheme="majorBidi" w:hAnsiTheme="majorBidi" w:cstheme="majorBidi"/>
          <w:i/>
          <w:iCs/>
        </w:rPr>
        <w:lastRenderedPageBreak/>
        <w:t>Late-onset wheezer</w:t>
      </w:r>
      <w:r w:rsidRPr="00610A0E">
        <w:rPr>
          <w:rFonts w:asciiTheme="majorBidi" w:hAnsiTheme="majorBidi" w:cstheme="majorBidi"/>
          <w:b/>
          <w:bCs w:val="0"/>
        </w:rPr>
        <w:t>:</w:t>
      </w:r>
      <w:r w:rsidRPr="000C563F">
        <w:rPr>
          <w:rFonts w:asciiTheme="majorBidi" w:hAnsiTheme="majorBidi" w:cstheme="majorBidi"/>
        </w:rPr>
        <w:t xml:space="preserve"> does not wheeze before age 3 years (symptoms begin after age 3 year</w:t>
      </w:r>
      <w:r>
        <w:rPr>
          <w:rFonts w:asciiTheme="majorBidi" w:hAnsiTheme="majorBidi" w:cstheme="majorBidi"/>
        </w:rPr>
        <w:t>s</w:t>
      </w:r>
      <w:r w:rsidRPr="000C563F">
        <w:rPr>
          <w:rFonts w:asciiTheme="majorBidi" w:hAnsiTheme="majorBidi" w:cstheme="majorBidi"/>
        </w:rPr>
        <w:t xml:space="preserve"> and persist</w:t>
      </w:r>
      <w:r>
        <w:rPr>
          <w:rFonts w:asciiTheme="majorBidi" w:hAnsiTheme="majorBidi" w:cstheme="majorBidi"/>
        </w:rPr>
        <w:t>)</w:t>
      </w:r>
      <w:r>
        <w:rPr>
          <w:rStyle w:val="EndnoteReference"/>
          <w:rFonts w:asciiTheme="majorBidi" w:hAnsiTheme="majorBidi" w:cstheme="majorBidi"/>
        </w:rPr>
        <w:endnoteReference w:id="18"/>
      </w:r>
    </w:p>
    <w:p w14:paraId="7F87AB2E" w14:textId="77777777" w:rsidR="00F669CD" w:rsidRPr="000C563F" w:rsidRDefault="00F669CD" w:rsidP="002A732A">
      <w:pPr>
        <w:pStyle w:val="Paragraph"/>
        <w:jc w:val="both"/>
        <w:rPr>
          <w:rFonts w:asciiTheme="majorBidi" w:hAnsiTheme="majorBidi" w:cstheme="majorBidi"/>
        </w:rPr>
      </w:pPr>
    </w:p>
    <w:p w14:paraId="1F8F1CB9" w14:textId="5272DF0A" w:rsidR="00F669CD" w:rsidRPr="000C563F" w:rsidRDefault="00F669CD" w:rsidP="00E94D60">
      <w:pPr>
        <w:pStyle w:val="Heading2"/>
      </w:pPr>
      <w:bookmarkStart w:id="21" w:name="_Toc6759658"/>
      <w:r w:rsidRPr="000C563F">
        <w:t>Phenotypes &amp; Endotypes Concept:</w:t>
      </w:r>
      <w:bookmarkEnd w:id="21"/>
      <w:r w:rsidRPr="000C563F">
        <w:t xml:space="preserve"> </w:t>
      </w:r>
    </w:p>
    <w:p w14:paraId="27F85D5C" w14:textId="024E569B" w:rsidR="00F669CD" w:rsidRPr="000C563F" w:rsidRDefault="00F669CD" w:rsidP="00427F4E">
      <w:pPr>
        <w:ind w:firstLine="360"/>
        <w:jc w:val="both"/>
        <w:rPr>
          <w:rFonts w:asciiTheme="majorBidi" w:hAnsiTheme="majorBidi" w:cstheme="majorBidi"/>
          <w:bCs/>
          <w:sz w:val="26"/>
          <w:szCs w:val="26"/>
        </w:rPr>
      </w:pPr>
      <w:r w:rsidRPr="000C563F">
        <w:rPr>
          <w:rFonts w:asciiTheme="majorBidi" w:hAnsiTheme="majorBidi" w:cstheme="majorBidi"/>
          <w:bCs/>
          <w:sz w:val="26"/>
          <w:szCs w:val="26"/>
        </w:rPr>
        <w:t xml:space="preserve">It is widely believed that the clinical variability of asthma signifies not one disease but many, united by some common clinical features, such as intermittent wheezing and reversible airways obstruction. This has given rise to the concept of different </w:t>
      </w:r>
      <w:r w:rsidRPr="000C563F">
        <w:rPr>
          <w:rFonts w:asciiTheme="majorBidi" w:hAnsiTheme="majorBidi" w:cstheme="majorBidi"/>
          <w:bCs/>
          <w:color w:val="002060"/>
          <w:sz w:val="26"/>
          <w:szCs w:val="26"/>
        </w:rPr>
        <w:t xml:space="preserve">phenotypes </w:t>
      </w:r>
      <w:r w:rsidRPr="000C563F">
        <w:rPr>
          <w:rFonts w:asciiTheme="majorBidi" w:hAnsiTheme="majorBidi" w:cstheme="majorBidi"/>
          <w:bCs/>
          <w:sz w:val="26"/>
          <w:szCs w:val="26"/>
        </w:rPr>
        <w:t>of asthma, each of which may arise from different pathological processes (</w:t>
      </w:r>
      <w:r w:rsidRPr="000C563F">
        <w:rPr>
          <w:rFonts w:asciiTheme="majorBidi" w:hAnsiTheme="majorBidi" w:cstheme="majorBidi"/>
          <w:bCs/>
          <w:color w:val="002060"/>
          <w:sz w:val="26"/>
          <w:szCs w:val="26"/>
        </w:rPr>
        <w:t>endotypes</w:t>
      </w:r>
      <w:r w:rsidRPr="000C563F">
        <w:rPr>
          <w:rFonts w:asciiTheme="majorBidi" w:hAnsiTheme="majorBidi" w:cstheme="majorBidi"/>
          <w:bCs/>
          <w:sz w:val="26"/>
          <w:szCs w:val="26"/>
        </w:rPr>
        <w:t>) and which may respond differently to asthma treatments.</w:t>
      </w:r>
      <w:r w:rsidRPr="00C46D23">
        <w:rPr>
          <w:rStyle w:val="EndnoteReference"/>
          <w:rFonts w:asciiTheme="majorBidi" w:hAnsiTheme="majorBidi" w:cstheme="majorBidi"/>
        </w:rPr>
        <w:t xml:space="preserve"> </w:t>
      </w:r>
      <w:r>
        <w:rPr>
          <w:rStyle w:val="EndnoteReference"/>
          <w:rFonts w:asciiTheme="majorBidi" w:hAnsiTheme="majorBidi" w:cstheme="majorBidi"/>
        </w:rPr>
        <w:endnoteReference w:id="19"/>
      </w:r>
    </w:p>
    <w:p w14:paraId="2739A5D6" w14:textId="77777777" w:rsidR="00F669CD" w:rsidRPr="000C563F" w:rsidRDefault="00F669CD" w:rsidP="002A732A">
      <w:pPr>
        <w:pStyle w:val="Paragraph"/>
        <w:jc w:val="both"/>
        <w:rPr>
          <w:rFonts w:asciiTheme="majorBidi" w:hAnsiTheme="majorBidi" w:cstheme="majorBidi"/>
        </w:rPr>
      </w:pPr>
      <w:r w:rsidRPr="000C563F">
        <w:rPr>
          <w:rFonts w:asciiTheme="majorBidi" w:hAnsiTheme="majorBidi" w:cstheme="majorBidi"/>
        </w:rPr>
        <w:tab/>
        <w:t xml:space="preserve">A disease </w:t>
      </w:r>
      <w:r w:rsidRPr="00590CBF">
        <w:rPr>
          <w:rFonts w:asciiTheme="majorBidi" w:hAnsiTheme="majorBidi" w:cstheme="majorBidi"/>
          <w:i/>
          <w:iCs/>
        </w:rPr>
        <w:t>phenotype</w:t>
      </w:r>
      <w:r w:rsidRPr="000C563F">
        <w:rPr>
          <w:rFonts w:asciiTheme="majorBidi" w:hAnsiTheme="majorBidi" w:cstheme="majorBidi"/>
        </w:rPr>
        <w:t xml:space="preserve"> is described by clinical characteristics, which can include biochemical and other measured variables as well as physical features, without reference to an underlying pathophysiological process.</w:t>
      </w:r>
    </w:p>
    <w:p w14:paraId="53C09893" w14:textId="77777777" w:rsidR="00F669CD" w:rsidRPr="000C563F" w:rsidRDefault="00F669CD" w:rsidP="002A732A">
      <w:pPr>
        <w:pStyle w:val="Paragraph"/>
        <w:jc w:val="both"/>
        <w:rPr>
          <w:rFonts w:asciiTheme="majorBidi" w:hAnsiTheme="majorBidi" w:cstheme="majorBidi"/>
        </w:rPr>
      </w:pPr>
      <w:r w:rsidRPr="000C563F">
        <w:rPr>
          <w:rFonts w:asciiTheme="majorBidi" w:hAnsiTheme="majorBidi" w:cstheme="majorBidi"/>
        </w:rPr>
        <w:tab/>
        <w:t>The term ‘‘</w:t>
      </w:r>
      <w:r w:rsidRPr="00590CBF">
        <w:rPr>
          <w:rFonts w:asciiTheme="majorBidi" w:hAnsiTheme="majorBidi" w:cstheme="majorBidi"/>
          <w:i/>
          <w:iCs/>
        </w:rPr>
        <w:t>endotype’’</w:t>
      </w:r>
      <w:r w:rsidRPr="000C563F">
        <w:rPr>
          <w:rFonts w:asciiTheme="majorBidi" w:hAnsiTheme="majorBidi" w:cstheme="majorBidi"/>
        </w:rPr>
        <w:t xml:space="preserve"> is used to describe a disease sub-type based on distinct pathological mechanisms.</w:t>
      </w:r>
    </w:p>
    <w:p w14:paraId="71800AB4" w14:textId="57D9A1E3" w:rsidR="00F669CD" w:rsidRPr="00C46D23" w:rsidRDefault="00F669CD" w:rsidP="00C46D23">
      <w:pPr>
        <w:pStyle w:val="Paragraph"/>
        <w:jc w:val="both"/>
        <w:rPr>
          <w:rFonts w:asciiTheme="majorBidi" w:hAnsiTheme="majorBidi" w:cstheme="majorBidi"/>
        </w:rPr>
      </w:pPr>
      <w:r w:rsidRPr="000C563F">
        <w:rPr>
          <w:rFonts w:asciiTheme="majorBidi" w:hAnsiTheme="majorBidi" w:cstheme="majorBidi"/>
        </w:rPr>
        <w:tab/>
        <w:t>Therefore, a clinical phenotype of asthma may be underpinned by a number of discrete endotypes, each of which leads to a final common pathway of disease manifestations that characterize that particular phenotype.</w:t>
      </w:r>
    </w:p>
    <w:p w14:paraId="5DBB86CC" w14:textId="04465E23" w:rsidR="00F669CD" w:rsidRPr="00590CBF" w:rsidRDefault="00F669CD" w:rsidP="002A732A">
      <w:pPr>
        <w:pStyle w:val="Paragraph"/>
        <w:jc w:val="both"/>
        <w:rPr>
          <w:rFonts w:asciiTheme="majorBidi" w:hAnsiTheme="majorBidi" w:cstheme="majorBidi"/>
          <w:color w:val="222A35" w:themeColor="text2" w:themeShade="80"/>
        </w:rPr>
      </w:pPr>
      <w:r w:rsidRPr="000C563F">
        <w:rPr>
          <w:rFonts w:asciiTheme="majorBidi" w:hAnsiTheme="majorBidi" w:cstheme="majorBidi"/>
        </w:rPr>
        <w:tab/>
        <w:t xml:space="preserve">Conversely, a discrete endotype, for example, one classified by a particular inflammatory pathway such as eosinophilic airway inflammation, could be extant in a number of different clinical </w:t>
      </w:r>
      <w:r w:rsidRPr="00590CBF">
        <w:rPr>
          <w:rFonts w:asciiTheme="majorBidi" w:hAnsiTheme="majorBidi" w:cstheme="majorBidi"/>
          <w:color w:val="222A35" w:themeColor="text2" w:themeShade="80"/>
        </w:rPr>
        <w:t xml:space="preserve">phenotypes. </w:t>
      </w:r>
    </w:p>
    <w:p w14:paraId="126843E8" w14:textId="125D28CA" w:rsidR="00F669CD" w:rsidRPr="00590CBF" w:rsidRDefault="00F669CD" w:rsidP="002A732A">
      <w:pPr>
        <w:pStyle w:val="Paragraph"/>
        <w:jc w:val="both"/>
        <w:rPr>
          <w:rFonts w:asciiTheme="majorBidi" w:hAnsiTheme="majorBidi" w:cstheme="majorBidi"/>
          <w:color w:val="222A35" w:themeColor="text2" w:themeShade="80"/>
        </w:rPr>
      </w:pPr>
      <w:r w:rsidRPr="00590CBF">
        <w:rPr>
          <w:rFonts w:asciiTheme="majorBidi" w:hAnsiTheme="majorBidi" w:cstheme="majorBidi"/>
          <w:color w:val="222A35" w:themeColor="text2" w:themeShade="80"/>
        </w:rPr>
        <w:tab/>
        <w:t>The importance of disentangling the various phenotypes and endotypes of asthma is two-fold: asthma prevention and treatment.</w:t>
      </w:r>
    </w:p>
    <w:p w14:paraId="56689CD9" w14:textId="6D8328A1" w:rsidR="00F669CD" w:rsidRPr="000C563F" w:rsidRDefault="00F669CD" w:rsidP="00C46D23">
      <w:pPr>
        <w:pStyle w:val="Paragraph"/>
        <w:jc w:val="both"/>
        <w:rPr>
          <w:rFonts w:asciiTheme="majorBidi" w:hAnsiTheme="majorBidi" w:cstheme="majorBidi"/>
          <w:vertAlign w:val="superscript"/>
        </w:rPr>
      </w:pPr>
      <w:r w:rsidRPr="000C563F">
        <w:rPr>
          <w:rFonts w:asciiTheme="majorBidi" w:hAnsiTheme="majorBidi" w:cstheme="majorBidi"/>
        </w:rPr>
        <w:tab/>
      </w:r>
    </w:p>
    <w:p w14:paraId="4899CE4C" w14:textId="2B8BCF95" w:rsidR="00F669CD" w:rsidRPr="000C563F" w:rsidRDefault="00F669CD" w:rsidP="00E94D60">
      <w:pPr>
        <w:pStyle w:val="Heading2"/>
      </w:pPr>
      <w:bookmarkStart w:id="22" w:name="_Toc6759659"/>
      <w:r>
        <w:t>Laboratory findings</w:t>
      </w:r>
      <w:r w:rsidRPr="000C563F">
        <w:t>:</w:t>
      </w:r>
      <w:bookmarkEnd w:id="22"/>
    </w:p>
    <w:p w14:paraId="29E4EA5D" w14:textId="494A91CA" w:rsidR="00F669CD" w:rsidRPr="000C563F" w:rsidRDefault="00F669CD" w:rsidP="00C46D23">
      <w:pPr>
        <w:pStyle w:val="Paragraph"/>
        <w:jc w:val="both"/>
        <w:rPr>
          <w:rFonts w:asciiTheme="majorBidi" w:hAnsiTheme="majorBidi" w:cstheme="majorBidi"/>
        </w:rPr>
      </w:pPr>
      <w:r w:rsidRPr="000C563F">
        <w:rPr>
          <w:rFonts w:asciiTheme="majorBidi" w:hAnsiTheme="majorBidi" w:cstheme="majorBidi"/>
        </w:rPr>
        <w:tab/>
        <w:t xml:space="preserve">Objective measurements of </w:t>
      </w:r>
      <w:r w:rsidRPr="00C46D23">
        <w:rPr>
          <w:rFonts w:asciiTheme="majorBidi" w:hAnsiTheme="majorBidi" w:cstheme="majorBidi"/>
        </w:rPr>
        <w:t>pulmonary function (spirometry)</w:t>
      </w:r>
      <w:r w:rsidRPr="000C563F">
        <w:rPr>
          <w:rFonts w:asciiTheme="majorBidi" w:hAnsiTheme="majorBidi" w:cstheme="majorBidi"/>
        </w:rPr>
        <w:t xml:space="preserve"> help establish the diagnosis and direct the treatment of asthma. Spirometry is used to monitor response to treatment, assess degree of reversibility with therapeutic intervention, and measure the severity of an asthma exacerbation. The FEV1 (forced expiratory volume in 1 sec) should be reproducible within 5% on 3 measurements, and the highest value taken as the reported measure effort of the 3 is used</w:t>
      </w:r>
      <w:r>
        <w:rPr>
          <w:rFonts w:asciiTheme="majorBidi" w:hAnsiTheme="majorBidi" w:cstheme="majorBidi"/>
        </w:rPr>
        <w:t xml:space="preserve">. </w:t>
      </w:r>
      <w:r w:rsidRPr="000C563F">
        <w:rPr>
          <w:rFonts w:asciiTheme="majorBidi" w:hAnsiTheme="majorBidi" w:cstheme="majorBidi"/>
        </w:rPr>
        <w:t xml:space="preserve">Generally, </w:t>
      </w:r>
      <w:r w:rsidRPr="00590CBF">
        <w:rPr>
          <w:rFonts w:asciiTheme="majorBidi" w:hAnsiTheme="majorBidi" w:cstheme="majorBidi"/>
          <w:i/>
          <w:iCs/>
        </w:rPr>
        <w:t>an FEV1:FVC</w:t>
      </w:r>
      <w:r w:rsidRPr="000C563F">
        <w:rPr>
          <w:rFonts w:asciiTheme="majorBidi" w:hAnsiTheme="majorBidi" w:cstheme="majorBidi"/>
        </w:rPr>
        <w:t xml:space="preserve"> ratio </w:t>
      </w:r>
      <w:r w:rsidRPr="00C46D23">
        <w:rPr>
          <w:rFonts w:asciiTheme="majorBidi" w:hAnsiTheme="majorBidi" w:cstheme="majorBidi"/>
          <w:i/>
          <w:iCs/>
        </w:rPr>
        <w:t>&lt;0.80</w:t>
      </w:r>
      <w:r w:rsidRPr="000C563F">
        <w:rPr>
          <w:rFonts w:asciiTheme="majorBidi" w:hAnsiTheme="majorBidi" w:cstheme="majorBidi"/>
        </w:rPr>
        <w:t xml:space="preserve"> indicates significant airflow Obstruction.</w:t>
      </w:r>
      <w:r w:rsidRPr="00F45A8F">
        <w:rPr>
          <w:rStyle w:val="EndnoteReference"/>
          <w:rFonts w:asciiTheme="majorBidi" w:hAnsiTheme="majorBidi" w:cstheme="majorBidi"/>
        </w:rPr>
        <w:t xml:space="preserve"> </w:t>
      </w:r>
      <w:r>
        <w:rPr>
          <w:rStyle w:val="EndnoteReference"/>
          <w:rFonts w:asciiTheme="majorBidi" w:hAnsiTheme="majorBidi" w:cstheme="majorBidi"/>
        </w:rPr>
        <w:endnoteReference w:id="20"/>
      </w:r>
      <w:r>
        <w:rPr>
          <w:rFonts w:asciiTheme="majorBidi" w:hAnsiTheme="majorBidi" w:cstheme="majorBidi"/>
        </w:rPr>
        <w:t xml:space="preserve"> </w:t>
      </w:r>
      <w:r w:rsidRPr="000C563F">
        <w:rPr>
          <w:rFonts w:asciiTheme="majorBidi" w:hAnsiTheme="majorBidi" w:cstheme="majorBidi"/>
        </w:rPr>
        <w:t xml:space="preserve">Such measures of airflow alone are not diagnostic of asthma, because numerous other conditions can cause airflow reduction. </w:t>
      </w:r>
      <w:r>
        <w:rPr>
          <w:rStyle w:val="EndnoteReference"/>
          <w:rFonts w:asciiTheme="majorBidi" w:hAnsiTheme="majorBidi" w:cstheme="majorBidi"/>
        </w:rPr>
        <w:endnoteReference w:id="21"/>
      </w:r>
    </w:p>
    <w:p w14:paraId="3C29B72A" w14:textId="28D7B3EE" w:rsidR="00F669CD" w:rsidRPr="000C563F" w:rsidRDefault="00F669CD" w:rsidP="002A732A">
      <w:pPr>
        <w:pStyle w:val="Paragraph"/>
        <w:jc w:val="both"/>
        <w:rPr>
          <w:rFonts w:asciiTheme="majorBidi" w:hAnsiTheme="majorBidi" w:cstheme="majorBidi"/>
        </w:rPr>
      </w:pPr>
      <w:r w:rsidRPr="000C563F">
        <w:rPr>
          <w:rFonts w:asciiTheme="majorBidi" w:hAnsiTheme="majorBidi" w:cstheme="majorBidi"/>
        </w:rPr>
        <w:tab/>
      </w:r>
      <w:r w:rsidRPr="00590CBF">
        <w:rPr>
          <w:rFonts w:asciiTheme="majorBidi" w:hAnsiTheme="majorBidi" w:cstheme="majorBidi"/>
          <w:i/>
          <w:iCs/>
        </w:rPr>
        <w:t>Bronchodilator response</w:t>
      </w:r>
      <w:r w:rsidRPr="000C563F">
        <w:rPr>
          <w:rFonts w:asciiTheme="majorBidi" w:hAnsiTheme="majorBidi" w:cstheme="majorBidi"/>
        </w:rPr>
        <w:t xml:space="preserve"> to an inhaled β-agonist (e.g., albuterol) is greater in asthmatic patients than non</w:t>
      </w:r>
      <w:r>
        <w:rPr>
          <w:rFonts w:asciiTheme="majorBidi" w:hAnsiTheme="majorBidi" w:cstheme="majorBidi"/>
        </w:rPr>
        <w:t>-</w:t>
      </w:r>
      <w:r w:rsidRPr="000C563F">
        <w:rPr>
          <w:rFonts w:asciiTheme="majorBidi" w:hAnsiTheme="majorBidi" w:cstheme="majorBidi"/>
        </w:rPr>
        <w:t xml:space="preserve">asthmatic persons; </w:t>
      </w:r>
      <w:r w:rsidRPr="006B2359">
        <w:rPr>
          <w:rFonts w:asciiTheme="majorBidi" w:hAnsiTheme="majorBidi" w:cstheme="majorBidi"/>
        </w:rPr>
        <w:t>an improvement in FEV1 ≥12% or &gt;200 mL is consistent with asthma.</w:t>
      </w:r>
      <w:r>
        <w:rPr>
          <w:rStyle w:val="EndnoteReference"/>
          <w:rFonts w:asciiTheme="majorBidi" w:hAnsiTheme="majorBidi" w:cstheme="majorBidi"/>
        </w:rPr>
        <w:endnoteReference w:id="22"/>
      </w:r>
      <w:r w:rsidRPr="006B2359">
        <w:rPr>
          <w:rFonts w:asciiTheme="majorBidi" w:hAnsiTheme="majorBidi" w:cstheme="majorBidi"/>
        </w:rPr>
        <w:t xml:space="preserve"> Bronchoprovocation</w:t>
      </w:r>
      <w:r w:rsidRPr="000C563F">
        <w:rPr>
          <w:rFonts w:asciiTheme="majorBidi" w:hAnsiTheme="majorBidi" w:cstheme="majorBidi"/>
        </w:rPr>
        <w:t xml:space="preserve"> challenges can be helpful in diagnosing asthma and optimizing asthma management. </w:t>
      </w:r>
    </w:p>
    <w:p w14:paraId="57A7100D" w14:textId="727E2E2D" w:rsidR="00F669CD" w:rsidRDefault="00F669CD" w:rsidP="002A732A">
      <w:pPr>
        <w:pStyle w:val="Paragraph"/>
        <w:jc w:val="both"/>
        <w:rPr>
          <w:rFonts w:asciiTheme="majorBidi" w:hAnsiTheme="majorBidi" w:cstheme="majorBidi"/>
        </w:rPr>
      </w:pPr>
      <w:r w:rsidRPr="000C563F">
        <w:rPr>
          <w:rFonts w:asciiTheme="majorBidi" w:hAnsiTheme="majorBidi" w:cstheme="majorBidi"/>
        </w:rPr>
        <w:tab/>
      </w:r>
      <w:r w:rsidRPr="00590CBF">
        <w:rPr>
          <w:rFonts w:asciiTheme="majorBidi" w:hAnsiTheme="majorBidi" w:cstheme="majorBidi"/>
          <w:i/>
          <w:iCs/>
        </w:rPr>
        <w:t>Allergy skin testing</w:t>
      </w:r>
      <w:r w:rsidRPr="000C563F">
        <w:rPr>
          <w:rFonts w:asciiTheme="majorBidi" w:hAnsiTheme="majorBidi" w:cstheme="majorBidi"/>
        </w:rPr>
        <w:t xml:space="preserve"> should be included in the evaluation of all children with persistent asthma but not during an exacerbation of wheezing. Positive skin tests results, identifying immediate hypersensitivity to aeroallergens (e.g. as tree and grass pollens, and dust), correlate strongly with bronchial allergen provocative challenges.</w:t>
      </w:r>
      <w:r w:rsidRPr="00F45A8F">
        <w:rPr>
          <w:rStyle w:val="EndnoteReference"/>
          <w:rFonts w:asciiTheme="majorBidi" w:hAnsiTheme="majorBidi" w:cstheme="majorBidi"/>
        </w:rPr>
        <w:t xml:space="preserve"> </w:t>
      </w:r>
      <w:r>
        <w:rPr>
          <w:rStyle w:val="EndnoteReference"/>
          <w:rFonts w:asciiTheme="majorBidi" w:hAnsiTheme="majorBidi" w:cstheme="majorBidi"/>
        </w:rPr>
        <w:endnoteReference w:id="23"/>
      </w:r>
    </w:p>
    <w:p w14:paraId="6DBE6004" w14:textId="77777777" w:rsidR="00F669CD" w:rsidRPr="000C563F" w:rsidRDefault="00F669CD" w:rsidP="002A732A">
      <w:pPr>
        <w:pStyle w:val="Paragraph"/>
        <w:jc w:val="both"/>
        <w:rPr>
          <w:rFonts w:asciiTheme="majorBidi" w:hAnsiTheme="majorBidi" w:cstheme="majorBidi"/>
        </w:rPr>
      </w:pPr>
    </w:p>
    <w:p w14:paraId="5FB5DE71" w14:textId="4ED405DE" w:rsidR="00F669CD" w:rsidRPr="000C563F" w:rsidRDefault="00F669CD" w:rsidP="00E832C2">
      <w:pPr>
        <w:pStyle w:val="Paragraph"/>
        <w:jc w:val="both"/>
        <w:rPr>
          <w:rFonts w:asciiTheme="majorBidi" w:hAnsiTheme="majorBidi" w:cstheme="majorBidi"/>
        </w:rPr>
      </w:pPr>
      <w:r w:rsidRPr="000C563F">
        <w:rPr>
          <w:rFonts w:asciiTheme="majorBidi" w:hAnsiTheme="majorBidi" w:cstheme="majorBidi"/>
        </w:rPr>
        <w:lastRenderedPageBreak/>
        <w:tab/>
        <w:t xml:space="preserve">A </w:t>
      </w:r>
      <w:r w:rsidRPr="00590CBF">
        <w:rPr>
          <w:rFonts w:asciiTheme="majorBidi" w:hAnsiTheme="majorBidi" w:cstheme="majorBidi"/>
          <w:i/>
          <w:iCs/>
        </w:rPr>
        <w:t>chest radiograph</w:t>
      </w:r>
      <w:r w:rsidRPr="000C563F">
        <w:rPr>
          <w:rFonts w:asciiTheme="majorBidi" w:hAnsiTheme="majorBidi" w:cstheme="majorBidi"/>
        </w:rPr>
        <w:t xml:space="preserve"> should be performed with the first episode of asthma or with recurrent episodes of undiagnosed cough or wheeze to exclude anatomic abnormalities. Repeat chest radiographs are not needed with new episodes unless there is fever (suggesting pneumonia) or localized findings on physical examination (Asthma masqueraders: aspiration pneumonitis, hyperlucent lung fields in bronchiolitis obliterans) and complications during asthma exacerbations (atelectasis, pneumomediastinum, pneumothorax)).</w:t>
      </w:r>
      <w:r w:rsidRPr="00F45A8F">
        <w:rPr>
          <w:rStyle w:val="EndnoteReference"/>
          <w:rFonts w:asciiTheme="majorBidi" w:hAnsiTheme="majorBidi" w:cstheme="majorBidi"/>
        </w:rPr>
        <w:t xml:space="preserve"> </w:t>
      </w:r>
      <w:r>
        <w:rPr>
          <w:rStyle w:val="EndnoteReference"/>
          <w:rFonts w:asciiTheme="majorBidi" w:hAnsiTheme="majorBidi" w:cstheme="majorBidi"/>
        </w:rPr>
        <w:endnoteReference w:id="24"/>
      </w:r>
    </w:p>
    <w:p w14:paraId="1759ECF6" w14:textId="6406CBF9" w:rsidR="00F669CD" w:rsidRPr="000C563F" w:rsidRDefault="00F669CD" w:rsidP="002A732A">
      <w:pPr>
        <w:pStyle w:val="Paragraph"/>
        <w:jc w:val="both"/>
        <w:rPr>
          <w:rFonts w:asciiTheme="majorBidi" w:hAnsiTheme="majorBidi" w:cstheme="majorBidi"/>
        </w:rPr>
      </w:pPr>
      <w:r w:rsidRPr="000C563F">
        <w:rPr>
          <w:rFonts w:asciiTheme="majorBidi" w:hAnsiTheme="majorBidi" w:cstheme="majorBidi"/>
          <w:b/>
          <w:bCs w:val="0"/>
        </w:rPr>
        <w:tab/>
      </w:r>
      <w:r w:rsidRPr="00590CBF">
        <w:rPr>
          <w:rFonts w:asciiTheme="majorBidi" w:hAnsiTheme="majorBidi" w:cstheme="majorBidi"/>
          <w:i/>
          <w:iCs/>
        </w:rPr>
        <w:t>High-resolution, thin-section chest CT</w:t>
      </w:r>
      <w:r w:rsidRPr="000C563F">
        <w:rPr>
          <w:rFonts w:asciiTheme="majorBidi" w:hAnsiTheme="majorBidi" w:cstheme="majorBidi"/>
        </w:rPr>
        <w:t xml:space="preserve"> scans</w:t>
      </w:r>
      <w:r>
        <w:rPr>
          <w:rFonts w:asciiTheme="majorBidi" w:hAnsiTheme="majorBidi" w:cstheme="majorBidi"/>
        </w:rPr>
        <w:t xml:space="preserve"> can show b</w:t>
      </w:r>
      <w:r w:rsidRPr="000C563F">
        <w:rPr>
          <w:rFonts w:asciiTheme="majorBidi" w:hAnsiTheme="majorBidi" w:cstheme="majorBidi"/>
        </w:rPr>
        <w:t xml:space="preserve">ronchiectasis, which is sometimes difficult to appreciate on chest radiograph but is clearly seen on CT scan, implicates an asthma masquerader such as cystic fibrosis, allergic bronchopulmonary mycoses (aspergillosis), ciliary dyskinesias, or immune </w:t>
      </w:r>
    </w:p>
    <w:p w14:paraId="1A9D3691" w14:textId="5EC05954" w:rsidR="00F669CD" w:rsidRPr="000C563F" w:rsidRDefault="00F669CD" w:rsidP="002A732A">
      <w:pPr>
        <w:pStyle w:val="Paragraph"/>
        <w:jc w:val="both"/>
        <w:rPr>
          <w:rFonts w:asciiTheme="majorBidi" w:hAnsiTheme="majorBidi" w:cstheme="majorBidi"/>
        </w:rPr>
      </w:pPr>
      <w:r w:rsidRPr="000C563F">
        <w:rPr>
          <w:rFonts w:asciiTheme="majorBidi" w:hAnsiTheme="majorBidi" w:cstheme="majorBidi"/>
        </w:rPr>
        <w:t>deficiencies.</w:t>
      </w:r>
      <w:r w:rsidRPr="00F45A8F">
        <w:rPr>
          <w:rStyle w:val="EndnoteReference"/>
          <w:rFonts w:asciiTheme="majorBidi" w:hAnsiTheme="majorBidi" w:cstheme="majorBidi"/>
        </w:rPr>
        <w:t xml:space="preserve"> </w:t>
      </w:r>
      <w:r>
        <w:rPr>
          <w:rStyle w:val="EndnoteReference"/>
          <w:rFonts w:asciiTheme="majorBidi" w:hAnsiTheme="majorBidi" w:cstheme="majorBidi"/>
        </w:rPr>
        <w:endnoteReference w:id="25"/>
      </w:r>
    </w:p>
    <w:p w14:paraId="760CCD68" w14:textId="05A62270" w:rsidR="00F669CD" w:rsidRDefault="00F669CD" w:rsidP="00BA6DD4">
      <w:pPr>
        <w:pStyle w:val="Paragraph"/>
        <w:jc w:val="both"/>
        <w:rPr>
          <w:rFonts w:asciiTheme="majorBidi" w:hAnsiTheme="majorBidi" w:cstheme="majorBidi"/>
        </w:rPr>
      </w:pPr>
      <w:r w:rsidRPr="000C563F">
        <w:rPr>
          <w:rFonts w:asciiTheme="majorBidi" w:hAnsiTheme="majorBidi" w:cstheme="majorBidi"/>
        </w:rPr>
        <w:tab/>
        <w:t xml:space="preserve">Two </w:t>
      </w:r>
      <w:r w:rsidRPr="00590CBF">
        <w:rPr>
          <w:rFonts w:asciiTheme="majorBidi" w:hAnsiTheme="majorBidi" w:cstheme="majorBidi"/>
          <w:i/>
          <w:iCs/>
        </w:rPr>
        <w:t>novel forms</w:t>
      </w:r>
      <w:r w:rsidRPr="000C563F">
        <w:rPr>
          <w:rFonts w:asciiTheme="majorBidi" w:hAnsiTheme="majorBidi" w:cstheme="majorBidi"/>
        </w:rPr>
        <w:t xml:space="preserve"> of monitoring asthma and airway inflammation directly include </w:t>
      </w:r>
      <w:r w:rsidRPr="00BA6DD4">
        <w:rPr>
          <w:rFonts w:asciiTheme="majorBidi" w:hAnsiTheme="majorBidi" w:cstheme="majorBidi"/>
          <w:i/>
          <w:iCs/>
        </w:rPr>
        <w:t>exhaled nitric oxide analysis</w:t>
      </w:r>
      <w:r w:rsidRPr="000C563F">
        <w:rPr>
          <w:rFonts w:asciiTheme="majorBidi" w:hAnsiTheme="majorBidi" w:cstheme="majorBidi"/>
        </w:rPr>
        <w:t xml:space="preserve"> and quantitative analysis of expectorated </w:t>
      </w:r>
      <w:r w:rsidRPr="00BA6DD4">
        <w:rPr>
          <w:rFonts w:asciiTheme="majorBidi" w:hAnsiTheme="majorBidi" w:cstheme="majorBidi"/>
          <w:i/>
          <w:iCs/>
        </w:rPr>
        <w:t>sputum for eosinophilia</w:t>
      </w:r>
      <w:r w:rsidRPr="000C563F">
        <w:rPr>
          <w:rFonts w:asciiTheme="majorBidi" w:hAnsiTheme="majorBidi" w:cstheme="majorBidi"/>
        </w:rPr>
        <w:t>.</w:t>
      </w:r>
      <w:r>
        <w:rPr>
          <w:rStyle w:val="EndnoteReference"/>
          <w:rFonts w:asciiTheme="majorBidi" w:hAnsiTheme="majorBidi" w:cstheme="majorBidi"/>
        </w:rPr>
        <w:endnoteReference w:id="26"/>
      </w:r>
    </w:p>
    <w:p w14:paraId="5183D27C" w14:textId="77777777" w:rsidR="00F669CD" w:rsidRPr="000C563F" w:rsidRDefault="00F669CD" w:rsidP="00BA6DD4">
      <w:pPr>
        <w:pStyle w:val="Paragraph"/>
        <w:jc w:val="both"/>
        <w:rPr>
          <w:rFonts w:asciiTheme="majorBidi" w:hAnsiTheme="majorBidi" w:cstheme="majorBidi"/>
        </w:rPr>
      </w:pPr>
    </w:p>
    <w:p w14:paraId="737A7587" w14:textId="74BADB08" w:rsidR="00F669CD" w:rsidRDefault="00F669CD" w:rsidP="00E94D60">
      <w:pPr>
        <w:pStyle w:val="Heading2"/>
      </w:pPr>
      <w:bookmarkStart w:id="23" w:name="_Toc6759660"/>
      <w:bookmarkStart w:id="24" w:name="_Toc6118506"/>
      <w:r>
        <w:t>Preventive Measures:</w:t>
      </w:r>
      <w:bookmarkEnd w:id="23"/>
    </w:p>
    <w:p w14:paraId="4DF2B103" w14:textId="477DD51E" w:rsidR="00F669CD" w:rsidRDefault="00F669CD" w:rsidP="009C2156">
      <w:pPr>
        <w:pStyle w:val="Paragraph"/>
        <w:jc w:val="both"/>
        <w:rPr>
          <w:rFonts w:asciiTheme="majorBidi" w:hAnsiTheme="majorBidi" w:cstheme="majorBidi"/>
        </w:rPr>
      </w:pPr>
      <w:r>
        <w:rPr>
          <w:rFonts w:asciiTheme="majorBidi" w:hAnsiTheme="majorBidi" w:cstheme="majorBidi"/>
        </w:rPr>
        <w:tab/>
      </w:r>
      <w:r w:rsidRPr="009C2156">
        <w:rPr>
          <w:rFonts w:asciiTheme="majorBidi" w:hAnsiTheme="majorBidi" w:cstheme="majorBidi"/>
        </w:rPr>
        <w:t>Education plays an important role in helping patients and their families adhere to the prescribed therapy and needs to begin at the time of diagnosis. Successful education involves teaching basic asthma facts, explaining the role of medications, teaching environmental control measures, and improving patient skills in the use of spacer devices for metered dose inhalers and peak flow monitoring. Families should have an asthma management plan for daily care and for exacerbations.</w:t>
      </w:r>
      <w:r>
        <w:rPr>
          <w:rFonts w:asciiTheme="majorBidi" w:hAnsiTheme="majorBidi" w:cstheme="majorBidi"/>
        </w:rPr>
        <w:t xml:space="preserve"> </w:t>
      </w:r>
      <w:r w:rsidRPr="000C563F">
        <w:rPr>
          <w:rFonts w:asciiTheme="majorBidi" w:hAnsiTheme="majorBidi" w:cstheme="majorBidi"/>
        </w:rPr>
        <w:t xml:space="preserve"> </w:t>
      </w:r>
    </w:p>
    <w:p w14:paraId="49A1B173" w14:textId="2EF7DDCC" w:rsidR="00F669CD" w:rsidRDefault="00F669CD" w:rsidP="00077DDA">
      <w:pPr>
        <w:pStyle w:val="Paragraph"/>
        <w:jc w:val="both"/>
        <w:rPr>
          <w:rFonts w:asciiTheme="majorBidi" w:hAnsiTheme="majorBidi" w:cstheme="majorBidi"/>
        </w:rPr>
      </w:pPr>
      <w:r>
        <w:rPr>
          <w:rFonts w:asciiTheme="majorBidi" w:hAnsiTheme="majorBidi" w:cstheme="majorBidi"/>
        </w:rPr>
        <w:tab/>
      </w:r>
      <w:r w:rsidR="009D45F2">
        <w:rPr>
          <w:rFonts w:asciiTheme="majorBidi" w:hAnsiTheme="majorBidi" w:cstheme="majorBidi"/>
        </w:rPr>
        <w:t>So,</w:t>
      </w:r>
      <w:r>
        <w:rPr>
          <w:rFonts w:asciiTheme="majorBidi" w:hAnsiTheme="majorBidi" w:cstheme="majorBidi"/>
        </w:rPr>
        <w:t xml:space="preserve"> instructions that should be given to asthmatic child who is aware and to his family:</w:t>
      </w:r>
    </w:p>
    <w:p w14:paraId="1BCAB3D4" w14:textId="1E9BDE41" w:rsidR="00F669CD" w:rsidRPr="00077DDA" w:rsidRDefault="00F669CD" w:rsidP="00A85B4F">
      <w:pPr>
        <w:pStyle w:val="Paragraph"/>
        <w:numPr>
          <w:ilvl w:val="0"/>
          <w:numId w:val="13"/>
        </w:numPr>
        <w:ind w:left="567"/>
        <w:jc w:val="both"/>
        <w:rPr>
          <w:rFonts w:asciiTheme="majorBidi" w:hAnsiTheme="majorBidi" w:cstheme="majorBidi"/>
        </w:rPr>
      </w:pPr>
      <w:r w:rsidRPr="00077DDA">
        <w:rPr>
          <w:rFonts w:asciiTheme="majorBidi" w:hAnsiTheme="majorBidi" w:cstheme="majorBidi"/>
        </w:rPr>
        <w:t xml:space="preserve">Follow your asthma action plan.  </w:t>
      </w:r>
    </w:p>
    <w:p w14:paraId="4A619FEF" w14:textId="168514E0" w:rsidR="00F669CD" w:rsidRPr="00077DDA" w:rsidRDefault="00F669CD" w:rsidP="00A85B4F">
      <w:pPr>
        <w:pStyle w:val="Paragraph"/>
        <w:numPr>
          <w:ilvl w:val="0"/>
          <w:numId w:val="13"/>
        </w:numPr>
        <w:ind w:left="567"/>
        <w:jc w:val="both"/>
        <w:rPr>
          <w:rFonts w:asciiTheme="majorBidi" w:hAnsiTheme="majorBidi" w:cstheme="majorBidi"/>
        </w:rPr>
      </w:pPr>
      <w:r w:rsidRPr="00077DDA">
        <w:rPr>
          <w:rFonts w:asciiTheme="majorBidi" w:hAnsiTheme="majorBidi" w:cstheme="majorBidi"/>
        </w:rPr>
        <w:t>Get vaccinated for influenza and pneumonia.</w:t>
      </w:r>
    </w:p>
    <w:p w14:paraId="1E417E73" w14:textId="63237200" w:rsidR="00F669CD" w:rsidRPr="00077DDA" w:rsidRDefault="00F669CD" w:rsidP="00A85B4F">
      <w:pPr>
        <w:pStyle w:val="Paragraph"/>
        <w:numPr>
          <w:ilvl w:val="0"/>
          <w:numId w:val="13"/>
        </w:numPr>
        <w:ind w:left="567"/>
        <w:jc w:val="both"/>
        <w:rPr>
          <w:rFonts w:asciiTheme="majorBidi" w:hAnsiTheme="majorBidi" w:cstheme="majorBidi"/>
        </w:rPr>
      </w:pPr>
      <w:r w:rsidRPr="00077DDA">
        <w:rPr>
          <w:rFonts w:asciiTheme="majorBidi" w:hAnsiTheme="majorBidi" w:cstheme="majorBidi"/>
        </w:rPr>
        <w:t xml:space="preserve">Identify and avoid asthma triggers </w:t>
      </w:r>
    </w:p>
    <w:p w14:paraId="069CD0DD" w14:textId="01D6C5A5" w:rsidR="00F669CD" w:rsidRPr="00077DDA" w:rsidRDefault="00F669CD" w:rsidP="00A85B4F">
      <w:pPr>
        <w:pStyle w:val="Paragraph"/>
        <w:numPr>
          <w:ilvl w:val="0"/>
          <w:numId w:val="13"/>
        </w:numPr>
        <w:ind w:left="567"/>
        <w:jc w:val="both"/>
        <w:rPr>
          <w:rFonts w:asciiTheme="majorBidi" w:hAnsiTheme="majorBidi" w:cstheme="majorBidi"/>
        </w:rPr>
      </w:pPr>
      <w:r w:rsidRPr="00077DDA">
        <w:rPr>
          <w:rFonts w:asciiTheme="majorBidi" w:hAnsiTheme="majorBidi" w:cstheme="majorBidi"/>
        </w:rPr>
        <w:t>Identify and treat attacks early.</w:t>
      </w:r>
    </w:p>
    <w:p w14:paraId="6DDAAF24" w14:textId="56E88F3E" w:rsidR="00F669CD" w:rsidRPr="00077DDA" w:rsidRDefault="00F669CD" w:rsidP="00A85B4F">
      <w:pPr>
        <w:pStyle w:val="Paragraph"/>
        <w:numPr>
          <w:ilvl w:val="0"/>
          <w:numId w:val="13"/>
        </w:numPr>
        <w:ind w:left="567"/>
        <w:jc w:val="both"/>
        <w:rPr>
          <w:rFonts w:asciiTheme="majorBidi" w:hAnsiTheme="majorBidi" w:cstheme="majorBidi"/>
        </w:rPr>
      </w:pPr>
      <w:r w:rsidRPr="00077DDA">
        <w:rPr>
          <w:rFonts w:asciiTheme="majorBidi" w:hAnsiTheme="majorBidi" w:cstheme="majorBidi"/>
        </w:rPr>
        <w:t>Take your medication as prescribed. </w:t>
      </w:r>
    </w:p>
    <w:p w14:paraId="797DDE6D" w14:textId="1DB0F047" w:rsidR="00F669CD" w:rsidRPr="00077DDA" w:rsidRDefault="00F669CD" w:rsidP="00A85B4F">
      <w:pPr>
        <w:pStyle w:val="Paragraph"/>
        <w:numPr>
          <w:ilvl w:val="0"/>
          <w:numId w:val="13"/>
        </w:numPr>
        <w:ind w:left="567"/>
        <w:jc w:val="both"/>
        <w:rPr>
          <w:rFonts w:asciiTheme="majorBidi" w:hAnsiTheme="majorBidi" w:cstheme="majorBidi"/>
        </w:rPr>
      </w:pPr>
      <w:r w:rsidRPr="00077DDA">
        <w:rPr>
          <w:rFonts w:asciiTheme="majorBidi" w:hAnsiTheme="majorBidi" w:cstheme="majorBidi"/>
        </w:rPr>
        <w:t>Pay attention to increasing quick-relief inhaler use. </w:t>
      </w:r>
    </w:p>
    <w:p w14:paraId="56593EB6" w14:textId="6CCB0098" w:rsidR="00F669CD" w:rsidRPr="00077DDA" w:rsidRDefault="00F669CD" w:rsidP="00077DDA">
      <w:pPr>
        <w:pStyle w:val="Paragraph"/>
        <w:jc w:val="both"/>
        <w:rPr>
          <w:rFonts w:asciiTheme="majorBidi" w:hAnsiTheme="majorBidi" w:cstheme="majorBidi"/>
        </w:rPr>
      </w:pPr>
      <w:r>
        <w:rPr>
          <w:rFonts w:asciiTheme="majorBidi" w:hAnsiTheme="majorBidi" w:cstheme="majorBidi"/>
          <w:sz w:val="32"/>
          <w:szCs w:val="32"/>
        </w:rPr>
        <w:t xml:space="preserve"> </w:t>
      </w:r>
      <w:r>
        <w:rPr>
          <w:rFonts w:asciiTheme="majorBidi" w:hAnsiTheme="majorBidi" w:cstheme="majorBidi"/>
          <w:sz w:val="32"/>
          <w:szCs w:val="32"/>
        </w:rPr>
        <w:br w:type="page"/>
      </w:r>
    </w:p>
    <w:p w14:paraId="3D63EE21" w14:textId="35BD9665" w:rsidR="00F669CD" w:rsidRPr="00AF35B1" w:rsidRDefault="00F669CD" w:rsidP="0089045A">
      <w:pPr>
        <w:pStyle w:val="Heading1"/>
      </w:pPr>
      <w:bookmarkStart w:id="25" w:name="_Toc6759661"/>
      <w:r w:rsidRPr="00AF35B1">
        <w:lastRenderedPageBreak/>
        <w:t>Aim of the study</w:t>
      </w:r>
      <w:bookmarkEnd w:id="24"/>
      <w:bookmarkEnd w:id="25"/>
    </w:p>
    <w:p w14:paraId="22B41739" w14:textId="77777777" w:rsidR="00F669CD" w:rsidRDefault="00F669CD" w:rsidP="00945828">
      <w:pPr>
        <w:pStyle w:val="Paragraph"/>
        <w:jc w:val="both"/>
        <w:rPr>
          <w:rFonts w:asciiTheme="majorBidi" w:hAnsiTheme="majorBidi" w:cstheme="majorBidi"/>
        </w:rPr>
      </w:pPr>
      <w:r>
        <w:rPr>
          <w:rFonts w:asciiTheme="majorBidi" w:hAnsiTheme="majorBidi" w:cstheme="majorBidi"/>
        </w:rPr>
        <w:tab/>
      </w:r>
    </w:p>
    <w:p w14:paraId="20101530" w14:textId="47139C58" w:rsidR="00F669CD" w:rsidRPr="000C563F" w:rsidRDefault="00F669CD" w:rsidP="00945828">
      <w:pPr>
        <w:pStyle w:val="Paragraph"/>
        <w:jc w:val="both"/>
        <w:rPr>
          <w:rFonts w:asciiTheme="majorBidi" w:hAnsiTheme="majorBidi" w:cstheme="majorBidi"/>
        </w:rPr>
      </w:pPr>
      <w:r>
        <w:rPr>
          <w:rFonts w:asciiTheme="majorBidi" w:hAnsiTheme="majorBidi" w:cstheme="majorBidi"/>
        </w:rPr>
        <w:tab/>
      </w:r>
      <w:r w:rsidRPr="000C563F">
        <w:rPr>
          <w:rFonts w:asciiTheme="majorBidi" w:hAnsiTheme="majorBidi" w:cstheme="majorBidi"/>
        </w:rPr>
        <w:t>The aim of this study is to obtain data about clinical &amp; epidemiological aspects of childhood asthma in Thi-Qar 2018</w:t>
      </w:r>
      <w:r>
        <w:rPr>
          <w:rFonts w:asciiTheme="majorBidi" w:hAnsiTheme="majorBidi" w:cstheme="majorBidi"/>
        </w:rPr>
        <w:t>.</w:t>
      </w:r>
    </w:p>
    <w:p w14:paraId="2BABA183" w14:textId="50C683D3" w:rsidR="00F669CD" w:rsidRDefault="00F669CD" w:rsidP="00945828">
      <w:pPr>
        <w:pStyle w:val="Paragraph"/>
        <w:jc w:val="both"/>
        <w:rPr>
          <w:rFonts w:asciiTheme="majorBidi" w:hAnsiTheme="majorBidi" w:cstheme="majorBidi"/>
        </w:rPr>
      </w:pPr>
    </w:p>
    <w:p w14:paraId="6ABC12A3" w14:textId="77777777" w:rsidR="00F669CD" w:rsidRPr="000C563F" w:rsidRDefault="00F669CD" w:rsidP="00945828">
      <w:pPr>
        <w:pStyle w:val="Paragraph"/>
        <w:jc w:val="both"/>
        <w:rPr>
          <w:rFonts w:asciiTheme="majorBidi" w:hAnsiTheme="majorBidi" w:cstheme="majorBidi"/>
        </w:rPr>
      </w:pPr>
    </w:p>
    <w:p w14:paraId="4A2554D4" w14:textId="77777777" w:rsidR="00F669CD" w:rsidRDefault="00F669CD">
      <w:pPr>
        <w:rPr>
          <w:rFonts w:asciiTheme="majorBidi" w:hAnsiTheme="majorBidi" w:cstheme="majorBidi"/>
          <w:sz w:val="32"/>
          <w:szCs w:val="32"/>
        </w:rPr>
      </w:pPr>
      <w:r>
        <w:rPr>
          <w:rFonts w:asciiTheme="majorBidi" w:hAnsiTheme="majorBidi" w:cstheme="majorBidi"/>
          <w:sz w:val="32"/>
          <w:szCs w:val="32"/>
        </w:rPr>
        <w:br w:type="page"/>
      </w:r>
    </w:p>
    <w:p w14:paraId="40EDAB9A" w14:textId="7F3704CF" w:rsidR="00F669CD" w:rsidRDefault="00F669CD">
      <w:pPr>
        <w:rPr>
          <w:rFonts w:asciiTheme="majorBidi" w:hAnsiTheme="majorBidi" w:cstheme="majorBidi"/>
          <w:b/>
          <w:bCs/>
          <w:color w:val="7030A0"/>
          <w:sz w:val="32"/>
          <w:szCs w:val="32"/>
          <w:u w:val="single"/>
        </w:rPr>
      </w:pPr>
      <w:r>
        <w:rPr>
          <w:rFonts w:asciiTheme="majorBidi" w:hAnsiTheme="majorBidi" w:cstheme="majorBidi"/>
          <w:noProof/>
        </w:rPr>
        <w:lastRenderedPageBreak/>
        <mc:AlternateContent>
          <mc:Choice Requires="wps">
            <w:drawing>
              <wp:anchor distT="0" distB="0" distL="114300" distR="114300" simplePos="0" relativeHeight="251678720" behindDoc="0" locked="0" layoutInCell="1" allowOverlap="1" wp14:anchorId="7CC08563" wp14:editId="78CC4DF9">
                <wp:simplePos x="0" y="0"/>
                <wp:positionH relativeFrom="page">
                  <wp:align>right</wp:align>
                </wp:positionH>
                <wp:positionV relativeFrom="paragraph">
                  <wp:posOffset>-819398</wp:posOffset>
                </wp:positionV>
                <wp:extent cx="7483642" cy="10684042"/>
                <wp:effectExtent l="0" t="0" r="3175" b="3175"/>
                <wp:wrapNone/>
                <wp:docPr id="301" name="Text Box 301"/>
                <wp:cNvGraphicFramePr/>
                <a:graphic xmlns:a="http://schemas.openxmlformats.org/drawingml/2006/main">
                  <a:graphicData uri="http://schemas.microsoft.com/office/word/2010/wordprocessingShape">
                    <wps:wsp>
                      <wps:cNvSpPr txBox="1"/>
                      <wps:spPr>
                        <a:xfrm>
                          <a:off x="0" y="0"/>
                          <a:ext cx="7483642" cy="10684042"/>
                        </a:xfrm>
                        <a:prstGeom prst="rect">
                          <a:avLst/>
                        </a:prstGeom>
                        <a:solidFill>
                          <a:schemeClr val="lt1"/>
                        </a:solidFill>
                        <a:ln w="6350">
                          <a:noFill/>
                        </a:ln>
                      </wps:spPr>
                      <wps:txbx>
                        <w:txbxContent>
                          <w:p w14:paraId="365F406A" w14:textId="77777777" w:rsidR="00F96415" w:rsidRPr="00A4541C" w:rsidRDefault="00F96415" w:rsidP="00671BC7">
                            <w:pPr>
                              <w:jc w:val="center"/>
                              <w:rPr>
                                <w:i/>
                                <w:iCs/>
                              </w:rPr>
                            </w:pPr>
                            <w:r w:rsidRPr="00A4541C">
                              <w:rPr>
                                <w:i/>
                                <w:iCs/>
                              </w:rPr>
                              <w:t>This Page intentionally left blank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CC08563" id="Text Box 301" o:spid="_x0000_s1030" type="#_x0000_t202" style="position:absolute;margin-left:538.05pt;margin-top:-64.5pt;width:589.25pt;height:841.25pt;z-index:251678720;visibility:visible;mso-wrap-style:square;mso-wrap-distance-left:9pt;mso-wrap-distance-top:0;mso-wrap-distance-right:9pt;mso-wrap-distance-bottom:0;mso-position-horizontal:righ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" fillcolor="white [3201]" stroked="f" strokeweight=".5pt">
                <v:textbox>
                  <w:txbxContent>
                    <w:p w14:paraId="365F406A" w14:textId="77777777" w:rsidR="00F96415" w:rsidRPr="00A4541C" w:rsidRDefault="00F96415" w:rsidP="00671BC7">
                      <w:pPr>
                        <w:jc w:val="center"/>
                        <w:rPr>
                          <w:i/>
                          <w:iCs/>
                        </w:rPr>
                      </w:pPr>
                      <w:r w:rsidRPr="00A4541C">
                        <w:rPr>
                          <w:i/>
                          <w:iCs/>
                        </w:rPr>
                        <w:t>This Page intentionally left blank</w:t>
                      </w:r>
                    </w:p>
                  </w:txbxContent>
                </v:textbox>
                <w10:wrap anchorx="page"/>
              </v:shape>
            </w:pict>
          </mc:Fallback>
        </mc:AlternateContent>
      </w:r>
      <w:r>
        <w:rPr>
          <w:rFonts w:asciiTheme="majorBidi" w:hAnsiTheme="majorBidi" w:cstheme="majorBidi"/>
          <w:sz w:val="32"/>
          <w:szCs w:val="32"/>
        </w:rPr>
        <w:br w:type="page"/>
      </w:r>
    </w:p>
    <w:p w14:paraId="440E30E6" w14:textId="48059A1C" w:rsidR="00F669CD" w:rsidRDefault="00F669CD" w:rsidP="0089045A">
      <w:pPr>
        <w:pStyle w:val="Heading1"/>
      </w:pPr>
      <w:bookmarkStart w:id="26" w:name="_Toc6759662"/>
      <w:r w:rsidRPr="00B73CDB">
        <w:lastRenderedPageBreak/>
        <w:t>Chapter 2: Methodology</w:t>
      </w:r>
      <w:bookmarkEnd w:id="26"/>
    </w:p>
    <w:p w14:paraId="19F6117F" w14:textId="77777777" w:rsidR="00F669CD" w:rsidRPr="0089045A" w:rsidRDefault="00F669CD" w:rsidP="00EC22E4">
      <w:pPr>
        <w:rPr>
          <w:sz w:val="8"/>
          <w:szCs w:val="8"/>
        </w:rPr>
      </w:pPr>
    </w:p>
    <w:p w14:paraId="2F5ABF76" w14:textId="328DB26F" w:rsidR="00F669CD" w:rsidRPr="000C563F" w:rsidRDefault="00F669CD" w:rsidP="00A85B4F">
      <w:pPr>
        <w:pStyle w:val="Heading2"/>
        <w:numPr>
          <w:ilvl w:val="1"/>
          <w:numId w:val="8"/>
        </w:numPr>
      </w:pPr>
      <w:bookmarkStart w:id="27" w:name="_Toc6759663"/>
      <w:r w:rsidRPr="000C563F">
        <w:t>Design:</w:t>
      </w:r>
      <w:bookmarkEnd w:id="27"/>
    </w:p>
    <w:p w14:paraId="7466E553" w14:textId="0D3786F6" w:rsidR="00F669CD" w:rsidRDefault="00F669CD" w:rsidP="002A732A">
      <w:pPr>
        <w:pStyle w:val="Paragraph"/>
        <w:jc w:val="both"/>
        <w:rPr>
          <w:rFonts w:asciiTheme="majorBidi" w:hAnsiTheme="majorBidi" w:cstheme="majorBidi"/>
        </w:rPr>
      </w:pPr>
      <w:r w:rsidRPr="000C563F">
        <w:rPr>
          <w:rFonts w:asciiTheme="majorBidi" w:hAnsiTheme="majorBidi" w:cstheme="majorBidi"/>
        </w:rPr>
        <w:tab/>
        <w:t xml:space="preserve">A retrospective study, utilizing </w:t>
      </w:r>
      <w:r>
        <w:rPr>
          <w:rFonts w:asciiTheme="majorBidi" w:hAnsiTheme="majorBidi" w:cstheme="majorBidi"/>
        </w:rPr>
        <w:t>patient’s</w:t>
      </w:r>
      <w:r w:rsidRPr="000C563F">
        <w:rPr>
          <w:rFonts w:asciiTheme="majorBidi" w:hAnsiTheme="majorBidi" w:cstheme="majorBidi"/>
        </w:rPr>
        <w:t xml:space="preserve"> data of Thi-Qar </w:t>
      </w:r>
      <w:r>
        <w:rPr>
          <w:rFonts w:asciiTheme="majorBidi" w:hAnsiTheme="majorBidi" w:cstheme="majorBidi"/>
        </w:rPr>
        <w:t>Lung Diseases</w:t>
      </w:r>
      <w:r w:rsidRPr="000C563F">
        <w:rPr>
          <w:rFonts w:asciiTheme="majorBidi" w:hAnsiTheme="majorBidi" w:cstheme="majorBidi"/>
        </w:rPr>
        <w:t xml:space="preserve"> center.</w:t>
      </w:r>
    </w:p>
    <w:p w14:paraId="26415566" w14:textId="1EF6C8EC" w:rsidR="00F669CD" w:rsidRDefault="00F669CD" w:rsidP="002A732A">
      <w:pPr>
        <w:pStyle w:val="Paragraph"/>
        <w:jc w:val="both"/>
        <w:rPr>
          <w:rFonts w:asciiTheme="majorBidi" w:hAnsiTheme="majorBidi" w:cstheme="majorBidi"/>
        </w:rPr>
      </w:pPr>
      <w:r>
        <w:rPr>
          <w:rFonts w:asciiTheme="majorBidi" w:hAnsiTheme="majorBidi" w:cstheme="majorBidi"/>
        </w:rPr>
        <w:t>The data was from Consultants reviews, Laboratory results &amp; Registration/Booking details.</w:t>
      </w:r>
    </w:p>
    <w:p w14:paraId="3A9B680D" w14:textId="77777777" w:rsidR="00F669CD" w:rsidRDefault="00F669CD" w:rsidP="008634D6">
      <w:pPr>
        <w:pStyle w:val="Paragraph"/>
        <w:jc w:val="both"/>
        <w:rPr>
          <w:rFonts w:asciiTheme="majorBidi" w:hAnsiTheme="majorBidi" w:cstheme="majorBidi"/>
        </w:rPr>
      </w:pPr>
    </w:p>
    <w:p w14:paraId="0872D070" w14:textId="22415377" w:rsidR="00F669CD" w:rsidRDefault="00F669CD" w:rsidP="00A85B4F">
      <w:pPr>
        <w:pStyle w:val="Heading2"/>
        <w:numPr>
          <w:ilvl w:val="1"/>
          <w:numId w:val="8"/>
        </w:numPr>
      </w:pPr>
      <w:bookmarkStart w:id="28" w:name="_Toc6759664"/>
      <w:r>
        <w:t>Inclusion &amp; Exclusion criteria:</w:t>
      </w:r>
      <w:bookmarkEnd w:id="28"/>
    </w:p>
    <w:p w14:paraId="0AB87C27" w14:textId="77777777" w:rsidR="00F669CD" w:rsidRPr="000C563F" w:rsidRDefault="00F669CD" w:rsidP="00F11116">
      <w:pPr>
        <w:pStyle w:val="Paragraph"/>
        <w:jc w:val="both"/>
        <w:rPr>
          <w:rFonts w:asciiTheme="majorBidi" w:hAnsiTheme="majorBidi" w:cstheme="majorBidi"/>
        </w:rPr>
      </w:pPr>
      <w:r w:rsidRPr="000C563F">
        <w:rPr>
          <w:rFonts w:asciiTheme="majorBidi" w:hAnsiTheme="majorBidi" w:cstheme="majorBidi"/>
        </w:rPr>
        <w:tab/>
        <w:t>The data was filtered with the following:</w:t>
      </w:r>
    </w:p>
    <w:p w14:paraId="627F9BFD" w14:textId="77777777"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 xml:space="preserve">Key words: Asthma, </w:t>
      </w:r>
      <w:r>
        <w:rPr>
          <w:rFonts w:asciiTheme="majorBidi" w:hAnsiTheme="majorBidi" w:cstheme="majorBidi"/>
        </w:rPr>
        <w:t>a</w:t>
      </w:r>
      <w:r w:rsidRPr="000C563F">
        <w:rPr>
          <w:rFonts w:asciiTheme="majorBidi" w:hAnsiTheme="majorBidi" w:cstheme="majorBidi"/>
        </w:rPr>
        <w:t>llergic bronchitis.</w:t>
      </w:r>
    </w:p>
    <w:p w14:paraId="54901F1D" w14:textId="77777777"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 xml:space="preserve">Age: More </w:t>
      </w:r>
      <w:r>
        <w:rPr>
          <w:rFonts w:asciiTheme="majorBidi" w:hAnsiTheme="majorBidi" w:cstheme="majorBidi"/>
        </w:rPr>
        <w:t>t</w:t>
      </w:r>
      <w:r w:rsidRPr="000C563F">
        <w:rPr>
          <w:rFonts w:asciiTheme="majorBidi" w:hAnsiTheme="majorBidi" w:cstheme="majorBidi"/>
        </w:rPr>
        <w:t xml:space="preserve">han or equal to 1 years, and </w:t>
      </w:r>
      <w:r>
        <w:rPr>
          <w:rFonts w:asciiTheme="majorBidi" w:hAnsiTheme="majorBidi" w:cstheme="majorBidi"/>
        </w:rPr>
        <w:t>l</w:t>
      </w:r>
      <w:r w:rsidRPr="000C563F">
        <w:rPr>
          <w:rFonts w:asciiTheme="majorBidi" w:hAnsiTheme="majorBidi" w:cstheme="majorBidi"/>
        </w:rPr>
        <w:t xml:space="preserve">ess than or equal to 15 </w:t>
      </w:r>
      <w:r>
        <w:rPr>
          <w:rFonts w:asciiTheme="majorBidi" w:hAnsiTheme="majorBidi" w:cstheme="majorBidi"/>
        </w:rPr>
        <w:t>y</w:t>
      </w:r>
      <w:r w:rsidRPr="000C563F">
        <w:rPr>
          <w:rFonts w:asciiTheme="majorBidi" w:hAnsiTheme="majorBidi" w:cstheme="majorBidi"/>
        </w:rPr>
        <w:t>ears.</w:t>
      </w:r>
    </w:p>
    <w:p w14:paraId="38066C15" w14:textId="77777777"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 xml:space="preserve">Residence: </w:t>
      </w:r>
      <w:r>
        <w:rPr>
          <w:rFonts w:asciiTheme="majorBidi" w:hAnsiTheme="majorBidi" w:cstheme="majorBidi"/>
        </w:rPr>
        <w:t xml:space="preserve">in </w:t>
      </w:r>
      <w:r w:rsidRPr="000C563F">
        <w:rPr>
          <w:rFonts w:asciiTheme="majorBidi" w:hAnsiTheme="majorBidi" w:cstheme="majorBidi"/>
        </w:rPr>
        <w:t>Thi-Qar.</w:t>
      </w:r>
    </w:p>
    <w:p w14:paraId="3F2BB481" w14:textId="2518ABD1" w:rsidR="00F669CD" w:rsidRPr="00F11116"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Presentation Date: in 2018</w:t>
      </w:r>
    </w:p>
    <w:p w14:paraId="14CD44FE" w14:textId="6BB54E98" w:rsidR="00F669CD" w:rsidRPr="000C563F" w:rsidRDefault="00F669CD" w:rsidP="00AF5E2B">
      <w:pPr>
        <w:pStyle w:val="Paragraph"/>
        <w:ind w:left="495"/>
        <w:jc w:val="both"/>
        <w:rPr>
          <w:rFonts w:asciiTheme="majorBidi" w:hAnsiTheme="majorBidi" w:cstheme="majorBidi"/>
        </w:rPr>
      </w:pPr>
      <w:r>
        <w:rPr>
          <w:rFonts w:asciiTheme="majorBidi" w:hAnsiTheme="majorBidi" w:cstheme="majorBidi"/>
        </w:rPr>
        <w:tab/>
      </w:r>
      <w:r w:rsidRPr="000C563F">
        <w:rPr>
          <w:rFonts w:asciiTheme="majorBidi" w:hAnsiTheme="majorBidi" w:cstheme="majorBidi"/>
        </w:rPr>
        <w:t>The result</w:t>
      </w:r>
      <w:r>
        <w:rPr>
          <w:rFonts w:asciiTheme="majorBidi" w:hAnsiTheme="majorBidi" w:cstheme="majorBidi"/>
        </w:rPr>
        <w:t xml:space="preserve"> was</w:t>
      </w:r>
      <w:r w:rsidRPr="000C563F">
        <w:rPr>
          <w:rFonts w:asciiTheme="majorBidi" w:hAnsiTheme="majorBidi" w:cstheme="majorBidi"/>
        </w:rPr>
        <w:t xml:space="preserve"> </w:t>
      </w:r>
      <w:r>
        <w:rPr>
          <w:rFonts w:asciiTheme="majorBidi" w:hAnsiTheme="majorBidi" w:cstheme="majorBidi"/>
        </w:rPr>
        <w:t>10</w:t>
      </w:r>
      <w:r w:rsidRPr="000C563F">
        <w:rPr>
          <w:rFonts w:asciiTheme="majorBidi" w:hAnsiTheme="majorBidi" w:cstheme="majorBidi"/>
        </w:rPr>
        <w:t>3 record</w:t>
      </w:r>
      <w:r>
        <w:rPr>
          <w:rFonts w:asciiTheme="majorBidi" w:hAnsiTheme="majorBidi" w:cstheme="majorBidi"/>
        </w:rPr>
        <w:t>s</w:t>
      </w:r>
      <w:r w:rsidRPr="000C563F">
        <w:rPr>
          <w:rFonts w:asciiTheme="majorBidi" w:hAnsiTheme="majorBidi" w:cstheme="majorBidi"/>
        </w:rPr>
        <w:t>, those were furthered filtered and some (</w:t>
      </w:r>
      <w:r>
        <w:rPr>
          <w:rFonts w:asciiTheme="majorBidi" w:hAnsiTheme="majorBidi" w:cstheme="majorBidi"/>
        </w:rPr>
        <w:t>33</w:t>
      </w:r>
      <w:r w:rsidRPr="000C563F">
        <w:rPr>
          <w:rFonts w:asciiTheme="majorBidi" w:hAnsiTheme="majorBidi" w:cstheme="majorBidi"/>
        </w:rPr>
        <w:t xml:space="preserve"> record</w:t>
      </w:r>
      <w:r>
        <w:rPr>
          <w:rFonts w:asciiTheme="majorBidi" w:hAnsiTheme="majorBidi" w:cstheme="majorBidi"/>
        </w:rPr>
        <w:t>s</w:t>
      </w:r>
      <w:r w:rsidRPr="000C563F">
        <w:rPr>
          <w:rFonts w:asciiTheme="majorBidi" w:hAnsiTheme="majorBidi" w:cstheme="majorBidi"/>
        </w:rPr>
        <w:t>) were excluded by:</w:t>
      </w:r>
    </w:p>
    <w:p w14:paraId="5D5329E9" w14:textId="25950239"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Absent of patient data (Deleted files)</w:t>
      </w:r>
      <w:r>
        <w:rPr>
          <w:rFonts w:asciiTheme="majorBidi" w:hAnsiTheme="majorBidi" w:cstheme="majorBidi"/>
        </w:rPr>
        <w:t>.</w:t>
      </w:r>
    </w:p>
    <w:p w14:paraId="3BB7AB62" w14:textId="6EAF4901"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Absent data about clinical presentation</w:t>
      </w:r>
      <w:r>
        <w:rPr>
          <w:rFonts w:asciiTheme="majorBidi" w:hAnsiTheme="majorBidi" w:cstheme="majorBidi"/>
        </w:rPr>
        <w:t xml:space="preserve"> (Complaint &amp; Physical Finding)</w:t>
      </w:r>
      <w:r w:rsidRPr="000C563F">
        <w:rPr>
          <w:rFonts w:asciiTheme="majorBidi" w:hAnsiTheme="majorBidi" w:cstheme="majorBidi"/>
        </w:rPr>
        <w:t>.</w:t>
      </w:r>
    </w:p>
    <w:p w14:paraId="1EF0A633" w14:textId="11153876" w:rsidR="00F669CD"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Absent data about any performed investigation.</w:t>
      </w:r>
    </w:p>
    <w:p w14:paraId="7623BA57" w14:textId="51FA2FCC" w:rsidR="00F669CD" w:rsidRPr="000C563F" w:rsidRDefault="00F669CD" w:rsidP="00A85B4F">
      <w:pPr>
        <w:pStyle w:val="Paragraph"/>
        <w:numPr>
          <w:ilvl w:val="0"/>
          <w:numId w:val="3"/>
        </w:numPr>
        <w:jc w:val="both"/>
        <w:rPr>
          <w:rFonts w:asciiTheme="majorBidi" w:hAnsiTheme="majorBidi" w:cstheme="majorBidi"/>
        </w:rPr>
      </w:pPr>
      <w:r>
        <w:rPr>
          <w:rFonts w:asciiTheme="majorBidi" w:hAnsiTheme="majorBidi" w:cstheme="majorBidi"/>
        </w:rPr>
        <w:t>Duplicated patient presentation (Only the recent was included).</w:t>
      </w:r>
    </w:p>
    <w:p w14:paraId="7B6BB4E7" w14:textId="41499369" w:rsidR="00F669CD" w:rsidRDefault="00F669CD" w:rsidP="00F11116">
      <w:pPr>
        <w:pStyle w:val="Paragraph"/>
        <w:jc w:val="both"/>
        <w:rPr>
          <w:rFonts w:asciiTheme="majorBidi" w:hAnsiTheme="majorBidi" w:cstheme="majorBidi"/>
        </w:rPr>
      </w:pPr>
      <w:r>
        <w:rPr>
          <w:rFonts w:asciiTheme="majorBidi" w:hAnsiTheme="majorBidi" w:cstheme="majorBidi"/>
        </w:rPr>
        <w:tab/>
      </w:r>
      <w:r w:rsidRPr="000C563F">
        <w:rPr>
          <w:rFonts w:asciiTheme="majorBidi" w:hAnsiTheme="majorBidi" w:cstheme="majorBidi"/>
        </w:rPr>
        <w:t>All the rest (70)</w:t>
      </w:r>
      <w:r>
        <w:rPr>
          <w:rFonts w:asciiTheme="majorBidi" w:hAnsiTheme="majorBidi" w:cstheme="majorBidi"/>
        </w:rPr>
        <w:t xml:space="preserve"> records</w:t>
      </w:r>
      <w:r w:rsidRPr="000C563F">
        <w:rPr>
          <w:rFonts w:asciiTheme="majorBidi" w:hAnsiTheme="majorBidi" w:cstheme="majorBidi"/>
        </w:rPr>
        <w:t xml:space="preserve"> were included.</w:t>
      </w:r>
    </w:p>
    <w:p w14:paraId="3EA8F33E" w14:textId="77777777" w:rsidR="00F669CD" w:rsidRDefault="00F669CD" w:rsidP="00F11116">
      <w:pPr>
        <w:pStyle w:val="Paragraph"/>
        <w:jc w:val="both"/>
        <w:rPr>
          <w:rFonts w:asciiTheme="majorBidi" w:hAnsiTheme="majorBidi" w:cstheme="majorBidi"/>
        </w:rPr>
      </w:pPr>
    </w:p>
    <w:p w14:paraId="296BF665" w14:textId="41579618" w:rsidR="00F669CD" w:rsidRDefault="00F669CD" w:rsidP="00A85B4F">
      <w:pPr>
        <w:pStyle w:val="Heading2"/>
        <w:numPr>
          <w:ilvl w:val="1"/>
          <w:numId w:val="8"/>
        </w:numPr>
      </w:pPr>
      <w:bookmarkStart w:id="29" w:name="_Toc6759665"/>
      <w:r>
        <w:t>Ethical Consideration:</w:t>
      </w:r>
      <w:bookmarkEnd w:id="29"/>
    </w:p>
    <w:p w14:paraId="5825FD25" w14:textId="13819622" w:rsidR="00F669CD" w:rsidRDefault="00F669CD" w:rsidP="0071402B">
      <w:pPr>
        <w:pStyle w:val="Paragraph"/>
        <w:jc w:val="both"/>
        <w:rPr>
          <w:rFonts w:asciiTheme="majorBidi" w:hAnsiTheme="majorBidi" w:cstheme="majorBidi"/>
        </w:rPr>
      </w:pPr>
      <w:r>
        <w:rPr>
          <w:rFonts w:asciiTheme="majorBidi" w:hAnsiTheme="majorBidi" w:cstheme="majorBidi"/>
        </w:rPr>
        <w:tab/>
      </w:r>
      <w:r w:rsidRPr="0071402B">
        <w:rPr>
          <w:rFonts w:asciiTheme="majorBidi" w:hAnsiTheme="majorBidi" w:cstheme="majorBidi"/>
        </w:rPr>
        <w:t>Authority to access the data bank in Thi-Qar Lung Diseases</w:t>
      </w:r>
      <w:r>
        <w:rPr>
          <w:rFonts w:asciiTheme="majorBidi" w:hAnsiTheme="majorBidi" w:cstheme="majorBidi"/>
        </w:rPr>
        <w:t xml:space="preserve"> center</w:t>
      </w:r>
      <w:r w:rsidRPr="0071402B">
        <w:rPr>
          <w:rFonts w:asciiTheme="majorBidi" w:hAnsiTheme="majorBidi" w:cstheme="majorBidi"/>
        </w:rPr>
        <w:t xml:space="preserve"> was given from </w:t>
      </w:r>
      <w:r w:rsidRPr="0071402B">
        <w:rPr>
          <w:rFonts w:asciiTheme="majorBidi" w:hAnsiTheme="majorBidi" w:cstheme="majorBidi"/>
          <w:i/>
          <w:iCs/>
        </w:rPr>
        <w:t>Dr.Mudher ZH Al-khairalla</w:t>
      </w:r>
      <w:r w:rsidRPr="0071402B">
        <w:rPr>
          <w:rFonts w:asciiTheme="majorBidi" w:hAnsiTheme="majorBidi" w:cstheme="majorBidi"/>
        </w:rPr>
        <w:t xml:space="preserve"> &amp; </w:t>
      </w:r>
      <w:r w:rsidRPr="0071402B">
        <w:rPr>
          <w:rFonts w:asciiTheme="majorBidi" w:hAnsiTheme="majorBidi" w:cstheme="majorBidi"/>
          <w:i/>
          <w:iCs/>
        </w:rPr>
        <w:t>Eng. Muwaffaq</w:t>
      </w:r>
      <w:r w:rsidRPr="0071402B">
        <w:rPr>
          <w:rFonts w:asciiTheme="majorBidi" w:hAnsiTheme="majorBidi" w:cstheme="majorBidi"/>
        </w:rPr>
        <w:t xml:space="preserve">, with acceptance to protect the patient privacy &amp; avoid excessive system utilization in a way that affect </w:t>
      </w:r>
      <w:r>
        <w:rPr>
          <w:rFonts w:asciiTheme="majorBidi" w:hAnsiTheme="majorBidi" w:cstheme="majorBidi"/>
        </w:rPr>
        <w:t xml:space="preserve">the center </w:t>
      </w:r>
      <w:r w:rsidRPr="0071402B">
        <w:rPr>
          <w:rFonts w:asciiTheme="majorBidi" w:hAnsiTheme="majorBidi" w:cstheme="majorBidi"/>
        </w:rPr>
        <w:t>daily work.</w:t>
      </w:r>
    </w:p>
    <w:p w14:paraId="5161E6C2" w14:textId="77777777" w:rsidR="00F669CD" w:rsidRDefault="00F669CD" w:rsidP="0071402B">
      <w:pPr>
        <w:pStyle w:val="Paragraph"/>
        <w:jc w:val="both"/>
        <w:rPr>
          <w:rFonts w:asciiTheme="majorBidi" w:hAnsiTheme="majorBidi" w:cstheme="majorBidi"/>
        </w:rPr>
      </w:pPr>
    </w:p>
    <w:p w14:paraId="43CCB132" w14:textId="64AB116C" w:rsidR="00F669CD" w:rsidRDefault="00F669CD" w:rsidP="00A85B4F">
      <w:pPr>
        <w:pStyle w:val="Heading2"/>
        <w:numPr>
          <w:ilvl w:val="1"/>
          <w:numId w:val="8"/>
        </w:numPr>
      </w:pPr>
      <w:bookmarkStart w:id="30" w:name="_Toc6759666"/>
      <w:r>
        <w:t>Data Collection:</w:t>
      </w:r>
      <w:bookmarkEnd w:id="30"/>
    </w:p>
    <w:p w14:paraId="6074A291" w14:textId="2ACE78CA" w:rsidR="00F669CD" w:rsidRPr="0071402B" w:rsidRDefault="00F669CD" w:rsidP="00BA0504">
      <w:pPr>
        <w:pStyle w:val="Paragraph"/>
        <w:jc w:val="both"/>
        <w:rPr>
          <w:rFonts w:asciiTheme="majorBidi" w:hAnsiTheme="majorBidi" w:cstheme="majorBidi"/>
        </w:rPr>
      </w:pPr>
      <w:r>
        <w:rPr>
          <w:rFonts w:asciiTheme="majorBidi" w:hAnsiTheme="majorBidi" w:cstheme="majorBidi"/>
        </w:rPr>
        <w:tab/>
        <w:t>Data collection was performed as 1-2 visits per week to the center, from the period of 25</w:t>
      </w:r>
      <w:r w:rsidRPr="008634D6">
        <w:rPr>
          <w:rFonts w:asciiTheme="majorBidi" w:hAnsiTheme="majorBidi" w:cstheme="majorBidi"/>
          <w:vertAlign w:val="superscript"/>
        </w:rPr>
        <w:t>th</w:t>
      </w:r>
      <w:r>
        <w:rPr>
          <w:rFonts w:asciiTheme="majorBidi" w:hAnsiTheme="majorBidi" w:cstheme="majorBidi"/>
        </w:rPr>
        <w:t xml:space="preserve"> of November 2018 to 23</w:t>
      </w:r>
      <w:r w:rsidRPr="008634D6">
        <w:rPr>
          <w:rFonts w:asciiTheme="majorBidi" w:hAnsiTheme="majorBidi" w:cstheme="majorBidi"/>
          <w:vertAlign w:val="superscript"/>
        </w:rPr>
        <w:t>rd</w:t>
      </w:r>
      <w:r>
        <w:rPr>
          <w:rFonts w:asciiTheme="majorBidi" w:hAnsiTheme="majorBidi" w:cstheme="majorBidi"/>
        </w:rPr>
        <w:t xml:space="preserve"> of March 2019 (about 16 weeks). The visit lasts 20-40 minutes, where in each a data was collected from about 3-6 records.</w:t>
      </w:r>
    </w:p>
    <w:p w14:paraId="3AF81302" w14:textId="77777777" w:rsidR="00F669CD" w:rsidRPr="0071402B" w:rsidRDefault="00F669CD" w:rsidP="0071402B">
      <w:pPr>
        <w:pStyle w:val="Paragraph"/>
        <w:jc w:val="both"/>
        <w:rPr>
          <w:rFonts w:asciiTheme="majorBidi" w:hAnsiTheme="majorBidi" w:cstheme="majorBidi"/>
        </w:rPr>
      </w:pPr>
    </w:p>
    <w:p w14:paraId="5DA1283A" w14:textId="1F482933" w:rsidR="00F669CD" w:rsidRPr="000C563F" w:rsidRDefault="00F669CD" w:rsidP="00A85B4F">
      <w:pPr>
        <w:pStyle w:val="Heading2"/>
        <w:numPr>
          <w:ilvl w:val="1"/>
          <w:numId w:val="8"/>
        </w:numPr>
      </w:pPr>
      <w:bookmarkStart w:id="31" w:name="_Toc6759667"/>
      <w:r w:rsidRPr="000C563F">
        <w:t>Material &amp; Variables:</w:t>
      </w:r>
      <w:bookmarkEnd w:id="31"/>
    </w:p>
    <w:p w14:paraId="4A21FBC7" w14:textId="1FE732F1" w:rsidR="00F669CD" w:rsidRPr="000C563F" w:rsidRDefault="00F669CD" w:rsidP="00900EFC">
      <w:pPr>
        <w:pStyle w:val="Paragraph"/>
        <w:jc w:val="both"/>
        <w:rPr>
          <w:rFonts w:asciiTheme="majorBidi" w:hAnsiTheme="majorBidi" w:cstheme="majorBidi"/>
        </w:rPr>
      </w:pPr>
      <w:r>
        <w:rPr>
          <w:rFonts w:asciiTheme="majorBidi" w:hAnsiTheme="majorBidi" w:cstheme="majorBidi"/>
        </w:rPr>
        <w:tab/>
      </w:r>
      <w:r w:rsidRPr="000C563F">
        <w:rPr>
          <w:rFonts w:asciiTheme="majorBidi" w:hAnsiTheme="majorBidi" w:cstheme="majorBidi"/>
        </w:rPr>
        <w:t>The variables that could be obtained from the archives are:</w:t>
      </w:r>
    </w:p>
    <w:p w14:paraId="371E1EEF" w14:textId="6132009E" w:rsidR="00F669CD"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Age</w:t>
      </w:r>
    </w:p>
    <w:p w14:paraId="564E89EF" w14:textId="2029ECC8" w:rsidR="005842C2" w:rsidRPr="000C563F" w:rsidRDefault="00F87391" w:rsidP="005842C2">
      <w:pPr>
        <w:pStyle w:val="Paragraph"/>
        <w:numPr>
          <w:ilvl w:val="1"/>
          <w:numId w:val="3"/>
        </w:numPr>
        <w:jc w:val="both"/>
        <w:rPr>
          <w:rFonts w:asciiTheme="majorBidi" w:hAnsiTheme="majorBidi" w:cstheme="majorBidi"/>
        </w:rPr>
      </w:pPr>
      <w:r>
        <w:rPr>
          <w:rFonts w:asciiTheme="majorBidi" w:hAnsiTheme="majorBidi" w:cstheme="majorBidi"/>
        </w:rPr>
        <w:t xml:space="preserve">Arranged in </w:t>
      </w:r>
      <w:r w:rsidR="0083133A">
        <w:rPr>
          <w:rFonts w:asciiTheme="majorBidi" w:hAnsiTheme="majorBidi" w:cstheme="majorBidi"/>
        </w:rPr>
        <w:t>groups of</w:t>
      </w:r>
      <w:r w:rsidR="005842C2">
        <w:rPr>
          <w:rFonts w:asciiTheme="majorBidi" w:hAnsiTheme="majorBidi" w:cstheme="majorBidi"/>
        </w:rPr>
        <w:t xml:space="preserve"> 3 years Interval.</w:t>
      </w:r>
    </w:p>
    <w:p w14:paraId="606B946C" w14:textId="2E1E1F9C"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Sex</w:t>
      </w:r>
    </w:p>
    <w:p w14:paraId="54AF6E26" w14:textId="736AD84E"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Residence</w:t>
      </w:r>
    </w:p>
    <w:p w14:paraId="64F9223E" w14:textId="3B34F9B0" w:rsidR="00F669CD"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Date of presentation</w:t>
      </w:r>
      <w:r>
        <w:rPr>
          <w:rFonts w:asciiTheme="majorBidi" w:hAnsiTheme="majorBidi" w:cstheme="majorBidi"/>
        </w:rPr>
        <w:t>, was interpreted as:</w:t>
      </w:r>
    </w:p>
    <w:p w14:paraId="4ECBD418" w14:textId="7ED796DD" w:rsidR="00F669CD" w:rsidRPr="00FF3D84" w:rsidRDefault="00F669CD" w:rsidP="00A85B4F">
      <w:pPr>
        <w:pStyle w:val="Paragraph"/>
        <w:numPr>
          <w:ilvl w:val="1"/>
          <w:numId w:val="3"/>
        </w:numPr>
        <w:jc w:val="both"/>
        <w:rPr>
          <w:rFonts w:asciiTheme="majorBidi" w:hAnsiTheme="majorBidi" w:cstheme="majorBidi"/>
        </w:rPr>
      </w:pPr>
      <w:r w:rsidRPr="00FF3D84">
        <w:rPr>
          <w:rFonts w:asciiTheme="majorBidi" w:hAnsiTheme="majorBidi" w:cstheme="majorBidi"/>
        </w:rPr>
        <w:t>Spring</w:t>
      </w:r>
      <w:r>
        <w:rPr>
          <w:rFonts w:asciiTheme="majorBidi" w:hAnsiTheme="majorBidi" w:cstheme="majorBidi"/>
        </w:rPr>
        <w:t xml:space="preserve">: </w:t>
      </w:r>
      <w:r w:rsidRPr="00FF3D84">
        <w:rPr>
          <w:rFonts w:asciiTheme="majorBidi" w:hAnsiTheme="majorBidi" w:cstheme="majorBidi"/>
        </w:rPr>
        <w:t>from March 1 to May 31;</w:t>
      </w:r>
    </w:p>
    <w:p w14:paraId="7C946FD0" w14:textId="403E8E36" w:rsidR="00F669CD" w:rsidRPr="00FF3D84" w:rsidRDefault="00F669CD" w:rsidP="00A85B4F">
      <w:pPr>
        <w:pStyle w:val="Paragraph"/>
        <w:numPr>
          <w:ilvl w:val="1"/>
          <w:numId w:val="3"/>
        </w:numPr>
        <w:jc w:val="both"/>
        <w:rPr>
          <w:rFonts w:asciiTheme="majorBidi" w:hAnsiTheme="majorBidi" w:cstheme="majorBidi"/>
        </w:rPr>
      </w:pPr>
      <w:r w:rsidRPr="00FF3D84">
        <w:rPr>
          <w:rFonts w:asciiTheme="majorBidi" w:hAnsiTheme="majorBidi" w:cstheme="majorBidi"/>
        </w:rPr>
        <w:t>Summer</w:t>
      </w:r>
      <w:r>
        <w:rPr>
          <w:rFonts w:asciiTheme="majorBidi" w:hAnsiTheme="majorBidi" w:cstheme="majorBidi"/>
        </w:rPr>
        <w:t xml:space="preserve">: </w:t>
      </w:r>
      <w:r w:rsidRPr="00FF3D84">
        <w:rPr>
          <w:rFonts w:asciiTheme="majorBidi" w:hAnsiTheme="majorBidi" w:cstheme="majorBidi"/>
        </w:rPr>
        <w:t>from June 1 to August 31;</w:t>
      </w:r>
    </w:p>
    <w:p w14:paraId="65926942" w14:textId="3323554F" w:rsidR="00F669CD" w:rsidRPr="00FF3D84" w:rsidRDefault="00F669CD" w:rsidP="00A85B4F">
      <w:pPr>
        <w:pStyle w:val="Paragraph"/>
        <w:numPr>
          <w:ilvl w:val="1"/>
          <w:numId w:val="3"/>
        </w:numPr>
        <w:jc w:val="both"/>
        <w:rPr>
          <w:rFonts w:asciiTheme="majorBidi" w:hAnsiTheme="majorBidi" w:cstheme="majorBidi"/>
        </w:rPr>
      </w:pPr>
      <w:r w:rsidRPr="00FF3D84">
        <w:rPr>
          <w:rFonts w:asciiTheme="majorBidi" w:hAnsiTheme="majorBidi" w:cstheme="majorBidi"/>
        </w:rPr>
        <w:t>Fall (</w:t>
      </w:r>
      <w:r>
        <w:rPr>
          <w:rFonts w:asciiTheme="majorBidi" w:hAnsiTheme="majorBidi" w:cstheme="majorBidi"/>
        </w:rPr>
        <w:t>A</w:t>
      </w:r>
      <w:r w:rsidRPr="00FF3D84">
        <w:rPr>
          <w:rFonts w:asciiTheme="majorBidi" w:hAnsiTheme="majorBidi" w:cstheme="majorBidi"/>
        </w:rPr>
        <w:t>utumn) runs from September 1 to November 30; and.</w:t>
      </w:r>
    </w:p>
    <w:p w14:paraId="7A5B99F1" w14:textId="18E51FA4" w:rsidR="00F669CD" w:rsidRPr="000C563F" w:rsidRDefault="00F669CD" w:rsidP="00A85B4F">
      <w:pPr>
        <w:pStyle w:val="Paragraph"/>
        <w:numPr>
          <w:ilvl w:val="1"/>
          <w:numId w:val="3"/>
        </w:numPr>
        <w:jc w:val="both"/>
        <w:rPr>
          <w:rFonts w:asciiTheme="majorBidi" w:hAnsiTheme="majorBidi" w:cstheme="majorBidi"/>
        </w:rPr>
      </w:pPr>
      <w:r w:rsidRPr="00FF3D84">
        <w:rPr>
          <w:rFonts w:asciiTheme="majorBidi" w:hAnsiTheme="majorBidi" w:cstheme="majorBidi"/>
        </w:rPr>
        <w:t>Winter</w:t>
      </w:r>
      <w:r>
        <w:rPr>
          <w:rFonts w:asciiTheme="majorBidi" w:hAnsiTheme="majorBidi" w:cstheme="majorBidi"/>
        </w:rPr>
        <w:t xml:space="preserve">: </w:t>
      </w:r>
      <w:r w:rsidRPr="00FF3D84">
        <w:rPr>
          <w:rFonts w:asciiTheme="majorBidi" w:hAnsiTheme="majorBidi" w:cstheme="majorBidi"/>
        </w:rPr>
        <w:t>from December 1 to February 28 (February 29 in a leap year).</w:t>
      </w:r>
      <w:r>
        <w:rPr>
          <w:rStyle w:val="EndnoteReference"/>
          <w:rFonts w:asciiTheme="majorBidi" w:hAnsiTheme="majorBidi" w:cstheme="majorBidi"/>
        </w:rPr>
        <w:endnoteReference w:id="27"/>
      </w:r>
    </w:p>
    <w:p w14:paraId="509C5F7F" w14:textId="76DAA3EE" w:rsidR="00F669CD"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lastRenderedPageBreak/>
        <w:t>Body Mass Index</w:t>
      </w:r>
      <w:r>
        <w:rPr>
          <w:rFonts w:asciiTheme="majorBidi" w:hAnsiTheme="majorBidi" w:cstheme="majorBidi"/>
        </w:rPr>
        <w:t>, was represented as:</w:t>
      </w:r>
    </w:p>
    <w:p w14:paraId="068F3F05" w14:textId="77777777" w:rsidR="00F669CD" w:rsidRPr="000C563F" w:rsidRDefault="00F669CD" w:rsidP="00A85B4F">
      <w:pPr>
        <w:pStyle w:val="Paragraph"/>
        <w:numPr>
          <w:ilvl w:val="1"/>
          <w:numId w:val="3"/>
        </w:numPr>
        <w:jc w:val="both"/>
        <w:rPr>
          <w:rFonts w:asciiTheme="majorBidi" w:hAnsiTheme="majorBidi" w:cstheme="majorBidi"/>
        </w:rPr>
      </w:pPr>
      <w:r w:rsidRPr="000C563F">
        <w:rPr>
          <w:rFonts w:asciiTheme="majorBidi" w:hAnsiTheme="majorBidi" w:cstheme="majorBidi"/>
        </w:rPr>
        <w:t>&lt; 18.5 – underweight</w:t>
      </w:r>
    </w:p>
    <w:p w14:paraId="40715252" w14:textId="77777777" w:rsidR="00F669CD" w:rsidRPr="000C563F" w:rsidRDefault="00F669CD" w:rsidP="00A85B4F">
      <w:pPr>
        <w:pStyle w:val="Paragraph"/>
        <w:numPr>
          <w:ilvl w:val="1"/>
          <w:numId w:val="3"/>
        </w:numPr>
        <w:jc w:val="both"/>
        <w:rPr>
          <w:rFonts w:asciiTheme="majorBidi" w:hAnsiTheme="majorBidi" w:cstheme="majorBidi"/>
        </w:rPr>
      </w:pPr>
      <w:r w:rsidRPr="000C563F">
        <w:rPr>
          <w:rFonts w:asciiTheme="majorBidi" w:hAnsiTheme="majorBidi" w:cstheme="majorBidi"/>
        </w:rPr>
        <w:t>18.5 to 24.9 – normal.</w:t>
      </w:r>
    </w:p>
    <w:p w14:paraId="566FF3C5" w14:textId="77777777" w:rsidR="00F669CD" w:rsidRPr="000C563F" w:rsidRDefault="00F669CD" w:rsidP="00A85B4F">
      <w:pPr>
        <w:pStyle w:val="Paragraph"/>
        <w:numPr>
          <w:ilvl w:val="1"/>
          <w:numId w:val="3"/>
        </w:numPr>
        <w:jc w:val="both"/>
        <w:rPr>
          <w:rFonts w:asciiTheme="majorBidi" w:hAnsiTheme="majorBidi" w:cstheme="majorBidi"/>
        </w:rPr>
      </w:pPr>
      <w:r w:rsidRPr="000C563F">
        <w:rPr>
          <w:rFonts w:asciiTheme="majorBidi" w:hAnsiTheme="majorBidi" w:cstheme="majorBidi"/>
        </w:rPr>
        <w:t>25.0 to 29.9 – overweight.</w:t>
      </w:r>
    </w:p>
    <w:p w14:paraId="29DC6158" w14:textId="0E420812" w:rsidR="00F669CD" w:rsidRPr="00F11116" w:rsidRDefault="00F669CD" w:rsidP="00A85B4F">
      <w:pPr>
        <w:pStyle w:val="Paragraph"/>
        <w:numPr>
          <w:ilvl w:val="1"/>
          <w:numId w:val="3"/>
        </w:numPr>
        <w:jc w:val="both"/>
        <w:rPr>
          <w:rFonts w:asciiTheme="majorBidi" w:hAnsiTheme="majorBidi" w:cstheme="majorBidi"/>
        </w:rPr>
      </w:pPr>
      <w:r w:rsidRPr="000C563F">
        <w:rPr>
          <w:rFonts w:asciiTheme="majorBidi" w:hAnsiTheme="majorBidi" w:cstheme="majorBidi"/>
        </w:rPr>
        <w:t>Over 30 or greater – obese.</w:t>
      </w:r>
    </w:p>
    <w:p w14:paraId="78018579" w14:textId="098ACFE6"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Presenting Complain</w:t>
      </w:r>
    </w:p>
    <w:p w14:paraId="2D564E26" w14:textId="13173A8D"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Physical Findings</w:t>
      </w:r>
    </w:p>
    <w:p w14:paraId="7D2DDBD5" w14:textId="0018FF7C"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Personal history of atopy</w:t>
      </w:r>
    </w:p>
    <w:p w14:paraId="3BD2BD66" w14:textId="43BF4D57"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Personal history of allergic rhinitis</w:t>
      </w:r>
    </w:p>
    <w:p w14:paraId="7C5584FF" w14:textId="69D2A704"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Family History of asthma</w:t>
      </w:r>
    </w:p>
    <w:p w14:paraId="515E410F" w14:textId="35437127"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Family History of atopy</w:t>
      </w:r>
    </w:p>
    <w:p w14:paraId="7758AD65" w14:textId="71A64B0C"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Family history of allergic rhinitis</w:t>
      </w:r>
    </w:p>
    <w:p w14:paraId="1399EC9F" w14:textId="0BC39D2F" w:rsidR="00F669CD"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Complete blood count with differential i.e. Neutrophils and/or Eosinophils (Not all).</w:t>
      </w:r>
    </w:p>
    <w:p w14:paraId="6A71CD2B" w14:textId="76BC0501" w:rsidR="00F669CD" w:rsidRPr="00F11116" w:rsidRDefault="00F669CD" w:rsidP="00A85B4F">
      <w:pPr>
        <w:pStyle w:val="Paragraph"/>
        <w:numPr>
          <w:ilvl w:val="1"/>
          <w:numId w:val="3"/>
        </w:numPr>
        <w:jc w:val="both"/>
        <w:rPr>
          <w:rFonts w:asciiTheme="majorBidi" w:hAnsiTheme="majorBidi" w:cstheme="majorBidi"/>
        </w:rPr>
      </w:pPr>
      <w:r>
        <w:rPr>
          <w:rFonts w:asciiTheme="majorBidi" w:hAnsiTheme="majorBidi" w:cstheme="majorBidi"/>
        </w:rPr>
        <w:t xml:space="preserve">Using </w:t>
      </w:r>
      <w:r>
        <w:rPr>
          <w:rFonts w:asciiTheme="majorBidi" w:hAnsiTheme="majorBidi" w:cstheme="majorBidi"/>
          <w:i/>
          <w:iCs/>
        </w:rPr>
        <w:t>Mindray BC-5000.</w:t>
      </w:r>
    </w:p>
    <w:p w14:paraId="267F6BC4" w14:textId="155D9BBF" w:rsidR="00F669CD" w:rsidRPr="000C563F" w:rsidRDefault="00F669CD" w:rsidP="00A85B4F">
      <w:pPr>
        <w:pStyle w:val="Paragraph"/>
        <w:numPr>
          <w:ilvl w:val="1"/>
          <w:numId w:val="3"/>
        </w:numPr>
        <w:jc w:val="both"/>
        <w:rPr>
          <w:rFonts w:asciiTheme="majorBidi" w:hAnsiTheme="majorBidi" w:cstheme="majorBidi"/>
        </w:rPr>
      </w:pPr>
      <w:r w:rsidRPr="000C563F">
        <w:rPr>
          <w:rFonts w:asciiTheme="majorBidi" w:hAnsiTheme="majorBidi" w:cstheme="majorBidi"/>
        </w:rPr>
        <w:t>Neutrophils</w:t>
      </w:r>
      <w:r>
        <w:rPr>
          <w:rFonts w:asciiTheme="majorBidi" w:hAnsiTheme="majorBidi" w:cstheme="majorBidi"/>
        </w:rPr>
        <w:t xml:space="preserve"> count was represented as</w:t>
      </w:r>
      <w:r w:rsidRPr="000C563F">
        <w:rPr>
          <w:rFonts w:asciiTheme="majorBidi" w:hAnsiTheme="majorBidi" w:cstheme="majorBidi"/>
        </w:rPr>
        <w:t>:</w:t>
      </w:r>
    </w:p>
    <w:p w14:paraId="01561413" w14:textId="59C8F9AB" w:rsidR="00F669CD" w:rsidRPr="000C563F" w:rsidRDefault="00F669CD" w:rsidP="00A85B4F">
      <w:pPr>
        <w:pStyle w:val="Paragraph"/>
        <w:numPr>
          <w:ilvl w:val="2"/>
          <w:numId w:val="3"/>
        </w:numPr>
        <w:jc w:val="both"/>
        <w:rPr>
          <w:rFonts w:asciiTheme="majorBidi" w:hAnsiTheme="majorBidi" w:cstheme="majorBidi"/>
        </w:rPr>
      </w:pPr>
      <w:r>
        <w:rPr>
          <w:rFonts w:asciiTheme="majorBidi" w:hAnsiTheme="majorBidi" w:cstheme="majorBidi"/>
        </w:rPr>
        <w:t>Raised (neutrophilia)</w:t>
      </w:r>
      <w:r w:rsidRPr="000C563F">
        <w:rPr>
          <w:rFonts w:asciiTheme="majorBidi" w:hAnsiTheme="majorBidi" w:cstheme="majorBidi"/>
        </w:rPr>
        <w:t>: &gt;</w:t>
      </w:r>
      <w:r>
        <w:rPr>
          <w:rFonts w:asciiTheme="majorBidi" w:hAnsiTheme="majorBidi" w:cstheme="majorBidi"/>
        </w:rPr>
        <w:t>8 (10^9/L)</w:t>
      </w:r>
    </w:p>
    <w:p w14:paraId="5E4CD685" w14:textId="77777777" w:rsidR="00F669CD" w:rsidRPr="000C563F" w:rsidRDefault="00F669CD" w:rsidP="00A85B4F">
      <w:pPr>
        <w:pStyle w:val="Paragraph"/>
        <w:numPr>
          <w:ilvl w:val="2"/>
          <w:numId w:val="3"/>
        </w:numPr>
        <w:jc w:val="both"/>
        <w:rPr>
          <w:rFonts w:asciiTheme="majorBidi" w:hAnsiTheme="majorBidi" w:cstheme="majorBidi"/>
        </w:rPr>
      </w:pPr>
      <w:r w:rsidRPr="000C563F">
        <w:rPr>
          <w:rFonts w:asciiTheme="majorBidi" w:hAnsiTheme="majorBidi" w:cstheme="majorBidi"/>
        </w:rPr>
        <w:t xml:space="preserve">Normal: &lt;= </w:t>
      </w:r>
      <w:r>
        <w:rPr>
          <w:rFonts w:asciiTheme="majorBidi" w:hAnsiTheme="majorBidi" w:cstheme="majorBidi"/>
        </w:rPr>
        <w:t>8 (10^9/L)</w:t>
      </w:r>
    </w:p>
    <w:p w14:paraId="44CEA04E" w14:textId="57627520" w:rsidR="00F669CD" w:rsidRPr="000C563F" w:rsidRDefault="00F669CD" w:rsidP="00A85B4F">
      <w:pPr>
        <w:pStyle w:val="Paragraph"/>
        <w:numPr>
          <w:ilvl w:val="1"/>
          <w:numId w:val="3"/>
        </w:numPr>
        <w:jc w:val="both"/>
        <w:rPr>
          <w:rFonts w:asciiTheme="majorBidi" w:hAnsiTheme="majorBidi" w:cstheme="majorBidi"/>
        </w:rPr>
      </w:pPr>
      <w:r w:rsidRPr="000C563F">
        <w:rPr>
          <w:rFonts w:asciiTheme="majorBidi" w:hAnsiTheme="majorBidi" w:cstheme="majorBidi"/>
        </w:rPr>
        <w:t>Eosinophils</w:t>
      </w:r>
      <w:r>
        <w:rPr>
          <w:rFonts w:asciiTheme="majorBidi" w:hAnsiTheme="majorBidi" w:cstheme="majorBidi"/>
        </w:rPr>
        <w:t xml:space="preserve"> count was represented as</w:t>
      </w:r>
      <w:r w:rsidRPr="000C563F">
        <w:rPr>
          <w:rFonts w:asciiTheme="majorBidi" w:hAnsiTheme="majorBidi" w:cstheme="majorBidi"/>
        </w:rPr>
        <w:t>:</w:t>
      </w:r>
    </w:p>
    <w:p w14:paraId="45E8BC88" w14:textId="1AF1BFD2" w:rsidR="00F669CD" w:rsidRPr="000C563F" w:rsidRDefault="00F669CD" w:rsidP="00A85B4F">
      <w:pPr>
        <w:pStyle w:val="Paragraph"/>
        <w:numPr>
          <w:ilvl w:val="2"/>
          <w:numId w:val="3"/>
        </w:numPr>
        <w:jc w:val="both"/>
        <w:rPr>
          <w:rFonts w:asciiTheme="majorBidi" w:hAnsiTheme="majorBidi" w:cstheme="majorBidi"/>
        </w:rPr>
      </w:pPr>
      <w:r>
        <w:rPr>
          <w:rFonts w:asciiTheme="majorBidi" w:hAnsiTheme="majorBidi" w:cstheme="majorBidi"/>
        </w:rPr>
        <w:t>Raised (eosinophilia)</w:t>
      </w:r>
      <w:r w:rsidRPr="000C563F">
        <w:rPr>
          <w:rFonts w:asciiTheme="majorBidi" w:hAnsiTheme="majorBidi" w:cstheme="majorBidi"/>
        </w:rPr>
        <w:t>: &gt;</w:t>
      </w:r>
      <w:r>
        <w:rPr>
          <w:rFonts w:asciiTheme="majorBidi" w:hAnsiTheme="majorBidi" w:cstheme="majorBidi"/>
        </w:rPr>
        <w:t>0.8 (10^9/L)</w:t>
      </w:r>
    </w:p>
    <w:p w14:paraId="2618F518" w14:textId="040A37E0" w:rsidR="00F669CD" w:rsidRPr="00F11116" w:rsidRDefault="00F669CD" w:rsidP="00A85B4F">
      <w:pPr>
        <w:pStyle w:val="Paragraph"/>
        <w:numPr>
          <w:ilvl w:val="2"/>
          <w:numId w:val="3"/>
        </w:numPr>
        <w:jc w:val="both"/>
        <w:rPr>
          <w:rFonts w:asciiTheme="majorBidi" w:hAnsiTheme="majorBidi" w:cstheme="majorBidi"/>
        </w:rPr>
      </w:pPr>
      <w:r w:rsidRPr="000C563F">
        <w:rPr>
          <w:rFonts w:asciiTheme="majorBidi" w:hAnsiTheme="majorBidi" w:cstheme="majorBidi"/>
        </w:rPr>
        <w:t xml:space="preserve">Normal: &lt;= </w:t>
      </w:r>
      <w:r>
        <w:rPr>
          <w:rFonts w:asciiTheme="majorBidi" w:hAnsiTheme="majorBidi" w:cstheme="majorBidi"/>
        </w:rPr>
        <w:t>0.8 (10^9/L)</w:t>
      </w:r>
    </w:p>
    <w:p w14:paraId="3A612D4E" w14:textId="79E770DF" w:rsidR="00F669CD"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Immuno</w:t>
      </w:r>
      <w:r>
        <w:rPr>
          <w:rFonts w:asciiTheme="majorBidi" w:hAnsiTheme="majorBidi" w:cstheme="majorBidi"/>
        </w:rPr>
        <w:t>g</w:t>
      </w:r>
      <w:r w:rsidRPr="000C563F">
        <w:rPr>
          <w:rFonts w:asciiTheme="majorBidi" w:hAnsiTheme="majorBidi" w:cstheme="majorBidi"/>
        </w:rPr>
        <w:t>lobulin E</w:t>
      </w:r>
    </w:p>
    <w:p w14:paraId="16EC381E" w14:textId="318EFF95" w:rsidR="00F669CD" w:rsidRPr="00F11116" w:rsidRDefault="00F669CD" w:rsidP="00A85B4F">
      <w:pPr>
        <w:pStyle w:val="Paragraph"/>
        <w:numPr>
          <w:ilvl w:val="1"/>
          <w:numId w:val="3"/>
        </w:numPr>
        <w:jc w:val="both"/>
        <w:rPr>
          <w:rFonts w:asciiTheme="majorBidi" w:hAnsiTheme="majorBidi" w:cstheme="majorBidi"/>
        </w:rPr>
      </w:pPr>
      <w:r>
        <w:rPr>
          <w:rFonts w:asciiTheme="majorBidi" w:hAnsiTheme="majorBidi" w:cstheme="majorBidi"/>
        </w:rPr>
        <w:t xml:space="preserve">Using </w:t>
      </w:r>
      <w:r w:rsidRPr="00551398">
        <w:rPr>
          <w:rFonts w:asciiTheme="majorBidi" w:hAnsiTheme="majorBidi" w:cstheme="majorBidi"/>
          <w:i/>
          <w:iCs/>
        </w:rPr>
        <w:t>TOSAA1A360</w:t>
      </w:r>
      <w:r>
        <w:rPr>
          <w:rFonts w:asciiTheme="majorBidi" w:hAnsiTheme="majorBidi" w:cstheme="majorBidi"/>
          <w:i/>
          <w:iCs/>
        </w:rPr>
        <w:t>.</w:t>
      </w:r>
    </w:p>
    <w:p w14:paraId="624694C6" w14:textId="7DDEC667" w:rsidR="00F669CD" w:rsidRPr="000C563F" w:rsidRDefault="00F669CD" w:rsidP="00A85B4F">
      <w:pPr>
        <w:pStyle w:val="Paragraph"/>
        <w:numPr>
          <w:ilvl w:val="1"/>
          <w:numId w:val="3"/>
        </w:numPr>
        <w:jc w:val="both"/>
        <w:rPr>
          <w:rFonts w:asciiTheme="majorBidi" w:hAnsiTheme="majorBidi" w:cstheme="majorBidi"/>
        </w:rPr>
      </w:pPr>
      <w:r>
        <w:rPr>
          <w:rFonts w:asciiTheme="majorBidi" w:hAnsiTheme="majorBidi" w:cstheme="majorBidi"/>
        </w:rPr>
        <w:t>W</w:t>
      </w:r>
      <w:r w:rsidRPr="000C563F">
        <w:rPr>
          <w:rFonts w:asciiTheme="majorBidi" w:hAnsiTheme="majorBidi" w:cstheme="majorBidi"/>
        </w:rPr>
        <w:t>as represented as:</w:t>
      </w:r>
    </w:p>
    <w:p w14:paraId="48C665DE" w14:textId="77777777" w:rsidR="00F669CD" w:rsidRPr="000C563F" w:rsidRDefault="00F669CD" w:rsidP="00A85B4F">
      <w:pPr>
        <w:pStyle w:val="Paragraph"/>
        <w:numPr>
          <w:ilvl w:val="2"/>
          <w:numId w:val="3"/>
        </w:numPr>
        <w:jc w:val="both"/>
        <w:rPr>
          <w:rFonts w:asciiTheme="majorBidi" w:hAnsiTheme="majorBidi" w:cstheme="majorBidi"/>
        </w:rPr>
      </w:pPr>
      <w:r w:rsidRPr="000C563F">
        <w:rPr>
          <w:rFonts w:asciiTheme="majorBidi" w:hAnsiTheme="majorBidi" w:cstheme="majorBidi"/>
        </w:rPr>
        <w:t>Positive: &gt;= 295</w:t>
      </w:r>
    </w:p>
    <w:p w14:paraId="44FABD8D" w14:textId="4926F619" w:rsidR="00F669CD" w:rsidRPr="00F11116" w:rsidRDefault="00F669CD" w:rsidP="00A85B4F">
      <w:pPr>
        <w:pStyle w:val="Paragraph"/>
        <w:numPr>
          <w:ilvl w:val="2"/>
          <w:numId w:val="3"/>
        </w:numPr>
        <w:jc w:val="both"/>
        <w:rPr>
          <w:rFonts w:asciiTheme="majorBidi" w:hAnsiTheme="majorBidi" w:cstheme="majorBidi"/>
        </w:rPr>
      </w:pPr>
      <w:r w:rsidRPr="000C563F">
        <w:rPr>
          <w:rFonts w:asciiTheme="majorBidi" w:hAnsiTheme="majorBidi" w:cstheme="majorBidi"/>
        </w:rPr>
        <w:t>Negative: &lt; 295</w:t>
      </w:r>
    </w:p>
    <w:p w14:paraId="6BE0A227" w14:textId="74BC69FE" w:rsidR="00F669CD"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C-Reactive Protein</w:t>
      </w:r>
    </w:p>
    <w:p w14:paraId="6AE59ACC" w14:textId="55EFB804" w:rsidR="00F669CD" w:rsidRPr="00F11116" w:rsidRDefault="00F669CD" w:rsidP="00A85B4F">
      <w:pPr>
        <w:pStyle w:val="Paragraph"/>
        <w:numPr>
          <w:ilvl w:val="1"/>
          <w:numId w:val="3"/>
        </w:numPr>
        <w:jc w:val="both"/>
        <w:rPr>
          <w:rFonts w:asciiTheme="majorBidi" w:hAnsiTheme="majorBidi" w:cstheme="majorBidi"/>
        </w:rPr>
      </w:pPr>
      <w:r>
        <w:rPr>
          <w:rFonts w:asciiTheme="majorBidi" w:hAnsiTheme="majorBidi" w:cstheme="majorBidi"/>
        </w:rPr>
        <w:t xml:space="preserve">Using </w:t>
      </w:r>
      <w:r>
        <w:rPr>
          <w:rFonts w:asciiTheme="majorBidi" w:hAnsiTheme="majorBidi" w:cstheme="majorBidi"/>
          <w:i/>
          <w:iCs/>
        </w:rPr>
        <w:t>Genrui PA64.</w:t>
      </w:r>
    </w:p>
    <w:p w14:paraId="50D9C6AE" w14:textId="0E25C137" w:rsidR="00F669CD" w:rsidRPr="000C563F" w:rsidRDefault="00F669CD" w:rsidP="00A85B4F">
      <w:pPr>
        <w:pStyle w:val="Paragraph"/>
        <w:numPr>
          <w:ilvl w:val="1"/>
          <w:numId w:val="3"/>
        </w:numPr>
        <w:jc w:val="both"/>
        <w:rPr>
          <w:rFonts w:asciiTheme="majorBidi" w:hAnsiTheme="majorBidi" w:cstheme="majorBidi"/>
        </w:rPr>
      </w:pPr>
      <w:r>
        <w:rPr>
          <w:rFonts w:asciiTheme="majorBidi" w:hAnsiTheme="majorBidi" w:cstheme="majorBidi"/>
        </w:rPr>
        <w:t>W</w:t>
      </w:r>
      <w:r w:rsidRPr="000C563F">
        <w:rPr>
          <w:rFonts w:asciiTheme="majorBidi" w:hAnsiTheme="majorBidi" w:cstheme="majorBidi"/>
        </w:rPr>
        <w:t>as represented as:</w:t>
      </w:r>
    </w:p>
    <w:p w14:paraId="4DA7D761" w14:textId="77777777" w:rsidR="00F669CD" w:rsidRPr="000C563F" w:rsidRDefault="00F669CD" w:rsidP="00A85B4F">
      <w:pPr>
        <w:pStyle w:val="Paragraph"/>
        <w:numPr>
          <w:ilvl w:val="2"/>
          <w:numId w:val="3"/>
        </w:numPr>
        <w:jc w:val="both"/>
        <w:rPr>
          <w:rFonts w:asciiTheme="majorBidi" w:hAnsiTheme="majorBidi" w:cstheme="majorBidi"/>
        </w:rPr>
      </w:pPr>
      <w:r w:rsidRPr="000C563F">
        <w:rPr>
          <w:rFonts w:asciiTheme="majorBidi" w:hAnsiTheme="majorBidi" w:cstheme="majorBidi"/>
        </w:rPr>
        <w:t>Positive: &gt;= 10</w:t>
      </w:r>
    </w:p>
    <w:p w14:paraId="015FBCC7" w14:textId="407B50C3" w:rsidR="00F669CD" w:rsidRPr="00F11116" w:rsidRDefault="00F669CD" w:rsidP="00A85B4F">
      <w:pPr>
        <w:pStyle w:val="Paragraph"/>
        <w:numPr>
          <w:ilvl w:val="2"/>
          <w:numId w:val="3"/>
        </w:numPr>
        <w:jc w:val="both"/>
        <w:rPr>
          <w:rFonts w:asciiTheme="majorBidi" w:hAnsiTheme="majorBidi" w:cstheme="majorBidi"/>
        </w:rPr>
      </w:pPr>
      <w:r w:rsidRPr="000C563F">
        <w:rPr>
          <w:rFonts w:asciiTheme="majorBidi" w:hAnsiTheme="majorBidi" w:cstheme="majorBidi"/>
        </w:rPr>
        <w:t>Negative: &lt; 10</w:t>
      </w:r>
    </w:p>
    <w:p w14:paraId="49310F30" w14:textId="7E410E3C" w:rsidR="00F669CD"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FEV1/FVC Ratio with Bronchodilator response</w:t>
      </w:r>
    </w:p>
    <w:p w14:paraId="45705453" w14:textId="0AE0CBD2" w:rsidR="00F669CD" w:rsidRPr="00F11116" w:rsidRDefault="00F669CD" w:rsidP="00A85B4F">
      <w:pPr>
        <w:pStyle w:val="Paragraph"/>
        <w:numPr>
          <w:ilvl w:val="1"/>
          <w:numId w:val="3"/>
        </w:numPr>
        <w:jc w:val="both"/>
        <w:rPr>
          <w:rFonts w:asciiTheme="majorBidi" w:hAnsiTheme="majorBidi" w:cstheme="majorBidi"/>
        </w:rPr>
      </w:pPr>
      <w:r>
        <w:rPr>
          <w:rFonts w:asciiTheme="majorBidi" w:hAnsiTheme="majorBidi" w:cstheme="majorBidi"/>
        </w:rPr>
        <w:t xml:space="preserve">Using </w:t>
      </w:r>
      <w:r>
        <w:rPr>
          <w:rFonts w:asciiTheme="majorBidi" w:hAnsiTheme="majorBidi" w:cstheme="majorBidi"/>
          <w:i/>
          <w:iCs/>
        </w:rPr>
        <w:t>MIR Spirolab.</w:t>
      </w:r>
    </w:p>
    <w:p w14:paraId="7DC27533" w14:textId="3630681F" w:rsidR="00F669CD" w:rsidRPr="000C563F" w:rsidRDefault="00F669CD" w:rsidP="00A85B4F">
      <w:pPr>
        <w:pStyle w:val="Paragraph"/>
        <w:numPr>
          <w:ilvl w:val="1"/>
          <w:numId w:val="3"/>
        </w:numPr>
        <w:jc w:val="both"/>
        <w:rPr>
          <w:rFonts w:asciiTheme="majorBidi" w:hAnsiTheme="majorBidi" w:cstheme="majorBidi"/>
        </w:rPr>
      </w:pPr>
      <w:r w:rsidRPr="000C563F">
        <w:rPr>
          <w:rFonts w:asciiTheme="majorBidi" w:hAnsiTheme="majorBidi" w:cstheme="majorBidi"/>
        </w:rPr>
        <w:t xml:space="preserve">FEV1/FVC Ratio </w:t>
      </w:r>
      <w:r>
        <w:rPr>
          <w:rFonts w:asciiTheme="majorBidi" w:hAnsiTheme="majorBidi" w:cstheme="majorBidi"/>
        </w:rPr>
        <w:t>w</w:t>
      </w:r>
      <w:r w:rsidRPr="000C563F">
        <w:rPr>
          <w:rFonts w:asciiTheme="majorBidi" w:hAnsiTheme="majorBidi" w:cstheme="majorBidi"/>
        </w:rPr>
        <w:t>as represented as:</w:t>
      </w:r>
    </w:p>
    <w:p w14:paraId="281722BC" w14:textId="77777777" w:rsidR="00F669CD" w:rsidRPr="000C563F" w:rsidRDefault="00F669CD" w:rsidP="00A85B4F">
      <w:pPr>
        <w:pStyle w:val="Paragraph"/>
        <w:numPr>
          <w:ilvl w:val="2"/>
          <w:numId w:val="3"/>
        </w:numPr>
        <w:jc w:val="both"/>
        <w:rPr>
          <w:rFonts w:asciiTheme="majorBidi" w:hAnsiTheme="majorBidi" w:cstheme="majorBidi"/>
        </w:rPr>
      </w:pPr>
      <w:r w:rsidRPr="000C563F">
        <w:rPr>
          <w:rFonts w:asciiTheme="majorBidi" w:hAnsiTheme="majorBidi" w:cstheme="majorBidi"/>
        </w:rPr>
        <w:t>Normal: &gt;= 80%</w:t>
      </w:r>
    </w:p>
    <w:p w14:paraId="1A9C4DDB" w14:textId="77777777" w:rsidR="00F669CD" w:rsidRPr="000C563F" w:rsidRDefault="00F669CD" w:rsidP="00A85B4F">
      <w:pPr>
        <w:pStyle w:val="Paragraph"/>
        <w:numPr>
          <w:ilvl w:val="2"/>
          <w:numId w:val="3"/>
        </w:numPr>
        <w:jc w:val="both"/>
        <w:rPr>
          <w:rFonts w:asciiTheme="majorBidi" w:hAnsiTheme="majorBidi" w:cstheme="majorBidi"/>
        </w:rPr>
      </w:pPr>
      <w:r w:rsidRPr="000C563F">
        <w:rPr>
          <w:rFonts w:asciiTheme="majorBidi" w:hAnsiTheme="majorBidi" w:cstheme="majorBidi"/>
        </w:rPr>
        <w:t>Decreased: &lt;80%</w:t>
      </w:r>
    </w:p>
    <w:p w14:paraId="75EB33AF" w14:textId="7A1743E0" w:rsidR="00F669CD" w:rsidRPr="000C563F" w:rsidRDefault="00F669CD" w:rsidP="00A85B4F">
      <w:pPr>
        <w:pStyle w:val="Paragraph"/>
        <w:numPr>
          <w:ilvl w:val="1"/>
          <w:numId w:val="3"/>
        </w:numPr>
        <w:jc w:val="both"/>
        <w:rPr>
          <w:rFonts w:asciiTheme="majorBidi" w:hAnsiTheme="majorBidi" w:cstheme="majorBidi"/>
        </w:rPr>
      </w:pPr>
      <w:r w:rsidRPr="000C563F">
        <w:rPr>
          <w:rFonts w:asciiTheme="majorBidi" w:hAnsiTheme="majorBidi" w:cstheme="majorBidi"/>
        </w:rPr>
        <w:t>Bronchodilator response in FEV1 was represented as:</w:t>
      </w:r>
    </w:p>
    <w:p w14:paraId="5B2AB5E9" w14:textId="77777777" w:rsidR="00F669CD" w:rsidRPr="000C563F" w:rsidRDefault="00F669CD" w:rsidP="00A85B4F">
      <w:pPr>
        <w:pStyle w:val="Paragraph"/>
        <w:numPr>
          <w:ilvl w:val="2"/>
          <w:numId w:val="3"/>
        </w:numPr>
        <w:jc w:val="both"/>
        <w:rPr>
          <w:rFonts w:asciiTheme="majorBidi" w:hAnsiTheme="majorBidi" w:cstheme="majorBidi"/>
        </w:rPr>
      </w:pPr>
      <w:r w:rsidRPr="000C563F">
        <w:rPr>
          <w:rFonts w:asciiTheme="majorBidi" w:hAnsiTheme="majorBidi" w:cstheme="majorBidi"/>
        </w:rPr>
        <w:t>Asthmatic range: &gt;= 12%</w:t>
      </w:r>
    </w:p>
    <w:p w14:paraId="6CF7E96A" w14:textId="3AB7F531" w:rsidR="00F669CD" w:rsidRPr="00F11116" w:rsidRDefault="00F669CD" w:rsidP="00A85B4F">
      <w:pPr>
        <w:pStyle w:val="Paragraph"/>
        <w:numPr>
          <w:ilvl w:val="2"/>
          <w:numId w:val="3"/>
        </w:numPr>
        <w:jc w:val="both"/>
        <w:rPr>
          <w:rFonts w:asciiTheme="majorBidi" w:hAnsiTheme="majorBidi" w:cstheme="majorBidi"/>
        </w:rPr>
      </w:pPr>
      <w:r w:rsidRPr="000C563F">
        <w:rPr>
          <w:rFonts w:asciiTheme="majorBidi" w:hAnsiTheme="majorBidi" w:cstheme="majorBidi"/>
        </w:rPr>
        <w:t>Non asthmatic range: &lt;12%</w:t>
      </w:r>
    </w:p>
    <w:p w14:paraId="6572DA3C" w14:textId="316F92B5" w:rsidR="00F669CD" w:rsidRPr="000C563F"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Chest X-Ray</w:t>
      </w:r>
    </w:p>
    <w:p w14:paraId="15BAC144" w14:textId="3C12523D" w:rsidR="00F669CD" w:rsidRDefault="00F669CD" w:rsidP="00A85B4F">
      <w:pPr>
        <w:pStyle w:val="Paragraph"/>
        <w:numPr>
          <w:ilvl w:val="0"/>
          <w:numId w:val="3"/>
        </w:numPr>
        <w:jc w:val="both"/>
        <w:rPr>
          <w:rFonts w:asciiTheme="majorBidi" w:hAnsiTheme="majorBidi" w:cstheme="majorBidi"/>
        </w:rPr>
      </w:pPr>
      <w:r w:rsidRPr="000C563F">
        <w:rPr>
          <w:rFonts w:asciiTheme="majorBidi" w:hAnsiTheme="majorBidi" w:cstheme="majorBidi"/>
        </w:rPr>
        <w:t>Oxygen Saturation.</w:t>
      </w:r>
    </w:p>
    <w:p w14:paraId="25E9BE69" w14:textId="77777777" w:rsidR="00F669CD" w:rsidRPr="00F11116" w:rsidRDefault="00F669CD" w:rsidP="00F11116">
      <w:pPr>
        <w:pStyle w:val="Paragraph"/>
        <w:ind w:left="855"/>
        <w:jc w:val="both"/>
        <w:rPr>
          <w:rFonts w:asciiTheme="majorBidi" w:hAnsiTheme="majorBidi" w:cstheme="majorBidi"/>
        </w:rPr>
      </w:pPr>
    </w:p>
    <w:p w14:paraId="1CB4D92C" w14:textId="67AF632F" w:rsidR="00F669CD" w:rsidRPr="000C563F" w:rsidRDefault="00F669CD" w:rsidP="00A85B4F">
      <w:pPr>
        <w:pStyle w:val="Heading2"/>
        <w:numPr>
          <w:ilvl w:val="1"/>
          <w:numId w:val="8"/>
        </w:numPr>
      </w:pPr>
      <w:bookmarkStart w:id="32" w:name="_Toc6759668"/>
      <w:r w:rsidRPr="000C563F">
        <w:lastRenderedPageBreak/>
        <w:t>Data Collection &amp; Analysis:</w:t>
      </w:r>
      <w:bookmarkEnd w:id="32"/>
    </w:p>
    <w:p w14:paraId="2B793D9B" w14:textId="799486B6" w:rsidR="00F669CD" w:rsidRPr="000C563F" w:rsidRDefault="00F669CD" w:rsidP="00900EFC">
      <w:pPr>
        <w:pStyle w:val="Paragraph"/>
        <w:jc w:val="both"/>
        <w:rPr>
          <w:rFonts w:asciiTheme="majorBidi" w:hAnsiTheme="majorBidi" w:cstheme="majorBidi"/>
        </w:rPr>
      </w:pPr>
      <w:r>
        <w:rPr>
          <w:rFonts w:asciiTheme="majorBidi" w:hAnsiTheme="majorBidi" w:cstheme="majorBidi"/>
        </w:rPr>
        <w:tab/>
      </w:r>
      <w:r w:rsidRPr="000C563F">
        <w:rPr>
          <w:rFonts w:asciiTheme="majorBidi" w:hAnsiTheme="majorBidi" w:cstheme="majorBidi"/>
        </w:rPr>
        <w:t xml:space="preserve">Data was collected using Microsoft Excel 2019, and statistical analysis was performed with IBM SPSS Statistics </w:t>
      </w:r>
      <w:r>
        <w:rPr>
          <w:rFonts w:asciiTheme="majorBidi" w:hAnsiTheme="majorBidi" w:cstheme="majorBidi"/>
        </w:rPr>
        <w:t xml:space="preserve">Version </w:t>
      </w:r>
      <w:r w:rsidRPr="000C563F">
        <w:rPr>
          <w:rFonts w:asciiTheme="majorBidi" w:hAnsiTheme="majorBidi" w:cstheme="majorBidi"/>
        </w:rPr>
        <w:t>23</w:t>
      </w:r>
      <w:r>
        <w:rPr>
          <w:rFonts w:asciiTheme="majorBidi" w:hAnsiTheme="majorBidi" w:cstheme="majorBidi"/>
        </w:rPr>
        <w:t>.</w:t>
      </w:r>
    </w:p>
    <w:p w14:paraId="542982D5" w14:textId="77777777" w:rsidR="00F669CD" w:rsidRPr="000C563F" w:rsidRDefault="00F669CD" w:rsidP="00900EFC">
      <w:pPr>
        <w:pStyle w:val="Paragraph"/>
        <w:jc w:val="both"/>
        <w:rPr>
          <w:rFonts w:asciiTheme="majorBidi" w:hAnsiTheme="majorBidi" w:cstheme="majorBidi"/>
        </w:rPr>
      </w:pPr>
    </w:p>
    <w:p w14:paraId="2DC00E61" w14:textId="77777777" w:rsidR="00F669CD" w:rsidRDefault="00F669CD">
      <w:pPr>
        <w:rPr>
          <w:rFonts w:asciiTheme="majorBidi" w:hAnsiTheme="majorBidi" w:cstheme="majorBidi"/>
          <w:b/>
          <w:bCs/>
          <w:color w:val="7030A0"/>
          <w:sz w:val="32"/>
          <w:szCs w:val="32"/>
          <w:u w:val="single"/>
        </w:rPr>
      </w:pPr>
      <w:bookmarkStart w:id="33" w:name="_Toc6118508"/>
      <w:r>
        <w:rPr>
          <w:rFonts w:asciiTheme="majorBidi" w:hAnsiTheme="majorBidi" w:cstheme="majorBidi"/>
          <w:sz w:val="32"/>
          <w:szCs w:val="32"/>
        </w:rPr>
        <w:br w:type="page"/>
      </w:r>
    </w:p>
    <w:p w14:paraId="6C786F82" w14:textId="0C8912E1" w:rsidR="00F669CD" w:rsidRDefault="00F669CD" w:rsidP="0089045A">
      <w:pPr>
        <w:pStyle w:val="Heading1"/>
        <w:spacing w:line="240" w:lineRule="auto"/>
      </w:pPr>
      <w:bookmarkStart w:id="34" w:name="_Toc6759669"/>
      <w:r w:rsidRPr="00AF35B1">
        <w:lastRenderedPageBreak/>
        <w:t>Results</w:t>
      </w:r>
      <w:bookmarkEnd w:id="33"/>
      <w:bookmarkEnd w:id="34"/>
    </w:p>
    <w:p w14:paraId="01A5F764" w14:textId="3DDFD9B1" w:rsidR="00F669CD" w:rsidRPr="005629A8" w:rsidRDefault="00F669CD" w:rsidP="00975DDA">
      <w:pPr>
        <w:rPr>
          <w:rFonts w:asciiTheme="majorBidi" w:hAnsiTheme="majorBidi" w:cstheme="majorBidi"/>
          <w:sz w:val="26"/>
          <w:szCs w:val="26"/>
          <w:u w:val="single"/>
        </w:rPr>
      </w:pPr>
      <w:r w:rsidRPr="005629A8">
        <w:rPr>
          <w:rFonts w:asciiTheme="majorBidi" w:hAnsiTheme="majorBidi" w:cstheme="majorBidi"/>
          <w:sz w:val="26"/>
          <w:szCs w:val="26"/>
          <w:u w:val="single"/>
        </w:rPr>
        <w:t>Epidemiological aspects:</w:t>
      </w:r>
    </w:p>
    <w:p w14:paraId="38051A5F" w14:textId="2DC86611" w:rsidR="00F669CD" w:rsidRPr="00AB0F4E" w:rsidRDefault="00F669CD" w:rsidP="00AB0F4E">
      <w:pPr>
        <w:pStyle w:val="Caption"/>
        <w:keepNext/>
        <w:rPr>
          <w:rFonts w:cstheme="majorBidi"/>
          <w:sz w:val="26"/>
          <w:szCs w:val="26"/>
        </w:rPr>
      </w:pPr>
      <w:bookmarkStart w:id="35" w:name="_Ref6665047"/>
      <w:bookmarkStart w:id="36" w:name="_Toc6751911"/>
      <w:r w:rsidRPr="00AB0F4E">
        <w:rPr>
          <w:rFonts w:cstheme="majorBidi"/>
          <w:sz w:val="26"/>
          <w:szCs w:val="26"/>
        </w:rPr>
        <w:t xml:space="preserve">Table </w:t>
      </w:r>
      <w:r>
        <w:rPr>
          <w:rFonts w:cstheme="majorBidi"/>
          <w:sz w:val="26"/>
          <w:szCs w:val="26"/>
        </w:rPr>
        <w:fldChar w:fldCharType="begin"/>
      </w:r>
      <w:r>
        <w:rPr>
          <w:rFonts w:cstheme="majorBidi"/>
          <w:sz w:val="26"/>
          <w:szCs w:val="26"/>
        </w:rPr>
        <w:instrText xml:space="preserve"> SEQ Table \* ARABIC </w:instrText>
      </w:r>
      <w:r>
        <w:rPr>
          <w:rFonts w:cstheme="majorBidi"/>
          <w:sz w:val="26"/>
          <w:szCs w:val="26"/>
        </w:rPr>
        <w:fldChar w:fldCharType="separate"/>
      </w:r>
      <w:r w:rsidR="00744378">
        <w:rPr>
          <w:rFonts w:cstheme="majorBidi"/>
          <w:noProof/>
          <w:sz w:val="26"/>
          <w:szCs w:val="26"/>
        </w:rPr>
        <w:t>1</w:t>
      </w:r>
      <w:r>
        <w:rPr>
          <w:rFonts w:cstheme="majorBidi"/>
          <w:sz w:val="26"/>
          <w:szCs w:val="26"/>
        </w:rPr>
        <w:fldChar w:fldCharType="end"/>
      </w:r>
      <w:r w:rsidRPr="00AB0F4E">
        <w:rPr>
          <w:rFonts w:cstheme="majorBidi"/>
          <w:sz w:val="26"/>
          <w:szCs w:val="26"/>
        </w:rPr>
        <w:t>: Sociodemographic criteria of cases</w:t>
      </w:r>
      <w:r>
        <w:rPr>
          <w:rFonts w:cstheme="majorBidi"/>
          <w:sz w:val="26"/>
          <w:szCs w:val="26"/>
        </w:rPr>
        <w:t>.</w:t>
      </w:r>
      <w:bookmarkEnd w:id="35"/>
      <w:bookmarkEnd w:id="36"/>
    </w:p>
    <w:tbl>
      <w:tblPr>
        <w:tblW w:w="9498"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27"/>
        <w:gridCol w:w="2379"/>
        <w:gridCol w:w="1151"/>
        <w:gridCol w:w="1676"/>
        <w:gridCol w:w="1172"/>
        <w:gridCol w:w="993"/>
      </w:tblGrid>
      <w:tr w:rsidR="00F669CD" w:rsidRPr="00EC22E4" w14:paraId="5C5A5A95" w14:textId="1B94286A" w:rsidTr="00271B05">
        <w:trPr>
          <w:cantSplit/>
          <w:trHeight w:val="176"/>
        </w:trPr>
        <w:tc>
          <w:tcPr>
            <w:tcW w:w="4506" w:type="dxa"/>
            <w:gridSpan w:val="2"/>
            <w:vMerge w:val="restart"/>
            <w:tcBorders>
              <w:top w:val="single" w:sz="16" w:space="0" w:color="000000"/>
              <w:left w:val="single" w:sz="16" w:space="0" w:color="000000"/>
              <w:right w:val="nil"/>
            </w:tcBorders>
            <w:shd w:val="clear" w:color="auto" w:fill="D9E2F3" w:themeFill="accent1" w:themeFillTint="33"/>
            <w:vAlign w:val="bottom"/>
          </w:tcPr>
          <w:p w14:paraId="1002AC45" w14:textId="77777777" w:rsidR="00F669CD" w:rsidRPr="00EC22E4" w:rsidRDefault="00F669CD" w:rsidP="00EC22E4">
            <w:pPr>
              <w:autoSpaceDE w:val="0"/>
              <w:autoSpaceDN w:val="0"/>
              <w:adjustRightInd w:val="0"/>
              <w:spacing w:after="0" w:line="240" w:lineRule="auto"/>
              <w:rPr>
                <w:rFonts w:asciiTheme="majorBidi" w:hAnsiTheme="majorBidi" w:cstheme="majorBidi"/>
                <w:sz w:val="24"/>
                <w:szCs w:val="24"/>
              </w:rPr>
            </w:pPr>
          </w:p>
        </w:tc>
        <w:tc>
          <w:tcPr>
            <w:tcW w:w="1151" w:type="dxa"/>
            <w:vMerge w:val="restart"/>
            <w:tcBorders>
              <w:top w:val="single" w:sz="16" w:space="0" w:color="000000"/>
              <w:left w:val="single" w:sz="16" w:space="0" w:color="000000"/>
            </w:tcBorders>
            <w:shd w:val="clear" w:color="auto" w:fill="D9E2F3" w:themeFill="accent1" w:themeFillTint="33"/>
            <w:vAlign w:val="bottom"/>
          </w:tcPr>
          <w:p w14:paraId="51979A06" w14:textId="77777777" w:rsidR="00F669CD" w:rsidRPr="00EC22E4" w:rsidRDefault="00F669CD" w:rsidP="00CC7628">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b/>
                <w:bCs/>
                <w:color w:val="000000"/>
                <w:sz w:val="24"/>
                <w:szCs w:val="24"/>
              </w:rPr>
              <w:t>Count</w:t>
            </w:r>
          </w:p>
        </w:tc>
        <w:tc>
          <w:tcPr>
            <w:tcW w:w="1676" w:type="dxa"/>
            <w:vMerge w:val="restart"/>
            <w:tcBorders>
              <w:top w:val="single" w:sz="16" w:space="0" w:color="000000"/>
              <w:right w:val="single" w:sz="16" w:space="0" w:color="000000"/>
            </w:tcBorders>
            <w:shd w:val="clear" w:color="auto" w:fill="D9E2F3" w:themeFill="accent1" w:themeFillTint="33"/>
            <w:vAlign w:val="bottom"/>
          </w:tcPr>
          <w:p w14:paraId="3FFCB28B" w14:textId="55D03E68" w:rsidR="00F669CD" w:rsidRPr="00EC22E4" w:rsidRDefault="00F669CD" w:rsidP="00CC7628">
            <w:pPr>
              <w:autoSpaceDE w:val="0"/>
              <w:autoSpaceDN w:val="0"/>
              <w:adjustRightInd w:val="0"/>
              <w:spacing w:after="0" w:line="320" w:lineRule="atLeast"/>
              <w:ind w:left="60" w:right="60"/>
              <w:jc w:val="right"/>
              <w:rPr>
                <w:rFonts w:asciiTheme="majorBidi" w:hAnsiTheme="majorBidi" w:cstheme="majorBidi"/>
                <w:color w:val="000000"/>
                <w:sz w:val="24"/>
                <w:szCs w:val="24"/>
              </w:rPr>
            </w:pPr>
            <w:r>
              <w:rPr>
                <w:rFonts w:asciiTheme="majorBidi" w:hAnsiTheme="majorBidi" w:cstheme="majorBidi"/>
                <w:b/>
                <w:bCs/>
                <w:color w:val="000000"/>
                <w:sz w:val="24"/>
                <w:szCs w:val="24"/>
              </w:rPr>
              <w:t>Percent</w:t>
            </w:r>
            <w:r w:rsidRPr="00EC22E4">
              <w:rPr>
                <w:rFonts w:asciiTheme="majorBidi" w:hAnsiTheme="majorBidi" w:cstheme="majorBidi"/>
                <w:b/>
                <w:bCs/>
                <w:color w:val="000000"/>
                <w:sz w:val="24"/>
                <w:szCs w:val="24"/>
              </w:rPr>
              <w:t xml:space="preserve"> %</w:t>
            </w:r>
          </w:p>
        </w:tc>
        <w:tc>
          <w:tcPr>
            <w:tcW w:w="2165" w:type="dxa"/>
            <w:gridSpan w:val="2"/>
            <w:tcBorders>
              <w:top w:val="single" w:sz="16" w:space="0" w:color="000000"/>
              <w:bottom w:val="single" w:sz="16" w:space="0" w:color="000000"/>
              <w:right w:val="single" w:sz="16" w:space="0" w:color="000000"/>
            </w:tcBorders>
            <w:shd w:val="clear" w:color="auto" w:fill="D9E2F3" w:themeFill="accent1" w:themeFillTint="33"/>
          </w:tcPr>
          <w:p w14:paraId="1DDF3B48" w14:textId="7B9DA95A" w:rsidR="00F669CD" w:rsidRDefault="00F669CD" w:rsidP="00271B05">
            <w:pPr>
              <w:autoSpaceDE w:val="0"/>
              <w:autoSpaceDN w:val="0"/>
              <w:adjustRightInd w:val="0"/>
              <w:spacing w:after="0" w:line="320" w:lineRule="atLeast"/>
              <w:ind w:left="60" w:right="60"/>
              <w:jc w:val="center"/>
              <w:rPr>
                <w:rFonts w:asciiTheme="majorBidi" w:hAnsiTheme="majorBidi" w:cstheme="majorBidi"/>
                <w:b/>
                <w:bCs/>
                <w:color w:val="000000"/>
                <w:sz w:val="24"/>
                <w:szCs w:val="24"/>
              </w:rPr>
            </w:pPr>
            <w:r>
              <w:rPr>
                <w:rFonts w:asciiTheme="majorBidi" w:hAnsiTheme="majorBidi" w:cstheme="majorBidi"/>
                <w:b/>
                <w:bCs/>
                <w:color w:val="000000"/>
                <w:sz w:val="24"/>
                <w:szCs w:val="24"/>
              </w:rPr>
              <w:t>Goodness of Fit</w:t>
            </w:r>
          </w:p>
        </w:tc>
      </w:tr>
      <w:tr w:rsidR="00F669CD" w:rsidRPr="00EC22E4" w14:paraId="4A0B332E" w14:textId="77777777" w:rsidTr="001C187F">
        <w:trPr>
          <w:cantSplit/>
          <w:trHeight w:val="176"/>
        </w:trPr>
        <w:tc>
          <w:tcPr>
            <w:tcW w:w="4506" w:type="dxa"/>
            <w:gridSpan w:val="2"/>
            <w:vMerge/>
            <w:tcBorders>
              <w:left w:val="single" w:sz="16" w:space="0" w:color="000000"/>
              <w:bottom w:val="single" w:sz="16" w:space="0" w:color="000000"/>
              <w:right w:val="nil"/>
            </w:tcBorders>
            <w:shd w:val="clear" w:color="auto" w:fill="D9E2F3" w:themeFill="accent1" w:themeFillTint="33"/>
            <w:vAlign w:val="bottom"/>
          </w:tcPr>
          <w:p w14:paraId="466DC41B" w14:textId="77777777" w:rsidR="00F669CD" w:rsidRPr="00EC22E4" w:rsidRDefault="00F669CD" w:rsidP="00271B05">
            <w:pPr>
              <w:autoSpaceDE w:val="0"/>
              <w:autoSpaceDN w:val="0"/>
              <w:adjustRightInd w:val="0"/>
              <w:spacing w:after="0" w:line="240" w:lineRule="auto"/>
              <w:rPr>
                <w:rFonts w:asciiTheme="majorBidi" w:hAnsiTheme="majorBidi" w:cstheme="majorBidi"/>
                <w:sz w:val="24"/>
                <w:szCs w:val="24"/>
              </w:rPr>
            </w:pPr>
          </w:p>
        </w:tc>
        <w:tc>
          <w:tcPr>
            <w:tcW w:w="1151" w:type="dxa"/>
            <w:vMerge/>
            <w:tcBorders>
              <w:left w:val="single" w:sz="16" w:space="0" w:color="000000"/>
              <w:bottom w:val="single" w:sz="16" w:space="0" w:color="000000"/>
            </w:tcBorders>
            <w:shd w:val="clear" w:color="auto" w:fill="D9E2F3" w:themeFill="accent1" w:themeFillTint="33"/>
            <w:vAlign w:val="bottom"/>
          </w:tcPr>
          <w:p w14:paraId="7C09282E"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b/>
                <w:bCs/>
                <w:color w:val="000000"/>
                <w:sz w:val="24"/>
                <w:szCs w:val="24"/>
              </w:rPr>
            </w:pPr>
          </w:p>
        </w:tc>
        <w:tc>
          <w:tcPr>
            <w:tcW w:w="1676" w:type="dxa"/>
            <w:vMerge/>
            <w:tcBorders>
              <w:bottom w:val="single" w:sz="16" w:space="0" w:color="000000"/>
              <w:right w:val="single" w:sz="16" w:space="0" w:color="000000"/>
            </w:tcBorders>
            <w:shd w:val="clear" w:color="auto" w:fill="D9E2F3" w:themeFill="accent1" w:themeFillTint="33"/>
            <w:vAlign w:val="bottom"/>
          </w:tcPr>
          <w:p w14:paraId="06576DE4" w14:textId="77777777" w:rsidR="00F669CD" w:rsidRDefault="00F669CD" w:rsidP="00271B05">
            <w:pPr>
              <w:autoSpaceDE w:val="0"/>
              <w:autoSpaceDN w:val="0"/>
              <w:adjustRightInd w:val="0"/>
              <w:spacing w:after="0" w:line="320" w:lineRule="atLeast"/>
              <w:ind w:left="60" w:right="60"/>
              <w:jc w:val="right"/>
              <w:rPr>
                <w:rFonts w:asciiTheme="majorBidi" w:hAnsiTheme="majorBidi" w:cstheme="majorBidi"/>
                <w:b/>
                <w:bCs/>
                <w:color w:val="000000"/>
                <w:sz w:val="24"/>
                <w:szCs w:val="24"/>
              </w:rPr>
            </w:pPr>
          </w:p>
        </w:tc>
        <w:tc>
          <w:tcPr>
            <w:tcW w:w="1172" w:type="dxa"/>
            <w:tcBorders>
              <w:top w:val="single" w:sz="16" w:space="0" w:color="000000"/>
              <w:bottom w:val="single" w:sz="16" w:space="0" w:color="000000"/>
              <w:right w:val="single" w:sz="16" w:space="0" w:color="000000"/>
            </w:tcBorders>
            <w:shd w:val="clear" w:color="auto" w:fill="D9E2F3" w:themeFill="accent1" w:themeFillTint="33"/>
            <w:vAlign w:val="center"/>
          </w:tcPr>
          <w:p w14:paraId="23D3561B" w14:textId="2D8E3782" w:rsidR="00F669CD" w:rsidRDefault="00F669CD" w:rsidP="00271B05">
            <w:pPr>
              <w:autoSpaceDE w:val="0"/>
              <w:autoSpaceDN w:val="0"/>
              <w:adjustRightInd w:val="0"/>
              <w:spacing w:after="0" w:line="320" w:lineRule="atLeast"/>
              <w:ind w:left="60" w:right="60"/>
              <w:jc w:val="center"/>
              <w:rPr>
                <w:rFonts w:asciiTheme="majorBidi" w:hAnsiTheme="majorBidi" w:cstheme="majorBidi"/>
                <w:b/>
                <w:bCs/>
                <w:color w:val="000000"/>
                <w:sz w:val="24"/>
                <w:szCs w:val="24"/>
              </w:rPr>
            </w:pPr>
            <w:r w:rsidRPr="00300F1A">
              <w:rPr>
                <w:rFonts w:asciiTheme="majorBidi" w:hAnsiTheme="majorBidi" w:cstheme="majorBidi"/>
                <w:b/>
                <w:bCs/>
                <w:i/>
                <w:iCs/>
                <w:color w:val="000000"/>
                <w:sz w:val="24"/>
                <w:szCs w:val="24"/>
              </w:rPr>
              <w:t>χ2</w:t>
            </w:r>
          </w:p>
        </w:tc>
        <w:tc>
          <w:tcPr>
            <w:tcW w:w="993" w:type="dxa"/>
            <w:tcBorders>
              <w:top w:val="single" w:sz="16" w:space="0" w:color="000000"/>
              <w:bottom w:val="single" w:sz="16" w:space="0" w:color="000000"/>
              <w:right w:val="single" w:sz="16" w:space="0" w:color="000000"/>
            </w:tcBorders>
            <w:shd w:val="clear" w:color="auto" w:fill="D9E2F3" w:themeFill="accent1" w:themeFillTint="33"/>
            <w:vAlign w:val="center"/>
          </w:tcPr>
          <w:p w14:paraId="631F7CFF" w14:textId="43F43A09" w:rsidR="00F669CD" w:rsidRDefault="00F669CD" w:rsidP="00271B05">
            <w:pPr>
              <w:autoSpaceDE w:val="0"/>
              <w:autoSpaceDN w:val="0"/>
              <w:adjustRightInd w:val="0"/>
              <w:spacing w:after="0" w:line="320" w:lineRule="atLeast"/>
              <w:ind w:left="60" w:right="60"/>
              <w:jc w:val="center"/>
              <w:rPr>
                <w:rFonts w:asciiTheme="majorBidi" w:hAnsiTheme="majorBidi" w:cstheme="majorBidi"/>
                <w:b/>
                <w:bCs/>
                <w:color w:val="000000"/>
                <w:sz w:val="24"/>
                <w:szCs w:val="24"/>
              </w:rPr>
            </w:pPr>
            <w:r w:rsidRPr="00300F1A">
              <w:rPr>
                <w:rFonts w:asciiTheme="majorBidi" w:hAnsiTheme="majorBidi" w:cstheme="majorBidi"/>
                <w:b/>
                <w:bCs/>
                <w:i/>
                <w:iCs/>
                <w:color w:val="000000"/>
                <w:sz w:val="24"/>
                <w:szCs w:val="24"/>
              </w:rPr>
              <w:t>p value</w:t>
            </w:r>
          </w:p>
        </w:tc>
      </w:tr>
      <w:tr w:rsidR="00F669CD" w:rsidRPr="00EC22E4" w14:paraId="124EBBE5" w14:textId="17F20BA8" w:rsidTr="00223507">
        <w:trPr>
          <w:cantSplit/>
          <w:trHeight w:val="250"/>
        </w:trPr>
        <w:tc>
          <w:tcPr>
            <w:tcW w:w="2127" w:type="dxa"/>
            <w:vMerge w:val="restart"/>
            <w:tcBorders>
              <w:top w:val="single" w:sz="16" w:space="0" w:color="000000"/>
              <w:left w:val="single" w:sz="16" w:space="0" w:color="000000"/>
              <w:bottom w:val="nil"/>
              <w:right w:val="nil"/>
            </w:tcBorders>
            <w:shd w:val="clear" w:color="auto" w:fill="E5F0FD"/>
          </w:tcPr>
          <w:p w14:paraId="1151E90A"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Age</w:t>
            </w:r>
          </w:p>
        </w:tc>
        <w:tc>
          <w:tcPr>
            <w:tcW w:w="2379" w:type="dxa"/>
            <w:tcBorders>
              <w:top w:val="single" w:sz="16" w:space="0" w:color="000000"/>
              <w:left w:val="nil"/>
              <w:bottom w:val="nil"/>
              <w:right w:val="single" w:sz="16" w:space="0" w:color="000000"/>
            </w:tcBorders>
            <w:shd w:val="clear" w:color="auto" w:fill="E5F0FD"/>
          </w:tcPr>
          <w:p w14:paraId="0E65CF1F"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1-3</w:t>
            </w:r>
          </w:p>
        </w:tc>
        <w:tc>
          <w:tcPr>
            <w:tcW w:w="1151" w:type="dxa"/>
            <w:tcBorders>
              <w:top w:val="single" w:sz="16" w:space="0" w:color="000000"/>
              <w:left w:val="single" w:sz="16" w:space="0" w:color="000000"/>
              <w:bottom w:val="nil"/>
            </w:tcBorders>
            <w:shd w:val="clear" w:color="auto" w:fill="FFFFFF"/>
          </w:tcPr>
          <w:p w14:paraId="72C78B5C"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8</w:t>
            </w:r>
          </w:p>
        </w:tc>
        <w:tc>
          <w:tcPr>
            <w:tcW w:w="1676" w:type="dxa"/>
            <w:tcBorders>
              <w:top w:val="single" w:sz="16" w:space="0" w:color="000000"/>
              <w:bottom w:val="nil"/>
              <w:right w:val="single" w:sz="16" w:space="0" w:color="000000"/>
            </w:tcBorders>
            <w:shd w:val="clear" w:color="auto" w:fill="FFFFFF"/>
          </w:tcPr>
          <w:p w14:paraId="6C3A43FA"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11.4%</w:t>
            </w:r>
          </w:p>
        </w:tc>
        <w:tc>
          <w:tcPr>
            <w:tcW w:w="1172" w:type="dxa"/>
            <w:tcBorders>
              <w:top w:val="single" w:sz="16" w:space="0" w:color="000000"/>
              <w:bottom w:val="nil"/>
              <w:right w:val="single" w:sz="16" w:space="0" w:color="000000"/>
            </w:tcBorders>
            <w:shd w:val="clear" w:color="auto" w:fill="FFFFFF"/>
          </w:tcPr>
          <w:p w14:paraId="000CA573" w14:textId="0E3FAF7E"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71B05">
              <w:rPr>
                <w:rFonts w:asciiTheme="majorBidi" w:hAnsiTheme="majorBidi" w:cstheme="majorBidi"/>
                <w:color w:val="000000"/>
                <w:sz w:val="24"/>
                <w:szCs w:val="24"/>
              </w:rPr>
              <w:t>11.211</w:t>
            </w:r>
          </w:p>
        </w:tc>
        <w:tc>
          <w:tcPr>
            <w:tcW w:w="993" w:type="dxa"/>
            <w:tcBorders>
              <w:top w:val="single" w:sz="16" w:space="0" w:color="000000"/>
              <w:bottom w:val="nil"/>
              <w:right w:val="single" w:sz="16" w:space="0" w:color="000000"/>
            </w:tcBorders>
            <w:shd w:val="clear" w:color="auto" w:fill="FFFFFF"/>
          </w:tcPr>
          <w:p w14:paraId="3BB5DEFC" w14:textId="1FD05040"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71B05">
              <w:rPr>
                <w:rFonts w:asciiTheme="majorBidi" w:hAnsiTheme="majorBidi" w:cstheme="majorBidi"/>
                <w:color w:val="000000"/>
                <w:sz w:val="24"/>
                <w:szCs w:val="24"/>
              </w:rPr>
              <w:t>.024</w:t>
            </w:r>
          </w:p>
        </w:tc>
      </w:tr>
      <w:tr w:rsidR="00F669CD" w:rsidRPr="00EC22E4" w14:paraId="53A99071" w14:textId="4B3830CE" w:rsidTr="00223507">
        <w:trPr>
          <w:cantSplit/>
          <w:trHeight w:val="295"/>
        </w:trPr>
        <w:tc>
          <w:tcPr>
            <w:tcW w:w="2127" w:type="dxa"/>
            <w:vMerge/>
            <w:tcBorders>
              <w:top w:val="single" w:sz="16" w:space="0" w:color="000000"/>
              <w:left w:val="single" w:sz="16" w:space="0" w:color="000000"/>
              <w:bottom w:val="nil"/>
              <w:right w:val="nil"/>
            </w:tcBorders>
            <w:shd w:val="clear" w:color="auto" w:fill="E5F0FD"/>
          </w:tcPr>
          <w:p w14:paraId="718AED38" w14:textId="77777777" w:rsidR="00F669CD" w:rsidRPr="00EC22E4" w:rsidRDefault="00F669CD" w:rsidP="00271B05">
            <w:pPr>
              <w:autoSpaceDE w:val="0"/>
              <w:autoSpaceDN w:val="0"/>
              <w:adjustRightInd w:val="0"/>
              <w:spacing w:after="0" w:line="240" w:lineRule="auto"/>
              <w:rPr>
                <w:rFonts w:asciiTheme="majorBidi" w:hAnsiTheme="majorBidi" w:cstheme="majorBidi"/>
                <w:color w:val="000000"/>
                <w:sz w:val="24"/>
                <w:szCs w:val="24"/>
              </w:rPr>
            </w:pPr>
          </w:p>
        </w:tc>
        <w:tc>
          <w:tcPr>
            <w:tcW w:w="2379" w:type="dxa"/>
            <w:tcBorders>
              <w:top w:val="nil"/>
              <w:left w:val="nil"/>
              <w:bottom w:val="nil"/>
              <w:right w:val="single" w:sz="16" w:space="0" w:color="000000"/>
            </w:tcBorders>
            <w:shd w:val="clear" w:color="auto" w:fill="E5F0FD"/>
          </w:tcPr>
          <w:p w14:paraId="79BB83E9"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4-6</w:t>
            </w:r>
          </w:p>
        </w:tc>
        <w:tc>
          <w:tcPr>
            <w:tcW w:w="1151" w:type="dxa"/>
            <w:tcBorders>
              <w:top w:val="nil"/>
              <w:left w:val="single" w:sz="16" w:space="0" w:color="000000"/>
              <w:bottom w:val="nil"/>
            </w:tcBorders>
            <w:shd w:val="clear" w:color="auto" w:fill="FFFFFF"/>
          </w:tcPr>
          <w:p w14:paraId="29C08A8A"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12</w:t>
            </w:r>
          </w:p>
        </w:tc>
        <w:tc>
          <w:tcPr>
            <w:tcW w:w="1676" w:type="dxa"/>
            <w:tcBorders>
              <w:top w:val="nil"/>
              <w:bottom w:val="nil"/>
              <w:right w:val="single" w:sz="16" w:space="0" w:color="000000"/>
            </w:tcBorders>
            <w:shd w:val="clear" w:color="auto" w:fill="FFFFFF"/>
          </w:tcPr>
          <w:p w14:paraId="5A8FA493"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17.1%</w:t>
            </w:r>
          </w:p>
        </w:tc>
        <w:tc>
          <w:tcPr>
            <w:tcW w:w="1172" w:type="dxa"/>
            <w:tcBorders>
              <w:top w:val="nil"/>
              <w:bottom w:val="nil"/>
              <w:right w:val="single" w:sz="16" w:space="0" w:color="000000"/>
            </w:tcBorders>
            <w:shd w:val="clear" w:color="auto" w:fill="FFFFFF"/>
          </w:tcPr>
          <w:p w14:paraId="613A6EC4" w14:textId="6B9179C4" w:rsidR="00F669CD" w:rsidRPr="00EC22E4" w:rsidRDefault="00F669CD" w:rsidP="00271B05">
            <w:pPr>
              <w:autoSpaceDE w:val="0"/>
              <w:autoSpaceDN w:val="0"/>
              <w:adjustRightInd w:val="0"/>
              <w:spacing w:after="0" w:line="320" w:lineRule="atLeast"/>
              <w:ind w:left="60" w:right="60"/>
              <w:jc w:val="center"/>
              <w:rPr>
                <w:rFonts w:asciiTheme="majorBidi" w:hAnsiTheme="majorBidi" w:cstheme="majorBidi"/>
                <w:color w:val="000000"/>
                <w:sz w:val="24"/>
                <w:szCs w:val="24"/>
              </w:rPr>
            </w:pPr>
          </w:p>
        </w:tc>
        <w:tc>
          <w:tcPr>
            <w:tcW w:w="993" w:type="dxa"/>
            <w:tcBorders>
              <w:top w:val="nil"/>
              <w:bottom w:val="nil"/>
              <w:right w:val="single" w:sz="16" w:space="0" w:color="000000"/>
            </w:tcBorders>
            <w:shd w:val="clear" w:color="auto" w:fill="FFFFFF"/>
          </w:tcPr>
          <w:p w14:paraId="45B51EB6" w14:textId="71A8960E" w:rsidR="00F669CD" w:rsidRPr="00EC22E4" w:rsidRDefault="00F669CD" w:rsidP="00271B05">
            <w:pPr>
              <w:autoSpaceDE w:val="0"/>
              <w:autoSpaceDN w:val="0"/>
              <w:adjustRightInd w:val="0"/>
              <w:spacing w:after="0" w:line="320" w:lineRule="atLeast"/>
              <w:ind w:left="60" w:right="60"/>
              <w:jc w:val="center"/>
              <w:rPr>
                <w:rFonts w:asciiTheme="majorBidi" w:hAnsiTheme="majorBidi" w:cstheme="majorBidi"/>
                <w:color w:val="000000"/>
                <w:sz w:val="24"/>
                <w:szCs w:val="24"/>
              </w:rPr>
            </w:pPr>
          </w:p>
        </w:tc>
      </w:tr>
      <w:tr w:rsidR="00F669CD" w:rsidRPr="00EC22E4" w14:paraId="5A7BE671" w14:textId="5067F7B8" w:rsidTr="00223507">
        <w:trPr>
          <w:cantSplit/>
          <w:trHeight w:val="282"/>
        </w:trPr>
        <w:tc>
          <w:tcPr>
            <w:tcW w:w="2127" w:type="dxa"/>
            <w:vMerge/>
            <w:tcBorders>
              <w:top w:val="single" w:sz="16" w:space="0" w:color="000000"/>
              <w:left w:val="single" w:sz="16" w:space="0" w:color="000000"/>
              <w:bottom w:val="nil"/>
              <w:right w:val="nil"/>
            </w:tcBorders>
            <w:shd w:val="clear" w:color="auto" w:fill="E5F0FD"/>
          </w:tcPr>
          <w:p w14:paraId="2B170E40" w14:textId="77777777" w:rsidR="00F669CD" w:rsidRPr="00EC22E4" w:rsidRDefault="00F669CD" w:rsidP="00271B05">
            <w:pPr>
              <w:autoSpaceDE w:val="0"/>
              <w:autoSpaceDN w:val="0"/>
              <w:adjustRightInd w:val="0"/>
              <w:spacing w:after="0" w:line="240" w:lineRule="auto"/>
              <w:rPr>
                <w:rFonts w:asciiTheme="majorBidi" w:hAnsiTheme="majorBidi" w:cstheme="majorBidi"/>
                <w:color w:val="000000"/>
                <w:sz w:val="24"/>
                <w:szCs w:val="24"/>
              </w:rPr>
            </w:pPr>
          </w:p>
        </w:tc>
        <w:tc>
          <w:tcPr>
            <w:tcW w:w="2379" w:type="dxa"/>
            <w:tcBorders>
              <w:top w:val="nil"/>
              <w:left w:val="nil"/>
              <w:bottom w:val="nil"/>
              <w:right w:val="single" w:sz="16" w:space="0" w:color="000000"/>
            </w:tcBorders>
            <w:shd w:val="clear" w:color="auto" w:fill="E5F0FD"/>
          </w:tcPr>
          <w:p w14:paraId="2E8A86DE"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7-9</w:t>
            </w:r>
          </w:p>
        </w:tc>
        <w:tc>
          <w:tcPr>
            <w:tcW w:w="1151" w:type="dxa"/>
            <w:tcBorders>
              <w:top w:val="nil"/>
              <w:left w:val="single" w:sz="16" w:space="0" w:color="000000"/>
              <w:bottom w:val="nil"/>
            </w:tcBorders>
            <w:shd w:val="clear" w:color="auto" w:fill="FFFFFF"/>
          </w:tcPr>
          <w:p w14:paraId="1364AF6B"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16</w:t>
            </w:r>
          </w:p>
        </w:tc>
        <w:tc>
          <w:tcPr>
            <w:tcW w:w="1676" w:type="dxa"/>
            <w:tcBorders>
              <w:top w:val="nil"/>
              <w:bottom w:val="nil"/>
              <w:right w:val="single" w:sz="16" w:space="0" w:color="000000"/>
            </w:tcBorders>
            <w:shd w:val="clear" w:color="auto" w:fill="FFFFFF"/>
          </w:tcPr>
          <w:p w14:paraId="18AA5B43"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22.9%</w:t>
            </w:r>
          </w:p>
        </w:tc>
        <w:tc>
          <w:tcPr>
            <w:tcW w:w="1172" w:type="dxa"/>
            <w:tcBorders>
              <w:top w:val="nil"/>
              <w:bottom w:val="nil"/>
              <w:right w:val="single" w:sz="16" w:space="0" w:color="000000"/>
            </w:tcBorders>
            <w:shd w:val="clear" w:color="auto" w:fill="FFFFFF"/>
          </w:tcPr>
          <w:p w14:paraId="4F33833F"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3" w:type="dxa"/>
            <w:tcBorders>
              <w:top w:val="nil"/>
              <w:bottom w:val="nil"/>
              <w:right w:val="single" w:sz="16" w:space="0" w:color="000000"/>
            </w:tcBorders>
            <w:shd w:val="clear" w:color="auto" w:fill="FFFFFF"/>
          </w:tcPr>
          <w:p w14:paraId="3F97323F" w14:textId="355DA9D9"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EC22E4" w14:paraId="0C13303E" w14:textId="266F8403" w:rsidTr="00223507">
        <w:trPr>
          <w:cantSplit/>
          <w:trHeight w:val="295"/>
        </w:trPr>
        <w:tc>
          <w:tcPr>
            <w:tcW w:w="2127" w:type="dxa"/>
            <w:vMerge/>
            <w:tcBorders>
              <w:top w:val="single" w:sz="16" w:space="0" w:color="000000"/>
              <w:left w:val="single" w:sz="16" w:space="0" w:color="000000"/>
              <w:bottom w:val="nil"/>
              <w:right w:val="nil"/>
            </w:tcBorders>
            <w:shd w:val="clear" w:color="auto" w:fill="E5F0FD"/>
          </w:tcPr>
          <w:p w14:paraId="5E44535E" w14:textId="77777777" w:rsidR="00F669CD" w:rsidRPr="00EC22E4" w:rsidRDefault="00F669CD" w:rsidP="00271B05">
            <w:pPr>
              <w:autoSpaceDE w:val="0"/>
              <w:autoSpaceDN w:val="0"/>
              <w:adjustRightInd w:val="0"/>
              <w:spacing w:after="0" w:line="240" w:lineRule="auto"/>
              <w:rPr>
                <w:rFonts w:asciiTheme="majorBidi" w:hAnsiTheme="majorBidi" w:cstheme="majorBidi"/>
                <w:color w:val="000000"/>
                <w:sz w:val="24"/>
                <w:szCs w:val="24"/>
              </w:rPr>
            </w:pPr>
          </w:p>
        </w:tc>
        <w:tc>
          <w:tcPr>
            <w:tcW w:w="2379" w:type="dxa"/>
            <w:tcBorders>
              <w:top w:val="nil"/>
              <w:left w:val="nil"/>
              <w:bottom w:val="nil"/>
              <w:right w:val="single" w:sz="16" w:space="0" w:color="000000"/>
            </w:tcBorders>
            <w:shd w:val="clear" w:color="auto" w:fill="E5F0FD"/>
          </w:tcPr>
          <w:p w14:paraId="7E3F2093"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10-12</w:t>
            </w:r>
          </w:p>
        </w:tc>
        <w:tc>
          <w:tcPr>
            <w:tcW w:w="1151" w:type="dxa"/>
            <w:tcBorders>
              <w:top w:val="nil"/>
              <w:left w:val="single" w:sz="16" w:space="0" w:color="000000"/>
              <w:bottom w:val="nil"/>
            </w:tcBorders>
            <w:shd w:val="clear" w:color="auto" w:fill="FFFFFF"/>
          </w:tcPr>
          <w:p w14:paraId="56D1A907"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24</w:t>
            </w:r>
          </w:p>
        </w:tc>
        <w:tc>
          <w:tcPr>
            <w:tcW w:w="1676" w:type="dxa"/>
            <w:tcBorders>
              <w:top w:val="nil"/>
              <w:bottom w:val="nil"/>
              <w:right w:val="single" w:sz="16" w:space="0" w:color="000000"/>
            </w:tcBorders>
            <w:shd w:val="clear" w:color="auto" w:fill="FFFFFF"/>
          </w:tcPr>
          <w:p w14:paraId="444E54AC"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34.3%</w:t>
            </w:r>
          </w:p>
        </w:tc>
        <w:tc>
          <w:tcPr>
            <w:tcW w:w="1172" w:type="dxa"/>
            <w:tcBorders>
              <w:top w:val="nil"/>
              <w:bottom w:val="nil"/>
              <w:right w:val="single" w:sz="16" w:space="0" w:color="000000"/>
            </w:tcBorders>
            <w:shd w:val="clear" w:color="auto" w:fill="FFFFFF"/>
          </w:tcPr>
          <w:p w14:paraId="33E81F72"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3" w:type="dxa"/>
            <w:tcBorders>
              <w:top w:val="nil"/>
              <w:bottom w:val="nil"/>
              <w:right w:val="single" w:sz="16" w:space="0" w:color="000000"/>
            </w:tcBorders>
            <w:shd w:val="clear" w:color="auto" w:fill="FFFFFF"/>
          </w:tcPr>
          <w:p w14:paraId="1F283ADD"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EC22E4" w14:paraId="54AF17F8" w14:textId="6566E69B" w:rsidTr="00223507">
        <w:trPr>
          <w:cantSplit/>
          <w:trHeight w:val="282"/>
        </w:trPr>
        <w:tc>
          <w:tcPr>
            <w:tcW w:w="2127" w:type="dxa"/>
            <w:vMerge/>
            <w:tcBorders>
              <w:top w:val="single" w:sz="16" w:space="0" w:color="000000"/>
              <w:left w:val="single" w:sz="16" w:space="0" w:color="000000"/>
              <w:bottom w:val="thinThickSmallGap" w:sz="12" w:space="0" w:color="8EAADB" w:themeColor="accent1" w:themeTint="99"/>
              <w:right w:val="nil"/>
            </w:tcBorders>
            <w:shd w:val="clear" w:color="auto" w:fill="E5F0FD"/>
          </w:tcPr>
          <w:p w14:paraId="572E6143" w14:textId="77777777" w:rsidR="00F669CD" w:rsidRPr="00EC22E4" w:rsidRDefault="00F669CD" w:rsidP="00271B05">
            <w:pPr>
              <w:autoSpaceDE w:val="0"/>
              <w:autoSpaceDN w:val="0"/>
              <w:adjustRightInd w:val="0"/>
              <w:spacing w:after="0" w:line="240" w:lineRule="auto"/>
              <w:rPr>
                <w:rFonts w:asciiTheme="majorBidi" w:hAnsiTheme="majorBidi" w:cstheme="majorBidi"/>
                <w:color w:val="000000"/>
                <w:sz w:val="24"/>
                <w:szCs w:val="24"/>
              </w:rPr>
            </w:pPr>
          </w:p>
        </w:tc>
        <w:tc>
          <w:tcPr>
            <w:tcW w:w="2379" w:type="dxa"/>
            <w:tcBorders>
              <w:top w:val="nil"/>
              <w:left w:val="nil"/>
              <w:bottom w:val="thinThickSmallGap" w:sz="12" w:space="0" w:color="8EAADB" w:themeColor="accent1" w:themeTint="99"/>
              <w:right w:val="single" w:sz="16" w:space="0" w:color="000000"/>
            </w:tcBorders>
            <w:shd w:val="clear" w:color="auto" w:fill="E5F0FD"/>
          </w:tcPr>
          <w:p w14:paraId="29561DA9"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13-15</w:t>
            </w:r>
          </w:p>
        </w:tc>
        <w:tc>
          <w:tcPr>
            <w:tcW w:w="1151" w:type="dxa"/>
            <w:tcBorders>
              <w:top w:val="nil"/>
              <w:left w:val="single" w:sz="16" w:space="0" w:color="000000"/>
              <w:bottom w:val="thinThickSmallGap" w:sz="12" w:space="0" w:color="8EAADB" w:themeColor="accent1" w:themeTint="99"/>
            </w:tcBorders>
            <w:shd w:val="clear" w:color="auto" w:fill="FFFFFF"/>
          </w:tcPr>
          <w:p w14:paraId="67BC9976"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10</w:t>
            </w:r>
          </w:p>
        </w:tc>
        <w:tc>
          <w:tcPr>
            <w:tcW w:w="1676" w:type="dxa"/>
            <w:tcBorders>
              <w:top w:val="nil"/>
              <w:bottom w:val="thinThickSmallGap" w:sz="12" w:space="0" w:color="8EAADB" w:themeColor="accent1" w:themeTint="99"/>
              <w:right w:val="single" w:sz="16" w:space="0" w:color="000000"/>
            </w:tcBorders>
            <w:shd w:val="clear" w:color="auto" w:fill="FFFFFF"/>
          </w:tcPr>
          <w:p w14:paraId="49581F21"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14.3%</w:t>
            </w:r>
          </w:p>
        </w:tc>
        <w:tc>
          <w:tcPr>
            <w:tcW w:w="1172" w:type="dxa"/>
            <w:tcBorders>
              <w:top w:val="nil"/>
              <w:bottom w:val="thinThickSmallGap" w:sz="12" w:space="0" w:color="8EAADB" w:themeColor="accent1" w:themeTint="99"/>
              <w:right w:val="single" w:sz="16" w:space="0" w:color="000000"/>
            </w:tcBorders>
            <w:shd w:val="clear" w:color="auto" w:fill="FFFFFF"/>
          </w:tcPr>
          <w:p w14:paraId="23694944"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3" w:type="dxa"/>
            <w:tcBorders>
              <w:top w:val="nil"/>
              <w:bottom w:val="thinThickSmallGap" w:sz="12" w:space="0" w:color="8EAADB" w:themeColor="accent1" w:themeTint="99"/>
              <w:right w:val="single" w:sz="16" w:space="0" w:color="000000"/>
            </w:tcBorders>
            <w:shd w:val="clear" w:color="auto" w:fill="FFFFFF"/>
          </w:tcPr>
          <w:p w14:paraId="37A9BC99"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EC22E4" w14:paraId="3B2441EE" w14:textId="05B50FD4" w:rsidTr="00223507">
        <w:trPr>
          <w:cantSplit/>
          <w:trHeight w:val="261"/>
        </w:trPr>
        <w:tc>
          <w:tcPr>
            <w:tcW w:w="2127" w:type="dxa"/>
            <w:vMerge w:val="restart"/>
            <w:tcBorders>
              <w:top w:val="thinThickSmallGap" w:sz="12" w:space="0" w:color="8EAADB" w:themeColor="accent1" w:themeTint="99"/>
              <w:left w:val="single" w:sz="16" w:space="0" w:color="000000"/>
              <w:bottom w:val="nil"/>
              <w:right w:val="nil"/>
            </w:tcBorders>
            <w:shd w:val="clear" w:color="auto" w:fill="E5F0FD"/>
          </w:tcPr>
          <w:p w14:paraId="5C375CE9"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Gender</w:t>
            </w:r>
          </w:p>
        </w:tc>
        <w:tc>
          <w:tcPr>
            <w:tcW w:w="2379" w:type="dxa"/>
            <w:tcBorders>
              <w:top w:val="thinThickSmallGap" w:sz="12" w:space="0" w:color="8EAADB" w:themeColor="accent1" w:themeTint="99"/>
              <w:left w:val="nil"/>
              <w:bottom w:val="nil"/>
              <w:right w:val="single" w:sz="16" w:space="0" w:color="000000"/>
            </w:tcBorders>
            <w:shd w:val="clear" w:color="auto" w:fill="E5F0FD"/>
          </w:tcPr>
          <w:p w14:paraId="52F42BFD"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Male</w:t>
            </w:r>
          </w:p>
        </w:tc>
        <w:tc>
          <w:tcPr>
            <w:tcW w:w="1151" w:type="dxa"/>
            <w:tcBorders>
              <w:top w:val="thinThickSmallGap" w:sz="12" w:space="0" w:color="8EAADB" w:themeColor="accent1" w:themeTint="99"/>
              <w:left w:val="single" w:sz="16" w:space="0" w:color="000000"/>
              <w:bottom w:val="nil"/>
            </w:tcBorders>
            <w:shd w:val="clear" w:color="auto" w:fill="FFFFFF"/>
          </w:tcPr>
          <w:p w14:paraId="7C485E7A"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46</w:t>
            </w:r>
          </w:p>
        </w:tc>
        <w:tc>
          <w:tcPr>
            <w:tcW w:w="1676" w:type="dxa"/>
            <w:tcBorders>
              <w:top w:val="thinThickSmallGap" w:sz="12" w:space="0" w:color="8EAADB" w:themeColor="accent1" w:themeTint="99"/>
              <w:bottom w:val="nil"/>
              <w:right w:val="single" w:sz="16" w:space="0" w:color="000000"/>
            </w:tcBorders>
            <w:shd w:val="clear" w:color="auto" w:fill="FFFFFF"/>
          </w:tcPr>
          <w:p w14:paraId="7F5D58CA"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65.7%</w:t>
            </w:r>
          </w:p>
        </w:tc>
        <w:tc>
          <w:tcPr>
            <w:tcW w:w="1172" w:type="dxa"/>
            <w:tcBorders>
              <w:top w:val="thinThickSmallGap" w:sz="12" w:space="0" w:color="8EAADB" w:themeColor="accent1" w:themeTint="99"/>
              <w:bottom w:val="nil"/>
              <w:right w:val="single" w:sz="16" w:space="0" w:color="000000"/>
            </w:tcBorders>
            <w:shd w:val="clear" w:color="auto" w:fill="FFFFFF"/>
          </w:tcPr>
          <w:p w14:paraId="5CA5A383" w14:textId="5F36809D"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71B05">
              <w:rPr>
                <w:rFonts w:asciiTheme="majorBidi" w:hAnsiTheme="majorBidi" w:cstheme="majorBidi"/>
                <w:color w:val="000000"/>
                <w:sz w:val="24"/>
                <w:szCs w:val="24"/>
              </w:rPr>
              <w:t>.681</w:t>
            </w:r>
          </w:p>
        </w:tc>
        <w:tc>
          <w:tcPr>
            <w:tcW w:w="993" w:type="dxa"/>
            <w:tcBorders>
              <w:top w:val="thinThickSmallGap" w:sz="12" w:space="0" w:color="8EAADB" w:themeColor="accent1" w:themeTint="99"/>
              <w:bottom w:val="nil"/>
              <w:right w:val="single" w:sz="16" w:space="0" w:color="000000"/>
            </w:tcBorders>
            <w:shd w:val="clear" w:color="auto" w:fill="FFFFFF"/>
          </w:tcPr>
          <w:p w14:paraId="0E2CEE1E" w14:textId="48F0EB9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71B05">
              <w:rPr>
                <w:rFonts w:asciiTheme="majorBidi" w:hAnsiTheme="majorBidi" w:cstheme="majorBidi"/>
                <w:color w:val="000000"/>
                <w:sz w:val="24"/>
                <w:szCs w:val="24"/>
              </w:rPr>
              <w:t>.409</w:t>
            </w:r>
          </w:p>
        </w:tc>
      </w:tr>
      <w:tr w:rsidR="00F669CD" w:rsidRPr="00EC22E4" w14:paraId="1AE320D1" w14:textId="6CB7ADEB" w:rsidTr="00223507">
        <w:trPr>
          <w:cantSplit/>
          <w:trHeight w:val="261"/>
        </w:trPr>
        <w:tc>
          <w:tcPr>
            <w:tcW w:w="2127" w:type="dxa"/>
            <w:vMerge/>
            <w:tcBorders>
              <w:top w:val="nil"/>
              <w:left w:val="single" w:sz="16" w:space="0" w:color="000000"/>
              <w:bottom w:val="thinThickSmallGap" w:sz="12" w:space="0" w:color="8EAADB" w:themeColor="accent1" w:themeTint="99"/>
              <w:right w:val="nil"/>
            </w:tcBorders>
            <w:shd w:val="clear" w:color="auto" w:fill="E5F0FD"/>
          </w:tcPr>
          <w:p w14:paraId="79022DBC" w14:textId="77777777" w:rsidR="00F669CD" w:rsidRPr="00EC22E4" w:rsidRDefault="00F669CD" w:rsidP="00271B05">
            <w:pPr>
              <w:autoSpaceDE w:val="0"/>
              <w:autoSpaceDN w:val="0"/>
              <w:adjustRightInd w:val="0"/>
              <w:spacing w:after="0" w:line="240" w:lineRule="auto"/>
              <w:rPr>
                <w:rFonts w:asciiTheme="majorBidi" w:hAnsiTheme="majorBidi" w:cstheme="majorBidi"/>
                <w:color w:val="000000"/>
                <w:sz w:val="24"/>
                <w:szCs w:val="24"/>
              </w:rPr>
            </w:pPr>
          </w:p>
        </w:tc>
        <w:tc>
          <w:tcPr>
            <w:tcW w:w="2379" w:type="dxa"/>
            <w:tcBorders>
              <w:top w:val="nil"/>
              <w:left w:val="nil"/>
              <w:bottom w:val="thinThickSmallGap" w:sz="12" w:space="0" w:color="8EAADB" w:themeColor="accent1" w:themeTint="99"/>
              <w:right w:val="single" w:sz="16" w:space="0" w:color="000000"/>
            </w:tcBorders>
            <w:shd w:val="clear" w:color="auto" w:fill="E5F0FD"/>
          </w:tcPr>
          <w:p w14:paraId="63A1832D"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Female</w:t>
            </w:r>
          </w:p>
        </w:tc>
        <w:tc>
          <w:tcPr>
            <w:tcW w:w="1151" w:type="dxa"/>
            <w:tcBorders>
              <w:top w:val="nil"/>
              <w:left w:val="single" w:sz="16" w:space="0" w:color="000000"/>
              <w:bottom w:val="thinThickSmallGap" w:sz="12" w:space="0" w:color="8EAADB" w:themeColor="accent1" w:themeTint="99"/>
            </w:tcBorders>
            <w:shd w:val="clear" w:color="auto" w:fill="FFFFFF"/>
          </w:tcPr>
          <w:p w14:paraId="4632352E"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24</w:t>
            </w:r>
          </w:p>
        </w:tc>
        <w:tc>
          <w:tcPr>
            <w:tcW w:w="1676" w:type="dxa"/>
            <w:tcBorders>
              <w:top w:val="nil"/>
              <w:bottom w:val="thinThickSmallGap" w:sz="12" w:space="0" w:color="8EAADB" w:themeColor="accent1" w:themeTint="99"/>
              <w:right w:val="single" w:sz="16" w:space="0" w:color="000000"/>
            </w:tcBorders>
            <w:shd w:val="clear" w:color="auto" w:fill="FFFFFF"/>
          </w:tcPr>
          <w:p w14:paraId="0F2F0BC4"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34.3%</w:t>
            </w:r>
          </w:p>
        </w:tc>
        <w:tc>
          <w:tcPr>
            <w:tcW w:w="1172" w:type="dxa"/>
            <w:tcBorders>
              <w:top w:val="nil"/>
              <w:bottom w:val="thinThickSmallGap" w:sz="12" w:space="0" w:color="8EAADB" w:themeColor="accent1" w:themeTint="99"/>
              <w:right w:val="single" w:sz="16" w:space="0" w:color="000000"/>
            </w:tcBorders>
            <w:shd w:val="clear" w:color="auto" w:fill="FFFFFF"/>
          </w:tcPr>
          <w:p w14:paraId="6FE89117"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3" w:type="dxa"/>
            <w:tcBorders>
              <w:top w:val="nil"/>
              <w:bottom w:val="thinThickSmallGap" w:sz="12" w:space="0" w:color="8EAADB" w:themeColor="accent1" w:themeTint="99"/>
              <w:right w:val="single" w:sz="16" w:space="0" w:color="000000"/>
            </w:tcBorders>
            <w:shd w:val="clear" w:color="auto" w:fill="FFFFFF"/>
          </w:tcPr>
          <w:p w14:paraId="5D97F2FA"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EC22E4" w14:paraId="5583E631" w14:textId="29513C29" w:rsidTr="00223507">
        <w:trPr>
          <w:cantSplit/>
          <w:trHeight w:val="261"/>
        </w:trPr>
        <w:tc>
          <w:tcPr>
            <w:tcW w:w="2127" w:type="dxa"/>
            <w:vMerge w:val="restart"/>
            <w:tcBorders>
              <w:top w:val="thinThickSmallGap" w:sz="12" w:space="0" w:color="8EAADB" w:themeColor="accent1" w:themeTint="99"/>
              <w:left w:val="single" w:sz="16" w:space="0" w:color="000000"/>
              <w:bottom w:val="nil"/>
              <w:right w:val="nil"/>
            </w:tcBorders>
            <w:shd w:val="clear" w:color="auto" w:fill="E5F0FD"/>
          </w:tcPr>
          <w:p w14:paraId="166EB7C3"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Residence</w:t>
            </w:r>
          </w:p>
        </w:tc>
        <w:tc>
          <w:tcPr>
            <w:tcW w:w="2379" w:type="dxa"/>
            <w:tcBorders>
              <w:top w:val="thinThickSmallGap" w:sz="12" w:space="0" w:color="8EAADB" w:themeColor="accent1" w:themeTint="99"/>
              <w:left w:val="nil"/>
              <w:bottom w:val="nil"/>
              <w:right w:val="single" w:sz="16" w:space="0" w:color="000000"/>
            </w:tcBorders>
            <w:shd w:val="clear" w:color="auto" w:fill="E5F0FD"/>
          </w:tcPr>
          <w:p w14:paraId="308C7268"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Nasiriyah</w:t>
            </w:r>
          </w:p>
        </w:tc>
        <w:tc>
          <w:tcPr>
            <w:tcW w:w="1151" w:type="dxa"/>
            <w:tcBorders>
              <w:top w:val="thinThickSmallGap" w:sz="12" w:space="0" w:color="8EAADB" w:themeColor="accent1" w:themeTint="99"/>
              <w:left w:val="single" w:sz="16" w:space="0" w:color="000000"/>
              <w:bottom w:val="nil"/>
            </w:tcBorders>
            <w:shd w:val="clear" w:color="auto" w:fill="FFFFFF"/>
          </w:tcPr>
          <w:p w14:paraId="170DCCF6"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50</w:t>
            </w:r>
          </w:p>
        </w:tc>
        <w:tc>
          <w:tcPr>
            <w:tcW w:w="1676" w:type="dxa"/>
            <w:tcBorders>
              <w:top w:val="thinThickSmallGap" w:sz="12" w:space="0" w:color="8EAADB" w:themeColor="accent1" w:themeTint="99"/>
              <w:bottom w:val="nil"/>
              <w:right w:val="single" w:sz="16" w:space="0" w:color="000000"/>
            </w:tcBorders>
            <w:shd w:val="clear" w:color="auto" w:fill="FFFFFF"/>
          </w:tcPr>
          <w:p w14:paraId="077CB04B"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71.4%</w:t>
            </w:r>
          </w:p>
        </w:tc>
        <w:tc>
          <w:tcPr>
            <w:tcW w:w="1172" w:type="dxa"/>
            <w:tcBorders>
              <w:top w:val="thinThickSmallGap" w:sz="12" w:space="0" w:color="8EAADB" w:themeColor="accent1" w:themeTint="99"/>
              <w:bottom w:val="nil"/>
              <w:right w:val="single" w:sz="16" w:space="0" w:color="000000"/>
            </w:tcBorders>
            <w:shd w:val="clear" w:color="auto" w:fill="FFFFFF"/>
          </w:tcPr>
          <w:p w14:paraId="208C0440"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3" w:type="dxa"/>
            <w:tcBorders>
              <w:top w:val="thinThickSmallGap" w:sz="12" w:space="0" w:color="8EAADB" w:themeColor="accent1" w:themeTint="99"/>
              <w:bottom w:val="nil"/>
              <w:right w:val="single" w:sz="16" w:space="0" w:color="000000"/>
            </w:tcBorders>
            <w:shd w:val="clear" w:color="auto" w:fill="FFFFFF"/>
          </w:tcPr>
          <w:p w14:paraId="2C7DB47B"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EC22E4" w14:paraId="3D61F072" w14:textId="6D81A660" w:rsidTr="00223507">
        <w:trPr>
          <w:cantSplit/>
          <w:trHeight w:val="250"/>
        </w:trPr>
        <w:tc>
          <w:tcPr>
            <w:tcW w:w="2127" w:type="dxa"/>
            <w:vMerge/>
            <w:tcBorders>
              <w:top w:val="nil"/>
              <w:left w:val="single" w:sz="16" w:space="0" w:color="000000"/>
              <w:bottom w:val="nil"/>
              <w:right w:val="nil"/>
            </w:tcBorders>
            <w:shd w:val="clear" w:color="auto" w:fill="E5F0FD"/>
          </w:tcPr>
          <w:p w14:paraId="4022C170" w14:textId="77777777" w:rsidR="00F669CD" w:rsidRPr="00EC22E4" w:rsidRDefault="00F669CD" w:rsidP="00271B05">
            <w:pPr>
              <w:autoSpaceDE w:val="0"/>
              <w:autoSpaceDN w:val="0"/>
              <w:adjustRightInd w:val="0"/>
              <w:spacing w:after="0" w:line="240" w:lineRule="auto"/>
              <w:rPr>
                <w:rFonts w:asciiTheme="majorBidi" w:hAnsiTheme="majorBidi" w:cstheme="majorBidi"/>
                <w:color w:val="000000"/>
                <w:sz w:val="24"/>
                <w:szCs w:val="24"/>
              </w:rPr>
            </w:pPr>
          </w:p>
        </w:tc>
        <w:tc>
          <w:tcPr>
            <w:tcW w:w="2379" w:type="dxa"/>
            <w:tcBorders>
              <w:top w:val="nil"/>
              <w:left w:val="nil"/>
              <w:bottom w:val="nil"/>
              <w:right w:val="single" w:sz="16" w:space="0" w:color="000000"/>
            </w:tcBorders>
            <w:shd w:val="clear" w:color="auto" w:fill="E5F0FD"/>
          </w:tcPr>
          <w:p w14:paraId="1063C526"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Jibayish</w:t>
            </w:r>
          </w:p>
        </w:tc>
        <w:tc>
          <w:tcPr>
            <w:tcW w:w="1151" w:type="dxa"/>
            <w:tcBorders>
              <w:top w:val="nil"/>
              <w:left w:val="single" w:sz="16" w:space="0" w:color="000000"/>
              <w:bottom w:val="nil"/>
            </w:tcBorders>
            <w:shd w:val="clear" w:color="auto" w:fill="FFFFFF"/>
          </w:tcPr>
          <w:p w14:paraId="5E8F0604"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1</w:t>
            </w:r>
          </w:p>
        </w:tc>
        <w:tc>
          <w:tcPr>
            <w:tcW w:w="1676" w:type="dxa"/>
            <w:tcBorders>
              <w:top w:val="nil"/>
              <w:bottom w:val="nil"/>
              <w:right w:val="single" w:sz="16" w:space="0" w:color="000000"/>
            </w:tcBorders>
            <w:shd w:val="clear" w:color="auto" w:fill="FFFFFF"/>
          </w:tcPr>
          <w:p w14:paraId="2FE69EAC"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1.4%</w:t>
            </w:r>
          </w:p>
        </w:tc>
        <w:tc>
          <w:tcPr>
            <w:tcW w:w="1172" w:type="dxa"/>
            <w:tcBorders>
              <w:top w:val="nil"/>
              <w:bottom w:val="nil"/>
              <w:right w:val="single" w:sz="16" w:space="0" w:color="000000"/>
            </w:tcBorders>
            <w:shd w:val="clear" w:color="auto" w:fill="FFFFFF"/>
          </w:tcPr>
          <w:p w14:paraId="2CC438DA"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3" w:type="dxa"/>
            <w:tcBorders>
              <w:top w:val="nil"/>
              <w:bottom w:val="nil"/>
              <w:right w:val="single" w:sz="16" w:space="0" w:color="000000"/>
            </w:tcBorders>
            <w:shd w:val="clear" w:color="auto" w:fill="FFFFFF"/>
          </w:tcPr>
          <w:p w14:paraId="21D8ACF5"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EC22E4" w14:paraId="66CFBCFF" w14:textId="1070050E" w:rsidTr="00223507">
        <w:trPr>
          <w:cantSplit/>
          <w:trHeight w:val="261"/>
        </w:trPr>
        <w:tc>
          <w:tcPr>
            <w:tcW w:w="2127" w:type="dxa"/>
            <w:vMerge/>
            <w:tcBorders>
              <w:top w:val="nil"/>
              <w:left w:val="single" w:sz="16" w:space="0" w:color="000000"/>
              <w:bottom w:val="nil"/>
              <w:right w:val="nil"/>
            </w:tcBorders>
            <w:shd w:val="clear" w:color="auto" w:fill="E5F0FD"/>
          </w:tcPr>
          <w:p w14:paraId="71521596" w14:textId="77777777" w:rsidR="00F669CD" w:rsidRPr="00EC22E4" w:rsidRDefault="00F669CD" w:rsidP="00271B05">
            <w:pPr>
              <w:autoSpaceDE w:val="0"/>
              <w:autoSpaceDN w:val="0"/>
              <w:adjustRightInd w:val="0"/>
              <w:spacing w:after="0" w:line="240" w:lineRule="auto"/>
              <w:rPr>
                <w:rFonts w:asciiTheme="majorBidi" w:hAnsiTheme="majorBidi" w:cstheme="majorBidi"/>
                <w:color w:val="000000"/>
                <w:sz w:val="24"/>
                <w:szCs w:val="24"/>
              </w:rPr>
            </w:pPr>
          </w:p>
        </w:tc>
        <w:tc>
          <w:tcPr>
            <w:tcW w:w="2379" w:type="dxa"/>
            <w:tcBorders>
              <w:top w:val="nil"/>
              <w:left w:val="nil"/>
              <w:bottom w:val="nil"/>
              <w:right w:val="single" w:sz="16" w:space="0" w:color="000000"/>
            </w:tcBorders>
            <w:shd w:val="clear" w:color="auto" w:fill="E5F0FD"/>
          </w:tcPr>
          <w:p w14:paraId="751302F7"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Shatra</w:t>
            </w:r>
          </w:p>
        </w:tc>
        <w:tc>
          <w:tcPr>
            <w:tcW w:w="1151" w:type="dxa"/>
            <w:tcBorders>
              <w:top w:val="nil"/>
              <w:left w:val="single" w:sz="16" w:space="0" w:color="000000"/>
              <w:bottom w:val="nil"/>
            </w:tcBorders>
            <w:shd w:val="clear" w:color="auto" w:fill="FFFFFF"/>
          </w:tcPr>
          <w:p w14:paraId="7565B816"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9</w:t>
            </w:r>
          </w:p>
        </w:tc>
        <w:tc>
          <w:tcPr>
            <w:tcW w:w="1676" w:type="dxa"/>
            <w:tcBorders>
              <w:top w:val="nil"/>
              <w:bottom w:val="nil"/>
              <w:right w:val="single" w:sz="16" w:space="0" w:color="000000"/>
            </w:tcBorders>
            <w:shd w:val="clear" w:color="auto" w:fill="FFFFFF"/>
          </w:tcPr>
          <w:p w14:paraId="5A5415A8"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12.9%</w:t>
            </w:r>
          </w:p>
        </w:tc>
        <w:tc>
          <w:tcPr>
            <w:tcW w:w="1172" w:type="dxa"/>
            <w:tcBorders>
              <w:top w:val="nil"/>
              <w:bottom w:val="nil"/>
              <w:right w:val="single" w:sz="16" w:space="0" w:color="000000"/>
            </w:tcBorders>
            <w:shd w:val="clear" w:color="auto" w:fill="FFFFFF"/>
          </w:tcPr>
          <w:p w14:paraId="0644E4E3"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3" w:type="dxa"/>
            <w:tcBorders>
              <w:top w:val="nil"/>
              <w:bottom w:val="nil"/>
              <w:right w:val="single" w:sz="16" w:space="0" w:color="000000"/>
            </w:tcBorders>
            <w:shd w:val="clear" w:color="auto" w:fill="FFFFFF"/>
          </w:tcPr>
          <w:p w14:paraId="347E9997"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EC22E4" w14:paraId="041F95D1" w14:textId="77D715D6" w:rsidTr="00223507">
        <w:trPr>
          <w:cantSplit/>
          <w:trHeight w:val="227"/>
        </w:trPr>
        <w:tc>
          <w:tcPr>
            <w:tcW w:w="2127" w:type="dxa"/>
            <w:vMerge/>
            <w:tcBorders>
              <w:top w:val="nil"/>
              <w:left w:val="single" w:sz="16" w:space="0" w:color="000000"/>
              <w:bottom w:val="nil"/>
              <w:right w:val="nil"/>
            </w:tcBorders>
            <w:shd w:val="clear" w:color="auto" w:fill="E5F0FD"/>
          </w:tcPr>
          <w:p w14:paraId="4A928337" w14:textId="77777777" w:rsidR="00F669CD" w:rsidRPr="00EC22E4" w:rsidRDefault="00F669CD" w:rsidP="00271B05">
            <w:pPr>
              <w:autoSpaceDE w:val="0"/>
              <w:autoSpaceDN w:val="0"/>
              <w:adjustRightInd w:val="0"/>
              <w:spacing w:after="0" w:line="240" w:lineRule="auto"/>
              <w:rPr>
                <w:rFonts w:asciiTheme="majorBidi" w:hAnsiTheme="majorBidi" w:cstheme="majorBidi"/>
                <w:color w:val="000000"/>
                <w:sz w:val="24"/>
                <w:szCs w:val="24"/>
              </w:rPr>
            </w:pPr>
          </w:p>
        </w:tc>
        <w:tc>
          <w:tcPr>
            <w:tcW w:w="2379" w:type="dxa"/>
            <w:tcBorders>
              <w:top w:val="nil"/>
              <w:left w:val="nil"/>
              <w:bottom w:val="nil"/>
              <w:right w:val="single" w:sz="16" w:space="0" w:color="000000"/>
            </w:tcBorders>
            <w:shd w:val="clear" w:color="auto" w:fill="E5F0FD"/>
          </w:tcPr>
          <w:p w14:paraId="71C0A321"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Souq Al-Shoyokh</w:t>
            </w:r>
          </w:p>
        </w:tc>
        <w:tc>
          <w:tcPr>
            <w:tcW w:w="1151" w:type="dxa"/>
            <w:tcBorders>
              <w:top w:val="nil"/>
              <w:left w:val="single" w:sz="16" w:space="0" w:color="000000"/>
              <w:bottom w:val="nil"/>
            </w:tcBorders>
            <w:shd w:val="clear" w:color="auto" w:fill="FFFFFF"/>
          </w:tcPr>
          <w:p w14:paraId="063F1424"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4</w:t>
            </w:r>
          </w:p>
        </w:tc>
        <w:tc>
          <w:tcPr>
            <w:tcW w:w="1676" w:type="dxa"/>
            <w:tcBorders>
              <w:top w:val="nil"/>
              <w:bottom w:val="nil"/>
              <w:right w:val="single" w:sz="16" w:space="0" w:color="000000"/>
            </w:tcBorders>
            <w:shd w:val="clear" w:color="auto" w:fill="FFFFFF"/>
          </w:tcPr>
          <w:p w14:paraId="3CF452F7"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5.7%</w:t>
            </w:r>
          </w:p>
        </w:tc>
        <w:tc>
          <w:tcPr>
            <w:tcW w:w="1172" w:type="dxa"/>
            <w:tcBorders>
              <w:top w:val="nil"/>
              <w:bottom w:val="nil"/>
              <w:right w:val="single" w:sz="16" w:space="0" w:color="000000"/>
            </w:tcBorders>
            <w:shd w:val="clear" w:color="auto" w:fill="FFFFFF"/>
          </w:tcPr>
          <w:p w14:paraId="4F1A6A15"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3" w:type="dxa"/>
            <w:tcBorders>
              <w:top w:val="nil"/>
              <w:bottom w:val="nil"/>
              <w:right w:val="single" w:sz="16" w:space="0" w:color="000000"/>
            </w:tcBorders>
            <w:shd w:val="clear" w:color="auto" w:fill="FFFFFF"/>
          </w:tcPr>
          <w:p w14:paraId="116DA6BC"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EC22E4" w14:paraId="5E495E57" w14:textId="36A234AB" w:rsidTr="00223507">
        <w:trPr>
          <w:cantSplit/>
          <w:trHeight w:val="261"/>
        </w:trPr>
        <w:tc>
          <w:tcPr>
            <w:tcW w:w="2127" w:type="dxa"/>
            <w:vMerge/>
            <w:tcBorders>
              <w:top w:val="nil"/>
              <w:left w:val="single" w:sz="16" w:space="0" w:color="000000"/>
              <w:bottom w:val="thinThickSmallGap" w:sz="12" w:space="0" w:color="8EAADB" w:themeColor="accent1" w:themeTint="99"/>
              <w:right w:val="nil"/>
            </w:tcBorders>
            <w:shd w:val="clear" w:color="auto" w:fill="E5F0FD"/>
          </w:tcPr>
          <w:p w14:paraId="4AC31C5C" w14:textId="77777777" w:rsidR="00F669CD" w:rsidRPr="00EC22E4" w:rsidRDefault="00F669CD" w:rsidP="00271B05">
            <w:pPr>
              <w:autoSpaceDE w:val="0"/>
              <w:autoSpaceDN w:val="0"/>
              <w:adjustRightInd w:val="0"/>
              <w:spacing w:after="0" w:line="240" w:lineRule="auto"/>
              <w:rPr>
                <w:rFonts w:asciiTheme="majorBidi" w:hAnsiTheme="majorBidi" w:cstheme="majorBidi"/>
                <w:color w:val="000000"/>
                <w:sz w:val="24"/>
                <w:szCs w:val="24"/>
              </w:rPr>
            </w:pPr>
          </w:p>
        </w:tc>
        <w:tc>
          <w:tcPr>
            <w:tcW w:w="2379" w:type="dxa"/>
            <w:tcBorders>
              <w:top w:val="nil"/>
              <w:left w:val="nil"/>
              <w:bottom w:val="thinThickSmallGap" w:sz="12" w:space="0" w:color="8EAADB" w:themeColor="accent1" w:themeTint="99"/>
              <w:right w:val="single" w:sz="16" w:space="0" w:color="000000"/>
            </w:tcBorders>
            <w:shd w:val="clear" w:color="auto" w:fill="E5F0FD"/>
          </w:tcPr>
          <w:p w14:paraId="3A23E06C"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EC22E4">
              <w:rPr>
                <w:rFonts w:asciiTheme="majorBidi" w:hAnsiTheme="majorBidi" w:cstheme="majorBidi"/>
                <w:b/>
                <w:bCs/>
                <w:color w:val="000000"/>
                <w:sz w:val="24"/>
                <w:szCs w:val="24"/>
              </w:rPr>
              <w:t>Rifayi</w:t>
            </w:r>
          </w:p>
        </w:tc>
        <w:tc>
          <w:tcPr>
            <w:tcW w:w="1151" w:type="dxa"/>
            <w:tcBorders>
              <w:top w:val="nil"/>
              <w:left w:val="single" w:sz="16" w:space="0" w:color="000000"/>
              <w:bottom w:val="thinThickSmallGap" w:sz="12" w:space="0" w:color="8EAADB" w:themeColor="accent1" w:themeTint="99"/>
            </w:tcBorders>
            <w:shd w:val="clear" w:color="auto" w:fill="FFFFFF"/>
          </w:tcPr>
          <w:p w14:paraId="0D655166"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6</w:t>
            </w:r>
          </w:p>
        </w:tc>
        <w:tc>
          <w:tcPr>
            <w:tcW w:w="1676" w:type="dxa"/>
            <w:tcBorders>
              <w:top w:val="nil"/>
              <w:bottom w:val="thinThickSmallGap" w:sz="12" w:space="0" w:color="8EAADB" w:themeColor="accent1" w:themeTint="99"/>
              <w:right w:val="single" w:sz="16" w:space="0" w:color="000000"/>
            </w:tcBorders>
            <w:shd w:val="clear" w:color="auto" w:fill="FFFFFF"/>
          </w:tcPr>
          <w:p w14:paraId="02F07872"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EC22E4">
              <w:rPr>
                <w:rFonts w:asciiTheme="majorBidi" w:hAnsiTheme="majorBidi" w:cstheme="majorBidi"/>
                <w:color w:val="000000"/>
                <w:sz w:val="24"/>
                <w:szCs w:val="24"/>
              </w:rPr>
              <w:t>8.6%</w:t>
            </w:r>
          </w:p>
        </w:tc>
        <w:tc>
          <w:tcPr>
            <w:tcW w:w="1172" w:type="dxa"/>
            <w:tcBorders>
              <w:top w:val="nil"/>
              <w:bottom w:val="thinThickSmallGap" w:sz="12" w:space="0" w:color="8EAADB" w:themeColor="accent1" w:themeTint="99"/>
              <w:right w:val="single" w:sz="16" w:space="0" w:color="000000"/>
            </w:tcBorders>
            <w:shd w:val="clear" w:color="auto" w:fill="FFFFFF"/>
          </w:tcPr>
          <w:p w14:paraId="04F245CD"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3" w:type="dxa"/>
            <w:tcBorders>
              <w:top w:val="nil"/>
              <w:bottom w:val="thinThickSmallGap" w:sz="12" w:space="0" w:color="8EAADB" w:themeColor="accent1" w:themeTint="99"/>
              <w:right w:val="single" w:sz="16" w:space="0" w:color="000000"/>
            </w:tcBorders>
            <w:shd w:val="clear" w:color="auto" w:fill="FFFFFF"/>
          </w:tcPr>
          <w:p w14:paraId="07CB4AB5" w14:textId="7777777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EC22E4" w14:paraId="3C08C83D" w14:textId="1CFDB947" w:rsidTr="00223507">
        <w:trPr>
          <w:cantSplit/>
          <w:trHeight w:val="282"/>
        </w:trPr>
        <w:tc>
          <w:tcPr>
            <w:tcW w:w="2127" w:type="dxa"/>
            <w:tcBorders>
              <w:top w:val="thinThickSmallGap" w:sz="12" w:space="0" w:color="8EAADB" w:themeColor="accent1" w:themeTint="99"/>
              <w:left w:val="single" w:sz="16" w:space="0" w:color="000000"/>
              <w:bottom w:val="single" w:sz="16" w:space="0" w:color="000000"/>
              <w:right w:val="nil"/>
            </w:tcBorders>
            <w:shd w:val="clear" w:color="auto" w:fill="E5F0FD"/>
          </w:tcPr>
          <w:p w14:paraId="781201F4" w14:textId="57183868" w:rsidR="00F669CD" w:rsidRPr="00EC22E4" w:rsidRDefault="00F669CD" w:rsidP="00271B05">
            <w:pPr>
              <w:autoSpaceDE w:val="0"/>
              <w:autoSpaceDN w:val="0"/>
              <w:adjustRightInd w:val="0"/>
              <w:spacing w:after="0" w:line="320" w:lineRule="atLeast"/>
              <w:ind w:left="60" w:right="60"/>
              <w:rPr>
                <w:rFonts w:asciiTheme="majorBidi" w:hAnsiTheme="majorBidi" w:cstheme="majorBidi"/>
                <w:color w:val="000000"/>
                <w:sz w:val="24"/>
                <w:szCs w:val="24"/>
              </w:rPr>
            </w:pPr>
            <w:r w:rsidRPr="00CC7628">
              <w:rPr>
                <w:rFonts w:asciiTheme="majorBidi" w:hAnsiTheme="majorBidi" w:cstheme="majorBidi"/>
                <w:b/>
                <w:bCs/>
                <w:color w:val="000000"/>
                <w:sz w:val="24"/>
                <w:szCs w:val="24"/>
              </w:rPr>
              <w:t>Total</w:t>
            </w:r>
          </w:p>
        </w:tc>
        <w:tc>
          <w:tcPr>
            <w:tcW w:w="2379" w:type="dxa"/>
            <w:tcBorders>
              <w:top w:val="thinThickSmallGap" w:sz="12" w:space="0" w:color="8EAADB" w:themeColor="accent1" w:themeTint="99"/>
              <w:left w:val="nil"/>
              <w:bottom w:val="single" w:sz="16" w:space="0" w:color="000000"/>
              <w:right w:val="single" w:sz="16" w:space="0" w:color="000000"/>
            </w:tcBorders>
            <w:shd w:val="clear" w:color="auto" w:fill="E5F0FD"/>
          </w:tcPr>
          <w:p w14:paraId="65E1E11A" w14:textId="77777777" w:rsidR="00F669CD" w:rsidRPr="00EC22E4" w:rsidRDefault="00F669CD" w:rsidP="00271B05">
            <w:pPr>
              <w:autoSpaceDE w:val="0"/>
              <w:autoSpaceDN w:val="0"/>
              <w:adjustRightInd w:val="0"/>
              <w:spacing w:after="0" w:line="320" w:lineRule="atLeast"/>
              <w:ind w:left="60" w:right="60"/>
              <w:rPr>
                <w:rFonts w:asciiTheme="majorBidi" w:hAnsiTheme="majorBidi" w:cstheme="majorBidi"/>
                <w:b/>
                <w:bCs/>
                <w:color w:val="000000"/>
                <w:sz w:val="24"/>
                <w:szCs w:val="24"/>
              </w:rPr>
            </w:pPr>
          </w:p>
        </w:tc>
        <w:tc>
          <w:tcPr>
            <w:tcW w:w="1151" w:type="dxa"/>
            <w:tcBorders>
              <w:top w:val="thinThickSmallGap" w:sz="12" w:space="0" w:color="8EAADB" w:themeColor="accent1" w:themeTint="99"/>
              <w:left w:val="single" w:sz="16" w:space="0" w:color="000000"/>
              <w:bottom w:val="single" w:sz="16" w:space="0" w:color="000000"/>
            </w:tcBorders>
            <w:shd w:val="clear" w:color="auto" w:fill="FFFFFF"/>
          </w:tcPr>
          <w:p w14:paraId="25859F34" w14:textId="46D6CE8C"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Pr>
                <w:rFonts w:asciiTheme="majorBidi" w:hAnsiTheme="majorBidi" w:cstheme="majorBidi"/>
                <w:color w:val="000000"/>
                <w:sz w:val="24"/>
                <w:szCs w:val="24"/>
              </w:rPr>
              <w:t>70</w:t>
            </w:r>
          </w:p>
        </w:tc>
        <w:tc>
          <w:tcPr>
            <w:tcW w:w="1676" w:type="dxa"/>
            <w:tcBorders>
              <w:top w:val="thinThickSmallGap" w:sz="12" w:space="0" w:color="8EAADB" w:themeColor="accent1" w:themeTint="99"/>
              <w:bottom w:val="single" w:sz="16" w:space="0" w:color="000000"/>
              <w:right w:val="single" w:sz="16" w:space="0" w:color="000000"/>
            </w:tcBorders>
            <w:shd w:val="clear" w:color="auto" w:fill="FFFFFF"/>
          </w:tcPr>
          <w:p w14:paraId="123951EE" w14:textId="3887FEC7" w:rsidR="00F669CD" w:rsidRPr="00EC22E4"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r>
              <w:rPr>
                <w:rFonts w:asciiTheme="majorBidi" w:hAnsiTheme="majorBidi" w:cstheme="majorBidi"/>
                <w:color w:val="000000"/>
                <w:sz w:val="24"/>
                <w:szCs w:val="24"/>
              </w:rPr>
              <w:t>100%</w:t>
            </w:r>
          </w:p>
        </w:tc>
        <w:tc>
          <w:tcPr>
            <w:tcW w:w="1172" w:type="dxa"/>
            <w:tcBorders>
              <w:top w:val="thinThickSmallGap" w:sz="12" w:space="0" w:color="8EAADB" w:themeColor="accent1" w:themeTint="99"/>
              <w:bottom w:val="single" w:sz="16" w:space="0" w:color="000000"/>
              <w:right w:val="single" w:sz="16" w:space="0" w:color="000000"/>
            </w:tcBorders>
            <w:shd w:val="clear" w:color="auto" w:fill="FFFFFF"/>
          </w:tcPr>
          <w:p w14:paraId="2441DC20" w14:textId="77777777" w:rsidR="00F669CD"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3" w:type="dxa"/>
            <w:tcBorders>
              <w:top w:val="thinThickSmallGap" w:sz="12" w:space="0" w:color="8EAADB" w:themeColor="accent1" w:themeTint="99"/>
              <w:bottom w:val="single" w:sz="16" w:space="0" w:color="000000"/>
              <w:right w:val="single" w:sz="16" w:space="0" w:color="000000"/>
            </w:tcBorders>
            <w:shd w:val="clear" w:color="auto" w:fill="FFFFFF"/>
          </w:tcPr>
          <w:p w14:paraId="4CB9A31F" w14:textId="77777777" w:rsidR="00F669CD" w:rsidRDefault="00F669CD" w:rsidP="00271B05">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EC22E4" w14:paraId="4EC32032" w14:textId="08B3BD4C" w:rsidTr="00271B05">
        <w:trPr>
          <w:cantSplit/>
          <w:trHeight w:val="1542"/>
        </w:trPr>
        <w:tc>
          <w:tcPr>
            <w:tcW w:w="9498" w:type="dxa"/>
            <w:gridSpan w:val="6"/>
            <w:tcBorders>
              <w:top w:val="nil"/>
              <w:left w:val="nil"/>
              <w:bottom w:val="nil"/>
              <w:right w:val="nil"/>
            </w:tcBorders>
            <w:shd w:val="clear" w:color="auto" w:fill="FFFFFF"/>
          </w:tcPr>
          <w:p w14:paraId="7271C8B3" w14:textId="53156B70" w:rsidR="00F669CD" w:rsidRPr="000D78E0" w:rsidRDefault="00F669CD" w:rsidP="0066489B">
            <w:pPr>
              <w:autoSpaceDE w:val="0"/>
              <w:autoSpaceDN w:val="0"/>
              <w:adjustRightInd w:val="0"/>
              <w:spacing w:after="0" w:line="320" w:lineRule="atLeast"/>
              <w:ind w:left="60" w:right="60"/>
              <w:jc w:val="both"/>
              <w:rPr>
                <w:rFonts w:asciiTheme="majorBidi" w:hAnsiTheme="majorBidi" w:cstheme="majorBidi"/>
                <w:color w:val="000000"/>
                <w:sz w:val="24"/>
                <w:szCs w:val="24"/>
              </w:rPr>
            </w:pPr>
            <w:r w:rsidRPr="000D78E0">
              <w:rPr>
                <w:rFonts w:asciiTheme="majorBidi" w:hAnsiTheme="majorBidi" w:cstheme="majorBidi"/>
                <w:color w:val="000000"/>
                <w:sz w:val="24"/>
                <w:szCs w:val="24"/>
              </w:rPr>
              <w:fldChar w:fldCharType="begin"/>
            </w:r>
            <w:r w:rsidRPr="000D78E0">
              <w:rPr>
                <w:rFonts w:asciiTheme="majorBidi" w:hAnsiTheme="majorBidi" w:cstheme="majorBidi"/>
                <w:color w:val="000000"/>
                <w:sz w:val="24"/>
                <w:szCs w:val="24"/>
              </w:rPr>
              <w:instrText xml:space="preserve"> REF _Ref6665047 \h  \* MERGEFORMAT </w:instrText>
            </w:r>
            <w:r w:rsidRPr="000D78E0">
              <w:rPr>
                <w:rFonts w:asciiTheme="majorBidi" w:hAnsiTheme="majorBidi" w:cstheme="majorBidi"/>
                <w:color w:val="000000"/>
                <w:sz w:val="24"/>
                <w:szCs w:val="24"/>
              </w:rPr>
            </w:r>
            <w:r w:rsidRPr="000D78E0">
              <w:rPr>
                <w:rFonts w:asciiTheme="majorBidi" w:hAnsiTheme="majorBidi" w:cstheme="majorBidi"/>
                <w:color w:val="000000"/>
                <w:sz w:val="24"/>
                <w:szCs w:val="24"/>
              </w:rPr>
              <w:fldChar w:fldCharType="separate"/>
            </w:r>
            <w:r w:rsidR="00744378" w:rsidRPr="00744378">
              <w:rPr>
                <w:rFonts w:asciiTheme="majorBidi" w:hAnsiTheme="majorBidi" w:cstheme="majorBidi"/>
                <w:sz w:val="26"/>
                <w:szCs w:val="26"/>
              </w:rPr>
              <w:t>Table 1</w:t>
            </w:r>
            <w:r w:rsidR="00744378" w:rsidRPr="00744378">
              <w:rPr>
                <w:rFonts w:asciiTheme="majorBidi" w:hAnsiTheme="majorBidi" w:cstheme="majorBidi"/>
                <w:noProof/>
                <w:sz w:val="26"/>
                <w:szCs w:val="26"/>
              </w:rPr>
              <w:t>:</w:t>
            </w:r>
            <w:r w:rsidR="00744378" w:rsidRPr="00744378">
              <w:rPr>
                <w:rFonts w:asciiTheme="majorBidi" w:hAnsiTheme="majorBidi" w:cstheme="majorBidi"/>
                <w:sz w:val="26"/>
                <w:szCs w:val="26"/>
              </w:rPr>
              <w:t xml:space="preserve"> Sociodemographic criteria of cases.</w:t>
            </w:r>
            <w:r w:rsidRPr="000D78E0">
              <w:rPr>
                <w:rFonts w:asciiTheme="majorBidi" w:hAnsiTheme="majorBidi" w:cstheme="majorBidi"/>
                <w:color w:val="000000"/>
                <w:sz w:val="24"/>
                <w:szCs w:val="24"/>
              </w:rPr>
              <w:fldChar w:fldCharType="end"/>
            </w:r>
            <w:r w:rsidRPr="000D78E0">
              <w:rPr>
                <w:rFonts w:asciiTheme="majorBidi" w:hAnsiTheme="majorBidi" w:cstheme="majorBidi"/>
                <w:color w:val="000000"/>
                <w:sz w:val="24"/>
                <w:szCs w:val="24"/>
              </w:rPr>
              <w:t xml:space="preserve"> shows that number of cases was highest in 10-12 years age group (34.3%), followed by 7-9 years age group (22.9%). Also shows that majority (71.4%) of the children reside in Nasiriyah where Thi-Qar Lung Diseases center is located, the remaining (28.6%) reside outside Nasiriyah within Thi-Qar province. Utilizing Goodness of Fit Chi-Square to compare the age and gender with standardized criteria in </w:t>
            </w:r>
            <w:r w:rsidRPr="000D78E0">
              <w:rPr>
                <w:rStyle w:val="EndnoteReference"/>
                <w:rFonts w:asciiTheme="majorBidi" w:hAnsiTheme="majorBidi" w:cstheme="majorBidi"/>
                <w:color w:val="000000"/>
                <w:sz w:val="24"/>
                <w:szCs w:val="24"/>
              </w:rPr>
              <w:endnoteReference w:id="28"/>
            </w:r>
            <w:r w:rsidRPr="000D78E0">
              <w:rPr>
                <w:rFonts w:asciiTheme="majorBidi" w:hAnsiTheme="majorBidi" w:cstheme="majorBidi"/>
                <w:color w:val="000000"/>
                <w:sz w:val="24"/>
                <w:szCs w:val="24"/>
              </w:rPr>
              <w:t>, the p-value was (0.024) for age which is lower than (0.05), thus the difference is statically significant and observed data nearly differs from expected data significantly. the p-value was (0.409) for gender which is higher than (0.05), thus the difference is not statically significant and observed data nearly similar to expected data.</w:t>
            </w:r>
          </w:p>
        </w:tc>
      </w:tr>
    </w:tbl>
    <w:p w14:paraId="2687995E" w14:textId="77777777" w:rsidR="00F669CD" w:rsidRDefault="00F669CD" w:rsidP="00740B96">
      <w:pPr>
        <w:autoSpaceDE w:val="0"/>
        <w:autoSpaceDN w:val="0"/>
        <w:adjustRightInd w:val="0"/>
        <w:spacing w:after="0" w:line="240" w:lineRule="auto"/>
        <w:rPr>
          <w:rFonts w:ascii="Times New Roman" w:hAnsi="Times New Roman" w:cs="Times New Roman"/>
          <w:sz w:val="24"/>
          <w:szCs w:val="24"/>
        </w:rPr>
      </w:pPr>
    </w:p>
    <w:p w14:paraId="3218C6BB" w14:textId="2A597501" w:rsidR="00F669CD" w:rsidRPr="000D78E0" w:rsidRDefault="00F669CD" w:rsidP="005629A8">
      <w:pPr>
        <w:autoSpaceDE w:val="0"/>
        <w:autoSpaceDN w:val="0"/>
        <w:adjustRightInd w:val="0"/>
        <w:spacing w:after="0" w:line="240" w:lineRule="auto"/>
        <w:jc w:val="both"/>
        <w:rPr>
          <w:rFonts w:asciiTheme="majorBidi" w:hAnsiTheme="majorBidi" w:cstheme="majorBidi"/>
          <w:sz w:val="24"/>
          <w:szCs w:val="24"/>
        </w:rPr>
      </w:pPr>
      <w:r w:rsidRPr="000D78E0">
        <w:rPr>
          <w:rFonts w:asciiTheme="majorBidi" w:hAnsiTheme="majorBidi" w:cstheme="majorBidi"/>
          <w:sz w:val="24"/>
          <w:szCs w:val="24"/>
        </w:rPr>
        <w:fldChar w:fldCharType="begin"/>
      </w:r>
      <w:r w:rsidRPr="000D78E0">
        <w:rPr>
          <w:rFonts w:asciiTheme="majorBidi" w:hAnsiTheme="majorBidi" w:cstheme="majorBidi"/>
          <w:sz w:val="24"/>
          <w:szCs w:val="24"/>
        </w:rPr>
        <w:instrText xml:space="preserve"> REF _Ref6665033 \h </w:instrText>
      </w:r>
      <w:r>
        <w:rPr>
          <w:rFonts w:asciiTheme="majorBidi" w:hAnsiTheme="majorBidi" w:cstheme="majorBidi"/>
          <w:sz w:val="24"/>
          <w:szCs w:val="24"/>
        </w:rPr>
        <w:instrText xml:space="preserve"> \* MERGEFORMAT </w:instrText>
      </w:r>
      <w:r w:rsidRPr="000D78E0">
        <w:rPr>
          <w:rFonts w:asciiTheme="majorBidi" w:hAnsiTheme="majorBidi" w:cstheme="majorBidi"/>
          <w:sz w:val="24"/>
          <w:szCs w:val="24"/>
        </w:rPr>
      </w:r>
      <w:r w:rsidRPr="000D78E0">
        <w:rPr>
          <w:rFonts w:asciiTheme="majorBidi" w:hAnsiTheme="majorBidi" w:cstheme="majorBidi"/>
          <w:sz w:val="24"/>
          <w:szCs w:val="24"/>
        </w:rPr>
        <w:fldChar w:fldCharType="separate"/>
      </w:r>
      <w:r w:rsidR="00744378" w:rsidRPr="00744378">
        <w:rPr>
          <w:rFonts w:asciiTheme="majorBidi" w:hAnsiTheme="majorBidi" w:cstheme="majorBidi"/>
          <w:sz w:val="26"/>
          <w:szCs w:val="26"/>
        </w:rPr>
        <w:t xml:space="preserve">Figure </w:t>
      </w:r>
      <w:r w:rsidR="00744378" w:rsidRPr="00744378">
        <w:rPr>
          <w:rFonts w:asciiTheme="majorBidi" w:hAnsiTheme="majorBidi" w:cstheme="majorBidi"/>
          <w:noProof/>
          <w:sz w:val="26"/>
          <w:szCs w:val="26"/>
        </w:rPr>
        <w:t>1</w:t>
      </w:r>
      <w:r w:rsidRPr="000D78E0">
        <w:rPr>
          <w:rFonts w:asciiTheme="majorBidi" w:hAnsiTheme="majorBidi" w:cstheme="majorBidi"/>
          <w:sz w:val="24"/>
          <w:szCs w:val="24"/>
        </w:rPr>
        <w:fldChar w:fldCharType="end"/>
      </w:r>
      <w:r w:rsidRPr="000D78E0">
        <w:rPr>
          <w:rFonts w:asciiTheme="majorBidi" w:hAnsiTheme="majorBidi" w:cstheme="majorBidi"/>
          <w:sz w:val="24"/>
          <w:szCs w:val="24"/>
        </w:rPr>
        <w:t>) shows that study group consisted of 46 (65.71%) male and 24 (34.29%) female. The ratio of male to female was nearly 1.9:1.</w:t>
      </w:r>
    </w:p>
    <w:p w14:paraId="2360CD1B" w14:textId="77777777" w:rsidR="00F669CD" w:rsidRDefault="00F669CD" w:rsidP="00AB0F4E">
      <w:pPr>
        <w:keepNext/>
        <w:autoSpaceDE w:val="0"/>
        <w:autoSpaceDN w:val="0"/>
        <w:adjustRightInd w:val="0"/>
        <w:spacing w:after="0" w:line="240" w:lineRule="auto"/>
      </w:pPr>
      <w:r>
        <w:rPr>
          <w:rFonts w:ascii="Times New Roman" w:hAnsi="Times New Roman" w:cs="Times New Roman"/>
          <w:noProof/>
          <w:sz w:val="24"/>
          <w:szCs w:val="24"/>
        </w:rPr>
        <w:drawing>
          <wp:inline distT="0" distB="0" distL="0" distR="0" wp14:anchorId="7C317749" wp14:editId="04BBB729">
            <wp:extent cx="2800800" cy="2243469"/>
            <wp:effectExtent l="0" t="0" r="0" b="4445"/>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54615" cy="2286575"/>
                    </a:xfrm>
                    <a:prstGeom prst="rect">
                      <a:avLst/>
                    </a:prstGeom>
                    <a:noFill/>
                    <a:ln>
                      <a:noFill/>
                    </a:ln>
                  </pic:spPr>
                </pic:pic>
              </a:graphicData>
            </a:graphic>
          </wp:inline>
        </w:drawing>
      </w:r>
    </w:p>
    <w:p w14:paraId="10BA20B6" w14:textId="5D52875D" w:rsidR="00F669CD" w:rsidRPr="00AB0F4E" w:rsidRDefault="00F669CD" w:rsidP="00AB0F4E">
      <w:pPr>
        <w:pStyle w:val="Caption"/>
        <w:rPr>
          <w:rFonts w:cstheme="majorBidi"/>
          <w:sz w:val="26"/>
          <w:szCs w:val="26"/>
        </w:rPr>
      </w:pPr>
      <w:bookmarkStart w:id="37" w:name="_Ref6665033"/>
      <w:bookmarkStart w:id="38" w:name="_Toc6751919"/>
      <w:r w:rsidRPr="00AB0F4E">
        <w:rPr>
          <w:rFonts w:cstheme="majorBidi"/>
          <w:sz w:val="26"/>
          <w:szCs w:val="26"/>
        </w:rPr>
        <w:t xml:space="preserve">Figure </w:t>
      </w:r>
      <w:r w:rsidRPr="00AB0F4E">
        <w:rPr>
          <w:rFonts w:cstheme="majorBidi"/>
          <w:sz w:val="26"/>
          <w:szCs w:val="26"/>
        </w:rPr>
        <w:fldChar w:fldCharType="begin"/>
      </w:r>
      <w:r w:rsidRPr="00AB0F4E">
        <w:rPr>
          <w:rFonts w:cstheme="majorBidi"/>
          <w:sz w:val="26"/>
          <w:szCs w:val="26"/>
        </w:rPr>
        <w:instrText xml:space="preserve"> SEQ Figure \* ARABIC </w:instrText>
      </w:r>
      <w:r w:rsidRPr="00AB0F4E">
        <w:rPr>
          <w:rFonts w:cstheme="majorBidi"/>
          <w:sz w:val="26"/>
          <w:szCs w:val="26"/>
        </w:rPr>
        <w:fldChar w:fldCharType="separate"/>
      </w:r>
      <w:r w:rsidR="00744378">
        <w:rPr>
          <w:rFonts w:cstheme="majorBidi"/>
          <w:noProof/>
          <w:sz w:val="26"/>
          <w:szCs w:val="26"/>
        </w:rPr>
        <w:t>1</w:t>
      </w:r>
      <w:r w:rsidRPr="00AB0F4E">
        <w:rPr>
          <w:rFonts w:cstheme="majorBidi"/>
          <w:sz w:val="26"/>
          <w:szCs w:val="26"/>
        </w:rPr>
        <w:fldChar w:fldCharType="end"/>
      </w:r>
      <w:bookmarkEnd w:id="37"/>
      <w:r w:rsidRPr="00AB0F4E">
        <w:rPr>
          <w:rFonts w:cstheme="majorBidi"/>
          <w:sz w:val="26"/>
          <w:szCs w:val="26"/>
        </w:rPr>
        <w:t>: Gender distribution of cases</w:t>
      </w:r>
      <w:r>
        <w:rPr>
          <w:rFonts w:cstheme="majorBidi"/>
          <w:sz w:val="26"/>
          <w:szCs w:val="26"/>
        </w:rPr>
        <w:t>.</w:t>
      </w:r>
      <w:bookmarkEnd w:id="38"/>
    </w:p>
    <w:p w14:paraId="33AB8356" w14:textId="77777777" w:rsidR="00F669CD" w:rsidRDefault="00F669CD" w:rsidP="00740B96">
      <w:pPr>
        <w:autoSpaceDE w:val="0"/>
        <w:autoSpaceDN w:val="0"/>
        <w:adjustRightInd w:val="0"/>
        <w:spacing w:after="0" w:line="240" w:lineRule="auto"/>
        <w:rPr>
          <w:rFonts w:ascii="Times New Roman" w:hAnsi="Times New Roman" w:cs="Times New Roman"/>
          <w:sz w:val="24"/>
          <w:szCs w:val="24"/>
        </w:rPr>
      </w:pPr>
    </w:p>
    <w:p w14:paraId="3073DE54" w14:textId="30BB3619" w:rsidR="00F669CD" w:rsidRPr="005629A8" w:rsidRDefault="00F669CD" w:rsidP="00742CD9">
      <w:pPr>
        <w:pStyle w:val="Paragraph"/>
        <w:jc w:val="both"/>
        <w:rPr>
          <w:rFonts w:asciiTheme="majorBidi" w:hAnsiTheme="majorBidi" w:cstheme="majorBidi"/>
          <w:u w:val="single"/>
        </w:rPr>
      </w:pPr>
      <w:r w:rsidRPr="005629A8">
        <w:rPr>
          <w:rFonts w:asciiTheme="majorBidi" w:hAnsiTheme="majorBidi" w:cstheme="majorBidi"/>
          <w:u w:val="single"/>
        </w:rPr>
        <w:t>Clinical Aspects:</w:t>
      </w:r>
    </w:p>
    <w:p w14:paraId="10B87AE6" w14:textId="77777777" w:rsidR="00F669CD" w:rsidRPr="00BF091F" w:rsidRDefault="00F669CD" w:rsidP="00BF091F">
      <w:pPr>
        <w:autoSpaceDE w:val="0"/>
        <w:autoSpaceDN w:val="0"/>
        <w:adjustRightInd w:val="0"/>
        <w:spacing w:after="0" w:line="240" w:lineRule="auto"/>
        <w:rPr>
          <w:rFonts w:ascii="Times New Roman" w:hAnsi="Times New Roman" w:cs="Times New Roman"/>
          <w:sz w:val="24"/>
          <w:szCs w:val="24"/>
        </w:rPr>
      </w:pPr>
    </w:p>
    <w:p w14:paraId="1FEA2DB1" w14:textId="19A15309" w:rsidR="00F669CD" w:rsidRPr="00AB0F4E" w:rsidRDefault="00F669CD" w:rsidP="00AB0F4E">
      <w:pPr>
        <w:pStyle w:val="Caption"/>
        <w:rPr>
          <w:rFonts w:cstheme="majorBidi"/>
          <w:sz w:val="26"/>
          <w:szCs w:val="26"/>
        </w:rPr>
      </w:pPr>
      <w:bookmarkStart w:id="39" w:name="_Ref6665068"/>
      <w:bookmarkStart w:id="40" w:name="_Toc6751912"/>
      <w:r w:rsidRPr="00AB0F4E">
        <w:rPr>
          <w:rFonts w:cstheme="majorBidi"/>
          <w:sz w:val="26"/>
          <w:szCs w:val="26"/>
        </w:rPr>
        <w:t xml:space="preserve">Table </w:t>
      </w:r>
      <w:r>
        <w:rPr>
          <w:rFonts w:cstheme="majorBidi"/>
          <w:sz w:val="26"/>
          <w:szCs w:val="26"/>
        </w:rPr>
        <w:fldChar w:fldCharType="begin"/>
      </w:r>
      <w:r>
        <w:rPr>
          <w:rFonts w:cstheme="majorBidi"/>
          <w:sz w:val="26"/>
          <w:szCs w:val="26"/>
        </w:rPr>
        <w:instrText xml:space="preserve"> SEQ Table \* ARABIC </w:instrText>
      </w:r>
      <w:r>
        <w:rPr>
          <w:rFonts w:cstheme="majorBidi"/>
          <w:sz w:val="26"/>
          <w:szCs w:val="26"/>
        </w:rPr>
        <w:fldChar w:fldCharType="separate"/>
      </w:r>
      <w:r w:rsidR="00744378">
        <w:rPr>
          <w:rFonts w:cstheme="majorBidi"/>
          <w:noProof/>
          <w:sz w:val="26"/>
          <w:szCs w:val="26"/>
        </w:rPr>
        <w:t>2</w:t>
      </w:r>
      <w:r>
        <w:rPr>
          <w:rFonts w:cstheme="majorBidi"/>
          <w:sz w:val="26"/>
          <w:szCs w:val="26"/>
        </w:rPr>
        <w:fldChar w:fldCharType="end"/>
      </w:r>
      <w:bookmarkEnd w:id="39"/>
      <w:r w:rsidRPr="00AB0F4E">
        <w:rPr>
          <w:rFonts w:cstheme="majorBidi"/>
          <w:sz w:val="26"/>
          <w:szCs w:val="26"/>
        </w:rPr>
        <w:t>: Presenting complaint/s.</w:t>
      </w:r>
      <w:bookmarkEnd w:id="40"/>
    </w:p>
    <w:tbl>
      <w:tblPr>
        <w:tblW w:w="9277"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87"/>
        <w:gridCol w:w="4786"/>
        <w:gridCol w:w="1326"/>
        <w:gridCol w:w="1578"/>
      </w:tblGrid>
      <w:tr w:rsidR="00F669CD" w:rsidRPr="00BF091F" w14:paraId="56A401F7" w14:textId="77777777" w:rsidTr="00AB0F4E">
        <w:trPr>
          <w:cantSplit/>
          <w:trHeight w:val="21"/>
        </w:trPr>
        <w:tc>
          <w:tcPr>
            <w:tcW w:w="6373" w:type="dxa"/>
            <w:gridSpan w:val="2"/>
            <w:tcBorders>
              <w:top w:val="single" w:sz="16" w:space="0" w:color="000000"/>
              <w:left w:val="single" w:sz="16" w:space="0" w:color="000000"/>
              <w:bottom w:val="single" w:sz="16" w:space="0" w:color="000000"/>
              <w:right w:val="nil"/>
            </w:tcBorders>
            <w:shd w:val="clear" w:color="auto" w:fill="E5F0FD"/>
            <w:vAlign w:val="bottom"/>
          </w:tcPr>
          <w:p w14:paraId="56CADA0B" w14:textId="77777777" w:rsidR="00F669CD" w:rsidRPr="00BF091F" w:rsidRDefault="00F669CD" w:rsidP="00BF091F">
            <w:pPr>
              <w:autoSpaceDE w:val="0"/>
              <w:autoSpaceDN w:val="0"/>
              <w:adjustRightInd w:val="0"/>
              <w:spacing w:after="0" w:line="240" w:lineRule="auto"/>
              <w:rPr>
                <w:rFonts w:asciiTheme="majorBidi" w:hAnsiTheme="majorBidi" w:cstheme="majorBidi"/>
                <w:sz w:val="24"/>
                <w:szCs w:val="24"/>
              </w:rPr>
            </w:pPr>
          </w:p>
        </w:tc>
        <w:tc>
          <w:tcPr>
            <w:tcW w:w="1326" w:type="dxa"/>
            <w:tcBorders>
              <w:top w:val="single" w:sz="16" w:space="0" w:color="000000"/>
              <w:left w:val="single" w:sz="16" w:space="0" w:color="000000"/>
              <w:bottom w:val="single" w:sz="16" w:space="0" w:color="000000"/>
            </w:tcBorders>
            <w:shd w:val="clear" w:color="auto" w:fill="E5F0FD"/>
            <w:vAlign w:val="bottom"/>
          </w:tcPr>
          <w:p w14:paraId="3F1BBE20" w14:textId="77777777" w:rsidR="00F669CD" w:rsidRPr="00BF091F" w:rsidRDefault="00F669CD" w:rsidP="00BF091F">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BF091F">
              <w:rPr>
                <w:rFonts w:asciiTheme="majorBidi" w:hAnsiTheme="majorBidi" w:cstheme="majorBidi"/>
                <w:b/>
                <w:bCs/>
                <w:color w:val="000000"/>
                <w:sz w:val="24"/>
                <w:szCs w:val="24"/>
              </w:rPr>
              <w:t>Count</w:t>
            </w:r>
          </w:p>
        </w:tc>
        <w:tc>
          <w:tcPr>
            <w:tcW w:w="1578" w:type="dxa"/>
            <w:tcBorders>
              <w:top w:val="single" w:sz="16" w:space="0" w:color="000000"/>
              <w:bottom w:val="single" w:sz="16" w:space="0" w:color="000000"/>
              <w:right w:val="single" w:sz="16" w:space="0" w:color="000000"/>
            </w:tcBorders>
            <w:shd w:val="clear" w:color="auto" w:fill="E5F0FD"/>
            <w:vAlign w:val="bottom"/>
          </w:tcPr>
          <w:p w14:paraId="26599B35" w14:textId="77777777" w:rsidR="00F669CD" w:rsidRPr="00BF091F" w:rsidRDefault="00F669CD" w:rsidP="00BF091F">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BF091F">
              <w:rPr>
                <w:rFonts w:asciiTheme="majorBidi" w:hAnsiTheme="majorBidi" w:cstheme="majorBidi"/>
                <w:b/>
                <w:bCs/>
                <w:color w:val="000000"/>
                <w:sz w:val="24"/>
                <w:szCs w:val="24"/>
              </w:rPr>
              <w:t>Percent %</w:t>
            </w:r>
          </w:p>
        </w:tc>
      </w:tr>
      <w:tr w:rsidR="00F669CD" w:rsidRPr="00BF091F" w14:paraId="4867FF3D" w14:textId="77777777" w:rsidTr="00AB0F4E">
        <w:trPr>
          <w:cantSplit/>
          <w:trHeight w:val="397"/>
        </w:trPr>
        <w:tc>
          <w:tcPr>
            <w:tcW w:w="1587" w:type="dxa"/>
            <w:vMerge w:val="restart"/>
            <w:tcBorders>
              <w:top w:val="single" w:sz="16" w:space="0" w:color="000000"/>
              <w:left w:val="single" w:sz="16" w:space="0" w:color="000000"/>
              <w:bottom w:val="single" w:sz="16" w:space="0" w:color="000000"/>
              <w:right w:val="nil"/>
            </w:tcBorders>
            <w:shd w:val="clear" w:color="auto" w:fill="E5F0FD"/>
          </w:tcPr>
          <w:p w14:paraId="6CEC4608" w14:textId="77777777" w:rsidR="00F669CD" w:rsidRPr="00BF091F" w:rsidRDefault="00F669CD" w:rsidP="00BF091F">
            <w:pPr>
              <w:autoSpaceDE w:val="0"/>
              <w:autoSpaceDN w:val="0"/>
              <w:adjustRightInd w:val="0"/>
              <w:spacing w:after="0" w:line="320" w:lineRule="atLeast"/>
              <w:ind w:left="60" w:right="60"/>
              <w:rPr>
                <w:rFonts w:asciiTheme="majorBidi" w:hAnsiTheme="majorBidi" w:cstheme="majorBidi"/>
                <w:color w:val="000000"/>
                <w:sz w:val="24"/>
                <w:szCs w:val="24"/>
              </w:rPr>
            </w:pPr>
            <w:r w:rsidRPr="00BF091F">
              <w:rPr>
                <w:rFonts w:asciiTheme="majorBidi" w:hAnsiTheme="majorBidi" w:cstheme="majorBidi"/>
                <w:b/>
                <w:bCs/>
                <w:color w:val="000000"/>
                <w:sz w:val="24"/>
                <w:szCs w:val="24"/>
              </w:rPr>
              <w:t>Presenting Complain/s</w:t>
            </w:r>
          </w:p>
        </w:tc>
        <w:tc>
          <w:tcPr>
            <w:tcW w:w="4786" w:type="dxa"/>
            <w:tcBorders>
              <w:top w:val="single" w:sz="16" w:space="0" w:color="000000"/>
              <w:left w:val="nil"/>
              <w:bottom w:val="nil"/>
              <w:right w:val="single" w:sz="16" w:space="0" w:color="000000"/>
            </w:tcBorders>
            <w:shd w:val="clear" w:color="auto" w:fill="E5F0FD"/>
          </w:tcPr>
          <w:p w14:paraId="3F4790ED" w14:textId="09DBD62D"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Cough</w:t>
            </w:r>
          </w:p>
        </w:tc>
        <w:tc>
          <w:tcPr>
            <w:tcW w:w="1326" w:type="dxa"/>
            <w:tcBorders>
              <w:top w:val="single" w:sz="16" w:space="0" w:color="000000"/>
              <w:left w:val="single" w:sz="16" w:space="0" w:color="000000"/>
              <w:bottom w:val="nil"/>
            </w:tcBorders>
            <w:shd w:val="clear" w:color="auto" w:fill="FFFFFF"/>
          </w:tcPr>
          <w:p w14:paraId="378F9CDB" w14:textId="089E6333"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25</w:t>
            </w:r>
          </w:p>
        </w:tc>
        <w:tc>
          <w:tcPr>
            <w:tcW w:w="1578" w:type="dxa"/>
            <w:tcBorders>
              <w:top w:val="single" w:sz="16" w:space="0" w:color="000000"/>
              <w:bottom w:val="nil"/>
              <w:right w:val="single" w:sz="16" w:space="0" w:color="000000"/>
            </w:tcBorders>
            <w:shd w:val="clear" w:color="auto" w:fill="FFFFFF"/>
          </w:tcPr>
          <w:p w14:paraId="1B813F59" w14:textId="064452EE"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36.2%</w:t>
            </w:r>
          </w:p>
        </w:tc>
      </w:tr>
      <w:tr w:rsidR="00F669CD" w:rsidRPr="00BF091F" w14:paraId="4D707FB3"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58B7B30E"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1A5D0F82" w14:textId="311B7241"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Cough</w:t>
            </w:r>
          </w:p>
        </w:tc>
        <w:tc>
          <w:tcPr>
            <w:tcW w:w="1326" w:type="dxa"/>
            <w:tcBorders>
              <w:top w:val="nil"/>
              <w:left w:val="single" w:sz="16" w:space="0" w:color="000000"/>
              <w:bottom w:val="nil"/>
            </w:tcBorders>
            <w:shd w:val="clear" w:color="auto" w:fill="FFFFFF"/>
          </w:tcPr>
          <w:p w14:paraId="7F28A585" w14:textId="2809E3A4"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9</w:t>
            </w:r>
          </w:p>
        </w:tc>
        <w:tc>
          <w:tcPr>
            <w:tcW w:w="1578" w:type="dxa"/>
            <w:tcBorders>
              <w:top w:val="nil"/>
              <w:bottom w:val="nil"/>
              <w:right w:val="single" w:sz="16" w:space="0" w:color="000000"/>
            </w:tcBorders>
            <w:shd w:val="clear" w:color="auto" w:fill="FFFFFF"/>
          </w:tcPr>
          <w:p w14:paraId="5562E177" w14:textId="1AABC32E"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13.0%</w:t>
            </w:r>
          </w:p>
        </w:tc>
      </w:tr>
      <w:tr w:rsidR="00F669CD" w:rsidRPr="00BF091F" w14:paraId="2AFAFCFE"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6FDFDE53"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7A61105B" w14:textId="1AA8C72B"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w:t>
            </w:r>
          </w:p>
        </w:tc>
        <w:tc>
          <w:tcPr>
            <w:tcW w:w="1326" w:type="dxa"/>
            <w:tcBorders>
              <w:top w:val="nil"/>
              <w:left w:val="single" w:sz="16" w:space="0" w:color="000000"/>
              <w:bottom w:val="nil"/>
            </w:tcBorders>
            <w:shd w:val="clear" w:color="auto" w:fill="FFFFFF"/>
          </w:tcPr>
          <w:p w14:paraId="78BD7D26" w14:textId="4AE9A124"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8</w:t>
            </w:r>
          </w:p>
        </w:tc>
        <w:tc>
          <w:tcPr>
            <w:tcW w:w="1578" w:type="dxa"/>
            <w:tcBorders>
              <w:top w:val="nil"/>
              <w:bottom w:val="nil"/>
              <w:right w:val="single" w:sz="16" w:space="0" w:color="000000"/>
            </w:tcBorders>
            <w:shd w:val="clear" w:color="auto" w:fill="FFFFFF"/>
          </w:tcPr>
          <w:p w14:paraId="18771205" w14:textId="141A037C"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11.6%</w:t>
            </w:r>
          </w:p>
        </w:tc>
      </w:tr>
      <w:tr w:rsidR="00F669CD" w:rsidRPr="00BF091F" w14:paraId="7A62E5B3"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79C8786F"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1AC12433" w14:textId="534D2F4D"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Cough + Disturbed Sleep</w:t>
            </w:r>
          </w:p>
        </w:tc>
        <w:tc>
          <w:tcPr>
            <w:tcW w:w="1326" w:type="dxa"/>
            <w:tcBorders>
              <w:top w:val="nil"/>
              <w:left w:val="single" w:sz="16" w:space="0" w:color="000000"/>
              <w:bottom w:val="nil"/>
            </w:tcBorders>
            <w:shd w:val="clear" w:color="auto" w:fill="FFFFFF"/>
          </w:tcPr>
          <w:p w14:paraId="7E968553" w14:textId="059F5FE5"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4</w:t>
            </w:r>
          </w:p>
        </w:tc>
        <w:tc>
          <w:tcPr>
            <w:tcW w:w="1578" w:type="dxa"/>
            <w:tcBorders>
              <w:top w:val="nil"/>
              <w:bottom w:val="nil"/>
              <w:right w:val="single" w:sz="16" w:space="0" w:color="000000"/>
            </w:tcBorders>
            <w:shd w:val="clear" w:color="auto" w:fill="FFFFFF"/>
          </w:tcPr>
          <w:p w14:paraId="6F85C852" w14:textId="6942C65C"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5.8%</w:t>
            </w:r>
          </w:p>
        </w:tc>
      </w:tr>
      <w:tr w:rsidR="00F669CD" w:rsidRPr="00BF091F" w14:paraId="75BAD011"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3F13043B"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57961D2E" w14:textId="18F54AF0"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Cough + Fever</w:t>
            </w:r>
          </w:p>
        </w:tc>
        <w:tc>
          <w:tcPr>
            <w:tcW w:w="1326" w:type="dxa"/>
            <w:tcBorders>
              <w:top w:val="nil"/>
              <w:left w:val="single" w:sz="16" w:space="0" w:color="000000"/>
              <w:bottom w:val="nil"/>
            </w:tcBorders>
            <w:shd w:val="clear" w:color="auto" w:fill="FFFFFF"/>
          </w:tcPr>
          <w:p w14:paraId="34EA4E12" w14:textId="1DBBCB3D"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4</w:t>
            </w:r>
          </w:p>
        </w:tc>
        <w:tc>
          <w:tcPr>
            <w:tcW w:w="1578" w:type="dxa"/>
            <w:tcBorders>
              <w:top w:val="nil"/>
              <w:bottom w:val="nil"/>
              <w:right w:val="single" w:sz="16" w:space="0" w:color="000000"/>
            </w:tcBorders>
            <w:shd w:val="clear" w:color="auto" w:fill="FFFFFF"/>
          </w:tcPr>
          <w:p w14:paraId="1BC1D2A5" w14:textId="25971720"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5.8%</w:t>
            </w:r>
          </w:p>
        </w:tc>
      </w:tr>
      <w:tr w:rsidR="00F669CD" w:rsidRPr="00BF091F" w14:paraId="5E5CA38F"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1ACD0AFF"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472BA4FD" w14:textId="4573FFFE"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Wheeze + Cough</w:t>
            </w:r>
          </w:p>
        </w:tc>
        <w:tc>
          <w:tcPr>
            <w:tcW w:w="1326" w:type="dxa"/>
            <w:tcBorders>
              <w:top w:val="nil"/>
              <w:left w:val="single" w:sz="16" w:space="0" w:color="000000"/>
              <w:bottom w:val="nil"/>
            </w:tcBorders>
            <w:shd w:val="clear" w:color="auto" w:fill="FFFFFF"/>
          </w:tcPr>
          <w:p w14:paraId="70655B45" w14:textId="76A56E96"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3</w:t>
            </w:r>
          </w:p>
        </w:tc>
        <w:tc>
          <w:tcPr>
            <w:tcW w:w="1578" w:type="dxa"/>
            <w:tcBorders>
              <w:top w:val="nil"/>
              <w:bottom w:val="nil"/>
              <w:right w:val="single" w:sz="16" w:space="0" w:color="000000"/>
            </w:tcBorders>
            <w:shd w:val="clear" w:color="auto" w:fill="FFFFFF"/>
          </w:tcPr>
          <w:p w14:paraId="7B6B4C57" w14:textId="140A1367"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4.3%</w:t>
            </w:r>
          </w:p>
        </w:tc>
      </w:tr>
      <w:tr w:rsidR="00F669CD" w:rsidRPr="00BF091F" w14:paraId="0F3C79F8"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22FB8BD4"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2730068E" w14:textId="79C54EF9"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Wheeze + Runny Nose</w:t>
            </w:r>
          </w:p>
        </w:tc>
        <w:tc>
          <w:tcPr>
            <w:tcW w:w="1326" w:type="dxa"/>
            <w:tcBorders>
              <w:top w:val="nil"/>
              <w:left w:val="single" w:sz="16" w:space="0" w:color="000000"/>
              <w:bottom w:val="nil"/>
            </w:tcBorders>
            <w:shd w:val="clear" w:color="auto" w:fill="FFFFFF"/>
          </w:tcPr>
          <w:p w14:paraId="78783473" w14:textId="6C351A11"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2</w:t>
            </w:r>
          </w:p>
        </w:tc>
        <w:tc>
          <w:tcPr>
            <w:tcW w:w="1578" w:type="dxa"/>
            <w:tcBorders>
              <w:top w:val="nil"/>
              <w:bottom w:val="nil"/>
              <w:right w:val="single" w:sz="16" w:space="0" w:color="000000"/>
            </w:tcBorders>
            <w:shd w:val="clear" w:color="auto" w:fill="FFFFFF"/>
          </w:tcPr>
          <w:p w14:paraId="368108D4" w14:textId="4EAEBE16"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2.9%</w:t>
            </w:r>
          </w:p>
        </w:tc>
      </w:tr>
      <w:tr w:rsidR="00F669CD" w:rsidRPr="00BF091F" w14:paraId="0A92ADD9"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1E1FE77A"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48FFF8A1" w14:textId="605203F0"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Cough + Fever</w:t>
            </w:r>
          </w:p>
        </w:tc>
        <w:tc>
          <w:tcPr>
            <w:tcW w:w="1326" w:type="dxa"/>
            <w:tcBorders>
              <w:top w:val="nil"/>
              <w:left w:val="single" w:sz="16" w:space="0" w:color="000000"/>
              <w:bottom w:val="nil"/>
            </w:tcBorders>
            <w:shd w:val="clear" w:color="auto" w:fill="FFFFFF"/>
          </w:tcPr>
          <w:p w14:paraId="1EF21301" w14:textId="27876265"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47CFD106" w14:textId="31F003E8"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5900AE9A"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38240911"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597CA398" w14:textId="022442FD"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 xml:space="preserve">Cough + Fever + </w:t>
            </w:r>
            <w:r w:rsidR="00C3270B" w:rsidRPr="00BF091F">
              <w:rPr>
                <w:rFonts w:asciiTheme="majorBidi" w:hAnsiTheme="majorBidi" w:cstheme="majorBidi"/>
                <w:b/>
                <w:bCs/>
                <w:color w:val="000000"/>
                <w:sz w:val="24"/>
                <w:szCs w:val="24"/>
              </w:rPr>
              <w:t xml:space="preserve">Disturbed </w:t>
            </w:r>
            <w:r w:rsidRPr="00BF091F">
              <w:rPr>
                <w:rFonts w:asciiTheme="majorBidi" w:hAnsiTheme="majorBidi" w:cstheme="majorBidi"/>
                <w:b/>
                <w:bCs/>
                <w:color w:val="000000"/>
                <w:sz w:val="24"/>
                <w:szCs w:val="24"/>
              </w:rPr>
              <w:t>Sleep</w:t>
            </w:r>
          </w:p>
        </w:tc>
        <w:tc>
          <w:tcPr>
            <w:tcW w:w="1326" w:type="dxa"/>
            <w:tcBorders>
              <w:top w:val="nil"/>
              <w:left w:val="single" w:sz="16" w:space="0" w:color="000000"/>
              <w:bottom w:val="nil"/>
            </w:tcBorders>
            <w:shd w:val="clear" w:color="auto" w:fill="FFFFFF"/>
          </w:tcPr>
          <w:p w14:paraId="1D9CF6EE" w14:textId="51047AAE"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29B9D3D7" w14:textId="2FEE07C9"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6A34D3F4"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0A373F70"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048957F9" w14:textId="6CB1AE3E"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Cough + Hemoptysis</w:t>
            </w:r>
          </w:p>
        </w:tc>
        <w:tc>
          <w:tcPr>
            <w:tcW w:w="1326" w:type="dxa"/>
            <w:tcBorders>
              <w:top w:val="nil"/>
              <w:left w:val="single" w:sz="16" w:space="0" w:color="000000"/>
              <w:bottom w:val="nil"/>
            </w:tcBorders>
            <w:shd w:val="clear" w:color="auto" w:fill="FFFFFF"/>
          </w:tcPr>
          <w:p w14:paraId="2400AC59" w14:textId="17AE1753"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48E09159" w14:textId="765D3592"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397EE13F"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07B42291"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249ECFDF" w14:textId="6D8BC0DF"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Cough + Poor Feeding</w:t>
            </w:r>
          </w:p>
        </w:tc>
        <w:tc>
          <w:tcPr>
            <w:tcW w:w="1326" w:type="dxa"/>
            <w:tcBorders>
              <w:top w:val="nil"/>
              <w:left w:val="single" w:sz="16" w:space="0" w:color="000000"/>
              <w:bottom w:val="nil"/>
            </w:tcBorders>
            <w:shd w:val="clear" w:color="auto" w:fill="FFFFFF"/>
          </w:tcPr>
          <w:p w14:paraId="7B996484" w14:textId="4E30F005"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46B2193C" w14:textId="0AD0538A"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0AB70222"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53940E8B"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71FED079" w14:textId="25BB953B"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Cough + Runny Nose</w:t>
            </w:r>
          </w:p>
        </w:tc>
        <w:tc>
          <w:tcPr>
            <w:tcW w:w="1326" w:type="dxa"/>
            <w:tcBorders>
              <w:top w:val="nil"/>
              <w:left w:val="single" w:sz="16" w:space="0" w:color="000000"/>
              <w:bottom w:val="nil"/>
            </w:tcBorders>
            <w:shd w:val="clear" w:color="auto" w:fill="FFFFFF"/>
          </w:tcPr>
          <w:p w14:paraId="579093F6" w14:textId="6DB390B6"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608934AF" w14:textId="11B34FDB"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2B9C39C3"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29D97CB0"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17913778" w14:textId="76180FED"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Cough + Runny Nose + GERD</w:t>
            </w:r>
          </w:p>
        </w:tc>
        <w:tc>
          <w:tcPr>
            <w:tcW w:w="1326" w:type="dxa"/>
            <w:tcBorders>
              <w:top w:val="nil"/>
              <w:left w:val="single" w:sz="16" w:space="0" w:color="000000"/>
              <w:bottom w:val="nil"/>
            </w:tcBorders>
            <w:shd w:val="clear" w:color="auto" w:fill="FFFFFF"/>
          </w:tcPr>
          <w:p w14:paraId="3909ADAB" w14:textId="5D696995"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43584001" w14:textId="31BBDC96"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01271B32"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2360A7B0"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4E0DC71B" w14:textId="13A6D8D8"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Fever</w:t>
            </w:r>
          </w:p>
        </w:tc>
        <w:tc>
          <w:tcPr>
            <w:tcW w:w="1326" w:type="dxa"/>
            <w:tcBorders>
              <w:top w:val="nil"/>
              <w:left w:val="single" w:sz="16" w:space="0" w:color="000000"/>
              <w:bottom w:val="nil"/>
            </w:tcBorders>
            <w:shd w:val="clear" w:color="auto" w:fill="FFFFFF"/>
          </w:tcPr>
          <w:p w14:paraId="019C2B2F" w14:textId="6F3772F4"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5F314B6A" w14:textId="253E905F"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0E81165E"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544B0B81"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5E05327F" w14:textId="52D333D9"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Infection (pneumonia)</w:t>
            </w:r>
          </w:p>
        </w:tc>
        <w:tc>
          <w:tcPr>
            <w:tcW w:w="1326" w:type="dxa"/>
            <w:tcBorders>
              <w:top w:val="nil"/>
              <w:left w:val="single" w:sz="16" w:space="0" w:color="000000"/>
              <w:bottom w:val="nil"/>
            </w:tcBorders>
            <w:shd w:val="clear" w:color="auto" w:fill="FFFFFF"/>
          </w:tcPr>
          <w:p w14:paraId="086F2741" w14:textId="387D043E"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2B41986B" w14:textId="5D0FFFAA"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11082EED"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0943D14B"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09C0E61E" w14:textId="4B08D3AF"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Nasal Blockage</w:t>
            </w:r>
          </w:p>
        </w:tc>
        <w:tc>
          <w:tcPr>
            <w:tcW w:w="1326" w:type="dxa"/>
            <w:tcBorders>
              <w:top w:val="nil"/>
              <w:left w:val="single" w:sz="16" w:space="0" w:color="000000"/>
              <w:bottom w:val="nil"/>
            </w:tcBorders>
            <w:shd w:val="clear" w:color="auto" w:fill="FFFFFF"/>
          </w:tcPr>
          <w:p w14:paraId="4848C565" w14:textId="200EC398"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2AC98BE2" w14:textId="4E88F3BA"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73D24F6C"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01FCFB11"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61385ACB" w14:textId="15209B45"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Sore Throat</w:t>
            </w:r>
          </w:p>
        </w:tc>
        <w:tc>
          <w:tcPr>
            <w:tcW w:w="1326" w:type="dxa"/>
            <w:tcBorders>
              <w:top w:val="nil"/>
              <w:left w:val="single" w:sz="16" w:space="0" w:color="000000"/>
              <w:bottom w:val="nil"/>
            </w:tcBorders>
            <w:shd w:val="clear" w:color="auto" w:fill="FFFFFF"/>
          </w:tcPr>
          <w:p w14:paraId="4A00109D" w14:textId="2CF6704E"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7F8A32F8" w14:textId="6573E458"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53409134"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663DE1D6"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6F0DB577" w14:textId="2995E2D5"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Wheeze</w:t>
            </w:r>
          </w:p>
        </w:tc>
        <w:tc>
          <w:tcPr>
            <w:tcW w:w="1326" w:type="dxa"/>
            <w:tcBorders>
              <w:top w:val="nil"/>
              <w:left w:val="single" w:sz="16" w:space="0" w:color="000000"/>
              <w:bottom w:val="nil"/>
            </w:tcBorders>
            <w:shd w:val="clear" w:color="auto" w:fill="FFFFFF"/>
          </w:tcPr>
          <w:p w14:paraId="7BF7978E" w14:textId="0803285A"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647E1034" w14:textId="4F79AD7B"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7DED1476"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6F0F4A76"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38A87127" w14:textId="69C8D3D5"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Dyspnea + Wheeze + Cough + Runny Nose + Sneezing</w:t>
            </w:r>
          </w:p>
        </w:tc>
        <w:tc>
          <w:tcPr>
            <w:tcW w:w="1326" w:type="dxa"/>
            <w:tcBorders>
              <w:top w:val="nil"/>
              <w:left w:val="single" w:sz="16" w:space="0" w:color="000000"/>
              <w:bottom w:val="nil"/>
            </w:tcBorders>
            <w:shd w:val="clear" w:color="auto" w:fill="FFFFFF"/>
          </w:tcPr>
          <w:p w14:paraId="3109A861" w14:textId="5F9B2B8C"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5A8D6874" w14:textId="3409C2D5"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2EC91833"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0B36E968"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nil"/>
              <w:right w:val="single" w:sz="16" w:space="0" w:color="000000"/>
            </w:tcBorders>
            <w:shd w:val="clear" w:color="auto" w:fill="E5F0FD"/>
          </w:tcPr>
          <w:p w14:paraId="54A4FC0B" w14:textId="6DB9562B"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Fever + Chest Tightness</w:t>
            </w:r>
          </w:p>
        </w:tc>
        <w:tc>
          <w:tcPr>
            <w:tcW w:w="1326" w:type="dxa"/>
            <w:tcBorders>
              <w:top w:val="nil"/>
              <w:left w:val="single" w:sz="16" w:space="0" w:color="000000"/>
              <w:bottom w:val="nil"/>
            </w:tcBorders>
            <w:shd w:val="clear" w:color="auto" w:fill="FFFFFF"/>
          </w:tcPr>
          <w:p w14:paraId="586613DA" w14:textId="76DD1C3A"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nil"/>
              <w:right w:val="single" w:sz="16" w:space="0" w:color="000000"/>
            </w:tcBorders>
            <w:shd w:val="clear" w:color="auto" w:fill="FFFFFF"/>
          </w:tcPr>
          <w:p w14:paraId="5F147493" w14:textId="1E5AA5A1"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05104A85"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73B22C79"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nil"/>
              <w:left w:val="nil"/>
              <w:bottom w:val="thinThickSmallGap" w:sz="12" w:space="0" w:color="8EAADB" w:themeColor="accent1" w:themeTint="99"/>
              <w:right w:val="single" w:sz="16" w:space="0" w:color="000000"/>
            </w:tcBorders>
            <w:shd w:val="clear" w:color="auto" w:fill="E5F0FD"/>
          </w:tcPr>
          <w:p w14:paraId="156116E5" w14:textId="4CD812C5" w:rsidR="00F669CD" w:rsidRPr="00BF091F" w:rsidRDefault="00F669CD" w:rsidP="00BF091F">
            <w:pPr>
              <w:autoSpaceDE w:val="0"/>
              <w:autoSpaceDN w:val="0"/>
              <w:adjustRightInd w:val="0"/>
              <w:spacing w:after="0" w:line="320" w:lineRule="atLeast"/>
              <w:ind w:left="60" w:right="60"/>
              <w:rPr>
                <w:rFonts w:asciiTheme="majorBidi" w:hAnsiTheme="majorBidi" w:cstheme="majorBidi"/>
                <w:b/>
                <w:bCs/>
                <w:color w:val="000000"/>
                <w:sz w:val="24"/>
                <w:szCs w:val="24"/>
              </w:rPr>
            </w:pPr>
            <w:r w:rsidRPr="00BF091F">
              <w:rPr>
                <w:rFonts w:asciiTheme="majorBidi" w:hAnsiTheme="majorBidi" w:cstheme="majorBidi"/>
                <w:b/>
                <w:bCs/>
                <w:color w:val="000000"/>
                <w:sz w:val="24"/>
                <w:szCs w:val="24"/>
              </w:rPr>
              <w:t>Wheeze</w:t>
            </w:r>
          </w:p>
        </w:tc>
        <w:tc>
          <w:tcPr>
            <w:tcW w:w="1326" w:type="dxa"/>
            <w:tcBorders>
              <w:top w:val="nil"/>
              <w:left w:val="single" w:sz="16" w:space="0" w:color="000000"/>
              <w:bottom w:val="thinThickSmallGap" w:sz="12" w:space="0" w:color="8EAADB" w:themeColor="accent1" w:themeTint="99"/>
            </w:tcBorders>
            <w:shd w:val="clear" w:color="auto" w:fill="FFFFFF"/>
          </w:tcPr>
          <w:p w14:paraId="48B80943" w14:textId="0DA1DFE9"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w:t>
            </w:r>
          </w:p>
        </w:tc>
        <w:tc>
          <w:tcPr>
            <w:tcW w:w="1578" w:type="dxa"/>
            <w:tcBorders>
              <w:top w:val="nil"/>
              <w:bottom w:val="thinThickSmallGap" w:sz="12" w:space="0" w:color="8EAADB" w:themeColor="accent1" w:themeTint="99"/>
              <w:right w:val="single" w:sz="16" w:space="0" w:color="000000"/>
            </w:tcBorders>
            <w:shd w:val="clear" w:color="auto" w:fill="FFFFFF"/>
          </w:tcPr>
          <w:p w14:paraId="57482069" w14:textId="26D16E4D"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1.4%</w:t>
            </w:r>
          </w:p>
        </w:tc>
      </w:tr>
      <w:tr w:rsidR="00F669CD" w:rsidRPr="00BF091F" w14:paraId="1FBEB2AC" w14:textId="77777777" w:rsidTr="00AB0F4E">
        <w:trPr>
          <w:cantSplit/>
          <w:trHeight w:val="397"/>
        </w:trPr>
        <w:tc>
          <w:tcPr>
            <w:tcW w:w="1587" w:type="dxa"/>
            <w:vMerge/>
            <w:tcBorders>
              <w:top w:val="single" w:sz="16" w:space="0" w:color="000000"/>
              <w:left w:val="single" w:sz="16" w:space="0" w:color="000000"/>
              <w:bottom w:val="single" w:sz="16" w:space="0" w:color="000000"/>
              <w:right w:val="nil"/>
            </w:tcBorders>
            <w:shd w:val="clear" w:color="auto" w:fill="E5F0FD"/>
          </w:tcPr>
          <w:p w14:paraId="5D0772C8" w14:textId="77777777" w:rsidR="00F669CD" w:rsidRPr="00BF091F" w:rsidRDefault="00F669CD" w:rsidP="00BF091F">
            <w:pPr>
              <w:autoSpaceDE w:val="0"/>
              <w:autoSpaceDN w:val="0"/>
              <w:adjustRightInd w:val="0"/>
              <w:spacing w:after="0" w:line="240" w:lineRule="auto"/>
              <w:rPr>
                <w:rFonts w:asciiTheme="majorBidi" w:hAnsiTheme="majorBidi" w:cstheme="majorBidi"/>
                <w:color w:val="000000"/>
                <w:sz w:val="24"/>
                <w:szCs w:val="24"/>
              </w:rPr>
            </w:pPr>
          </w:p>
        </w:tc>
        <w:tc>
          <w:tcPr>
            <w:tcW w:w="4786" w:type="dxa"/>
            <w:tcBorders>
              <w:top w:val="thinThickSmallGap" w:sz="12" w:space="0" w:color="8EAADB" w:themeColor="accent1" w:themeTint="99"/>
              <w:left w:val="nil"/>
              <w:bottom w:val="single" w:sz="16" w:space="0" w:color="000000"/>
              <w:right w:val="single" w:sz="16" w:space="0" w:color="000000"/>
            </w:tcBorders>
            <w:shd w:val="clear" w:color="auto" w:fill="E5F0FD"/>
          </w:tcPr>
          <w:p w14:paraId="01CB51C7" w14:textId="2F382D63" w:rsidR="00F669CD" w:rsidRPr="00BF091F" w:rsidRDefault="00F669CD" w:rsidP="00BF091F">
            <w:pPr>
              <w:autoSpaceDE w:val="0"/>
              <w:autoSpaceDN w:val="0"/>
              <w:adjustRightInd w:val="0"/>
              <w:spacing w:after="0" w:line="320" w:lineRule="atLeast"/>
              <w:ind w:left="60" w:right="60"/>
              <w:rPr>
                <w:rFonts w:asciiTheme="majorBidi" w:hAnsiTheme="majorBidi" w:cstheme="majorBidi"/>
                <w:color w:val="000000"/>
                <w:sz w:val="24"/>
                <w:szCs w:val="24"/>
              </w:rPr>
            </w:pPr>
            <w:r w:rsidRPr="00BF091F">
              <w:rPr>
                <w:rFonts w:asciiTheme="majorBidi" w:hAnsiTheme="majorBidi" w:cstheme="majorBidi"/>
                <w:b/>
                <w:bCs/>
                <w:color w:val="000000"/>
                <w:sz w:val="24"/>
                <w:szCs w:val="24"/>
              </w:rPr>
              <w:t>Total</w:t>
            </w:r>
            <w:r>
              <w:rPr>
                <w:rFonts w:asciiTheme="majorBidi" w:hAnsiTheme="majorBidi" w:cstheme="majorBidi"/>
                <w:b/>
                <w:bCs/>
                <w:color w:val="000000"/>
                <w:sz w:val="24"/>
                <w:szCs w:val="24"/>
                <w:vertAlign w:val="superscript"/>
              </w:rPr>
              <w:t>*</w:t>
            </w:r>
          </w:p>
        </w:tc>
        <w:tc>
          <w:tcPr>
            <w:tcW w:w="1326" w:type="dxa"/>
            <w:tcBorders>
              <w:top w:val="thinThickSmallGap" w:sz="12" w:space="0" w:color="8EAADB" w:themeColor="accent1" w:themeTint="99"/>
              <w:left w:val="single" w:sz="16" w:space="0" w:color="000000"/>
              <w:bottom w:val="single" w:sz="16" w:space="0" w:color="000000"/>
            </w:tcBorders>
            <w:shd w:val="clear" w:color="auto" w:fill="FFFFFF"/>
          </w:tcPr>
          <w:p w14:paraId="700D0114" w14:textId="77777777"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BF091F">
              <w:rPr>
                <w:rFonts w:asciiTheme="majorBidi" w:hAnsiTheme="majorBidi" w:cstheme="majorBidi"/>
                <w:color w:val="000000"/>
                <w:sz w:val="24"/>
                <w:szCs w:val="24"/>
              </w:rPr>
              <w:t>69</w:t>
            </w:r>
          </w:p>
        </w:tc>
        <w:tc>
          <w:tcPr>
            <w:tcW w:w="1578" w:type="dxa"/>
            <w:tcBorders>
              <w:top w:val="thinThickSmallGap" w:sz="12" w:space="0" w:color="8EAADB" w:themeColor="accent1" w:themeTint="99"/>
              <w:bottom w:val="single" w:sz="16" w:space="0" w:color="000000"/>
              <w:right w:val="single" w:sz="16" w:space="0" w:color="000000"/>
            </w:tcBorders>
            <w:shd w:val="clear" w:color="auto" w:fill="FFFFFF"/>
          </w:tcPr>
          <w:p w14:paraId="3DEF488A" w14:textId="70CBF5F1" w:rsidR="00F669CD" w:rsidRPr="00BF091F" w:rsidRDefault="00F669CD" w:rsidP="00BF091F">
            <w:pPr>
              <w:autoSpaceDE w:val="0"/>
              <w:autoSpaceDN w:val="0"/>
              <w:adjustRightInd w:val="0"/>
              <w:spacing w:after="0" w:line="320" w:lineRule="atLeast"/>
              <w:ind w:left="60" w:right="60"/>
              <w:jc w:val="right"/>
              <w:rPr>
                <w:rFonts w:asciiTheme="majorBidi" w:hAnsiTheme="majorBidi" w:cstheme="majorBidi"/>
                <w:color w:val="000000"/>
                <w:sz w:val="24"/>
                <w:szCs w:val="24"/>
              </w:rPr>
            </w:pPr>
            <w:r>
              <w:rPr>
                <w:rFonts w:asciiTheme="majorBidi" w:hAnsiTheme="majorBidi" w:cstheme="majorBidi"/>
                <w:color w:val="000000"/>
                <w:sz w:val="24"/>
                <w:szCs w:val="24"/>
              </w:rPr>
              <w:t xml:space="preserve"> </w:t>
            </w:r>
          </w:p>
        </w:tc>
      </w:tr>
      <w:tr w:rsidR="00F669CD" w:rsidRPr="00BF091F" w14:paraId="34257071" w14:textId="77777777" w:rsidTr="00AB0F4E">
        <w:trPr>
          <w:cantSplit/>
          <w:trHeight w:val="21"/>
        </w:trPr>
        <w:tc>
          <w:tcPr>
            <w:tcW w:w="9277" w:type="dxa"/>
            <w:gridSpan w:val="4"/>
            <w:tcBorders>
              <w:top w:val="nil"/>
              <w:left w:val="nil"/>
              <w:bottom w:val="nil"/>
              <w:right w:val="nil"/>
            </w:tcBorders>
            <w:shd w:val="clear" w:color="auto" w:fill="FFFFFF"/>
          </w:tcPr>
          <w:p w14:paraId="0050EFAE" w14:textId="19D4AA6A" w:rsidR="00F669CD" w:rsidRPr="000D78E0" w:rsidRDefault="00F669CD" w:rsidP="005629A8">
            <w:pPr>
              <w:autoSpaceDE w:val="0"/>
              <w:autoSpaceDN w:val="0"/>
              <w:adjustRightInd w:val="0"/>
              <w:spacing w:after="0" w:line="320" w:lineRule="atLeast"/>
              <w:ind w:left="60" w:right="60"/>
              <w:jc w:val="both"/>
              <w:rPr>
                <w:rFonts w:asciiTheme="majorBidi" w:hAnsiTheme="majorBidi" w:cstheme="majorBidi"/>
                <w:color w:val="000000"/>
                <w:sz w:val="24"/>
                <w:szCs w:val="24"/>
              </w:rPr>
            </w:pPr>
            <w:r w:rsidRPr="000D78E0">
              <w:rPr>
                <w:rFonts w:asciiTheme="majorBidi" w:hAnsiTheme="majorBidi" w:cstheme="majorBidi"/>
                <w:color w:val="000000"/>
                <w:sz w:val="24"/>
                <w:szCs w:val="24"/>
              </w:rPr>
              <w:fldChar w:fldCharType="begin"/>
            </w:r>
            <w:r w:rsidRPr="000D78E0">
              <w:rPr>
                <w:rFonts w:asciiTheme="majorBidi" w:hAnsiTheme="majorBidi" w:cstheme="majorBidi"/>
                <w:color w:val="000000"/>
                <w:sz w:val="24"/>
                <w:szCs w:val="24"/>
              </w:rPr>
              <w:instrText xml:space="preserve"> REF _Ref6665068 \h </w:instrText>
            </w:r>
            <w:r>
              <w:rPr>
                <w:rFonts w:asciiTheme="majorBidi" w:hAnsiTheme="majorBidi" w:cstheme="majorBidi"/>
                <w:color w:val="000000"/>
                <w:sz w:val="24"/>
                <w:szCs w:val="24"/>
              </w:rPr>
              <w:instrText xml:space="preserve"> \* MERGEFORMAT </w:instrText>
            </w:r>
            <w:r w:rsidRPr="000D78E0">
              <w:rPr>
                <w:rFonts w:asciiTheme="majorBidi" w:hAnsiTheme="majorBidi" w:cstheme="majorBidi"/>
                <w:color w:val="000000"/>
                <w:sz w:val="24"/>
                <w:szCs w:val="24"/>
              </w:rPr>
            </w:r>
            <w:r w:rsidRPr="000D78E0">
              <w:rPr>
                <w:rFonts w:asciiTheme="majorBidi" w:hAnsiTheme="majorBidi" w:cstheme="majorBidi"/>
                <w:color w:val="000000"/>
                <w:sz w:val="24"/>
                <w:szCs w:val="24"/>
              </w:rPr>
              <w:fldChar w:fldCharType="separate"/>
            </w:r>
            <w:r w:rsidR="00744378" w:rsidRPr="00744378">
              <w:rPr>
                <w:rFonts w:asciiTheme="majorBidi" w:hAnsiTheme="majorBidi" w:cstheme="majorBidi"/>
                <w:sz w:val="26"/>
                <w:szCs w:val="26"/>
              </w:rPr>
              <w:t xml:space="preserve">Table </w:t>
            </w:r>
            <w:r w:rsidR="00744378" w:rsidRPr="00744378">
              <w:rPr>
                <w:rFonts w:asciiTheme="majorBidi" w:hAnsiTheme="majorBidi" w:cstheme="majorBidi"/>
                <w:noProof/>
                <w:sz w:val="26"/>
                <w:szCs w:val="26"/>
              </w:rPr>
              <w:t>2</w:t>
            </w:r>
            <w:r w:rsidRPr="000D78E0">
              <w:rPr>
                <w:rFonts w:asciiTheme="majorBidi" w:hAnsiTheme="majorBidi" w:cstheme="majorBidi"/>
                <w:color w:val="000000"/>
                <w:sz w:val="24"/>
                <w:szCs w:val="24"/>
              </w:rPr>
              <w:fldChar w:fldCharType="end"/>
            </w:r>
            <w:r w:rsidRPr="000D78E0">
              <w:rPr>
                <w:rFonts w:asciiTheme="majorBidi" w:hAnsiTheme="majorBidi" w:cstheme="majorBidi"/>
                <w:color w:val="000000"/>
                <w:sz w:val="24"/>
                <w:szCs w:val="24"/>
              </w:rPr>
              <w:t xml:space="preserve">) shows that highest percent of cases (36.2%) presents with </w:t>
            </w:r>
            <w:r w:rsidRPr="000D78E0">
              <w:rPr>
                <w:rFonts w:asciiTheme="majorBidi" w:hAnsiTheme="majorBidi" w:cstheme="majorBidi"/>
                <w:i/>
                <w:iCs/>
                <w:color w:val="000000"/>
                <w:sz w:val="24"/>
                <w:szCs w:val="24"/>
              </w:rPr>
              <w:t>cough</w:t>
            </w:r>
            <w:r w:rsidRPr="000D78E0">
              <w:rPr>
                <w:rFonts w:asciiTheme="majorBidi" w:hAnsiTheme="majorBidi" w:cstheme="majorBidi"/>
                <w:color w:val="000000"/>
                <w:sz w:val="24"/>
                <w:szCs w:val="24"/>
              </w:rPr>
              <w:t xml:space="preserve"> only. </w:t>
            </w:r>
            <w:r w:rsidRPr="000D78E0">
              <w:rPr>
                <w:rFonts w:asciiTheme="majorBidi" w:hAnsiTheme="majorBidi" w:cstheme="majorBidi"/>
                <w:i/>
                <w:iCs/>
                <w:color w:val="000000"/>
                <w:sz w:val="24"/>
                <w:szCs w:val="24"/>
              </w:rPr>
              <w:t>Dyspnea + Cough</w:t>
            </w:r>
            <w:r w:rsidRPr="000D78E0">
              <w:rPr>
                <w:rFonts w:asciiTheme="majorBidi" w:hAnsiTheme="majorBidi" w:cstheme="majorBidi"/>
                <w:color w:val="000000"/>
                <w:sz w:val="24"/>
                <w:szCs w:val="24"/>
              </w:rPr>
              <w:t xml:space="preserve"> was the second complaint in frequency (13%). </w:t>
            </w:r>
            <w:r w:rsidRPr="000D78E0">
              <w:rPr>
                <w:rFonts w:asciiTheme="majorBidi" w:hAnsiTheme="majorBidi" w:cstheme="majorBidi"/>
                <w:i/>
                <w:iCs/>
                <w:color w:val="000000"/>
                <w:sz w:val="24"/>
                <w:szCs w:val="24"/>
              </w:rPr>
              <w:t>Cough + Disturbed Sleep</w:t>
            </w:r>
            <w:r w:rsidRPr="000D78E0">
              <w:rPr>
                <w:rFonts w:asciiTheme="majorBidi" w:hAnsiTheme="majorBidi" w:cstheme="majorBidi"/>
                <w:color w:val="000000"/>
                <w:sz w:val="24"/>
                <w:szCs w:val="24"/>
              </w:rPr>
              <w:t xml:space="preserve"> symptoms were demonstrated in 4 (5.8%) cases. </w:t>
            </w:r>
            <w:r w:rsidRPr="000D78E0">
              <w:rPr>
                <w:rFonts w:asciiTheme="majorBidi" w:hAnsiTheme="majorBidi" w:cstheme="majorBidi"/>
                <w:i/>
                <w:iCs/>
                <w:color w:val="000000"/>
                <w:sz w:val="24"/>
                <w:szCs w:val="24"/>
              </w:rPr>
              <w:t>Wheeze</w:t>
            </w:r>
            <w:r w:rsidRPr="000D78E0">
              <w:rPr>
                <w:rFonts w:asciiTheme="majorBidi" w:hAnsiTheme="majorBidi" w:cstheme="majorBidi"/>
                <w:color w:val="000000"/>
                <w:sz w:val="24"/>
                <w:szCs w:val="24"/>
              </w:rPr>
              <w:t xml:space="preserve"> only as the presenting symptom was found in 1 (1.4%) case only.</w:t>
            </w:r>
          </w:p>
          <w:p w14:paraId="71D93078" w14:textId="6867711E" w:rsidR="00F669CD" w:rsidRPr="00BF091F" w:rsidRDefault="00F669CD" w:rsidP="005629A8">
            <w:pPr>
              <w:autoSpaceDE w:val="0"/>
              <w:autoSpaceDN w:val="0"/>
              <w:adjustRightInd w:val="0"/>
              <w:spacing w:after="0" w:line="320" w:lineRule="atLeast"/>
              <w:ind w:left="60" w:right="60"/>
              <w:jc w:val="both"/>
              <w:rPr>
                <w:rFonts w:asciiTheme="majorBidi" w:hAnsiTheme="majorBidi" w:cstheme="majorBidi"/>
                <w:color w:val="000000"/>
                <w:sz w:val="24"/>
                <w:szCs w:val="24"/>
              </w:rPr>
            </w:pPr>
            <w:r>
              <w:rPr>
                <w:rFonts w:asciiTheme="majorBidi" w:hAnsiTheme="majorBidi" w:cstheme="majorBidi"/>
                <w:color w:val="000000"/>
                <w:sz w:val="24"/>
                <w:szCs w:val="24"/>
              </w:rPr>
              <w:t>*One case (of the total 70 cases) presented as follow up with physical findings without presenting complaint.</w:t>
            </w:r>
          </w:p>
        </w:tc>
      </w:tr>
    </w:tbl>
    <w:p w14:paraId="1B577AD7" w14:textId="77777777" w:rsidR="00F669CD" w:rsidRPr="00BF091F" w:rsidRDefault="00F669CD" w:rsidP="00BF091F">
      <w:pPr>
        <w:autoSpaceDE w:val="0"/>
        <w:autoSpaceDN w:val="0"/>
        <w:adjustRightInd w:val="0"/>
        <w:spacing w:after="0" w:line="400" w:lineRule="atLeast"/>
        <w:rPr>
          <w:rFonts w:ascii="Times New Roman" w:hAnsi="Times New Roman" w:cs="Times New Roman"/>
          <w:sz w:val="24"/>
          <w:szCs w:val="24"/>
        </w:rPr>
      </w:pPr>
    </w:p>
    <w:p w14:paraId="7A999BB9" w14:textId="1FD92CB6" w:rsidR="00F669CD" w:rsidRDefault="00F669CD" w:rsidP="002F06FC">
      <w:pPr>
        <w:autoSpaceDE w:val="0"/>
        <w:autoSpaceDN w:val="0"/>
        <w:adjustRightInd w:val="0"/>
        <w:spacing w:after="0" w:line="240" w:lineRule="auto"/>
        <w:rPr>
          <w:rFonts w:ascii="Times New Roman" w:hAnsi="Times New Roman" w:cs="Times New Roman"/>
          <w:sz w:val="24"/>
          <w:szCs w:val="24"/>
        </w:rPr>
      </w:pPr>
    </w:p>
    <w:p w14:paraId="699502A1" w14:textId="7CFA99D0" w:rsidR="00F669CD" w:rsidRDefault="00F669CD" w:rsidP="002F06FC">
      <w:pPr>
        <w:autoSpaceDE w:val="0"/>
        <w:autoSpaceDN w:val="0"/>
        <w:adjustRightInd w:val="0"/>
        <w:spacing w:after="0" w:line="240" w:lineRule="auto"/>
        <w:rPr>
          <w:rFonts w:ascii="Times New Roman" w:hAnsi="Times New Roman" w:cs="Times New Roman"/>
          <w:sz w:val="24"/>
          <w:szCs w:val="24"/>
        </w:rPr>
      </w:pPr>
    </w:p>
    <w:p w14:paraId="7BB04FCD" w14:textId="5729207B" w:rsidR="00F669CD" w:rsidRPr="00AB0F4E" w:rsidRDefault="00F669CD" w:rsidP="00AB0F4E">
      <w:pPr>
        <w:pStyle w:val="Caption"/>
        <w:rPr>
          <w:rFonts w:cstheme="majorBidi"/>
          <w:sz w:val="26"/>
          <w:szCs w:val="26"/>
        </w:rPr>
      </w:pPr>
      <w:bookmarkStart w:id="41" w:name="_Ref6665084"/>
      <w:bookmarkStart w:id="42" w:name="_Toc6751913"/>
      <w:r w:rsidRPr="00AB0F4E">
        <w:rPr>
          <w:rFonts w:cstheme="majorBidi"/>
          <w:sz w:val="26"/>
          <w:szCs w:val="26"/>
        </w:rPr>
        <w:t xml:space="preserve">Table </w:t>
      </w:r>
      <w:r>
        <w:rPr>
          <w:rFonts w:cstheme="majorBidi"/>
          <w:sz w:val="26"/>
          <w:szCs w:val="26"/>
        </w:rPr>
        <w:fldChar w:fldCharType="begin"/>
      </w:r>
      <w:r>
        <w:rPr>
          <w:rFonts w:cstheme="majorBidi"/>
          <w:sz w:val="26"/>
          <w:szCs w:val="26"/>
        </w:rPr>
        <w:instrText xml:space="preserve"> SEQ Table \* ARABIC </w:instrText>
      </w:r>
      <w:r>
        <w:rPr>
          <w:rFonts w:cstheme="majorBidi"/>
          <w:sz w:val="26"/>
          <w:szCs w:val="26"/>
        </w:rPr>
        <w:fldChar w:fldCharType="separate"/>
      </w:r>
      <w:r w:rsidR="00744378">
        <w:rPr>
          <w:rFonts w:cstheme="majorBidi"/>
          <w:noProof/>
          <w:sz w:val="26"/>
          <w:szCs w:val="26"/>
        </w:rPr>
        <w:t>3</w:t>
      </w:r>
      <w:r>
        <w:rPr>
          <w:rFonts w:cstheme="majorBidi"/>
          <w:sz w:val="26"/>
          <w:szCs w:val="26"/>
        </w:rPr>
        <w:fldChar w:fldCharType="end"/>
      </w:r>
      <w:bookmarkEnd w:id="41"/>
      <w:r w:rsidRPr="00AB0F4E">
        <w:rPr>
          <w:rFonts w:cstheme="majorBidi"/>
          <w:sz w:val="26"/>
          <w:szCs w:val="26"/>
        </w:rPr>
        <w:t>: Physical Findings &amp; Body Mass Index</w:t>
      </w:r>
      <w:r>
        <w:rPr>
          <w:rFonts w:cstheme="majorBidi"/>
          <w:sz w:val="26"/>
          <w:szCs w:val="26"/>
        </w:rPr>
        <w:t>.</w:t>
      </w:r>
      <w:bookmarkEnd w:id="42"/>
    </w:p>
    <w:tbl>
      <w:tblPr>
        <w:tblW w:w="9178"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525"/>
        <w:gridCol w:w="4543"/>
        <w:gridCol w:w="1444"/>
        <w:gridCol w:w="1666"/>
      </w:tblGrid>
      <w:tr w:rsidR="00F669CD" w:rsidRPr="002F06FC" w14:paraId="4E1F13A5" w14:textId="77777777" w:rsidTr="00AB0F4E">
        <w:trPr>
          <w:cantSplit/>
          <w:trHeight w:val="17"/>
        </w:trPr>
        <w:tc>
          <w:tcPr>
            <w:tcW w:w="6068" w:type="dxa"/>
            <w:gridSpan w:val="2"/>
            <w:tcBorders>
              <w:top w:val="single" w:sz="16" w:space="0" w:color="000000"/>
              <w:left w:val="single" w:sz="16" w:space="0" w:color="000000"/>
              <w:bottom w:val="single" w:sz="16" w:space="0" w:color="000000"/>
              <w:right w:val="nil"/>
            </w:tcBorders>
            <w:shd w:val="clear" w:color="auto" w:fill="E5F0FD"/>
            <w:vAlign w:val="bottom"/>
          </w:tcPr>
          <w:p w14:paraId="7C7A6E09" w14:textId="77777777" w:rsidR="00F669CD" w:rsidRPr="002F06FC" w:rsidRDefault="00F669CD" w:rsidP="002F06FC">
            <w:pPr>
              <w:autoSpaceDE w:val="0"/>
              <w:autoSpaceDN w:val="0"/>
              <w:adjustRightInd w:val="0"/>
              <w:spacing w:after="0" w:line="240" w:lineRule="auto"/>
              <w:rPr>
                <w:rFonts w:asciiTheme="majorBidi" w:hAnsiTheme="majorBidi" w:cstheme="majorBidi"/>
                <w:sz w:val="24"/>
                <w:szCs w:val="24"/>
              </w:rPr>
            </w:pPr>
          </w:p>
        </w:tc>
        <w:tc>
          <w:tcPr>
            <w:tcW w:w="1444" w:type="dxa"/>
            <w:tcBorders>
              <w:top w:val="single" w:sz="16" w:space="0" w:color="000000"/>
              <w:left w:val="single" w:sz="16" w:space="0" w:color="000000"/>
              <w:bottom w:val="single" w:sz="16" w:space="0" w:color="000000"/>
            </w:tcBorders>
            <w:shd w:val="clear" w:color="auto" w:fill="E5F0FD"/>
            <w:vAlign w:val="bottom"/>
          </w:tcPr>
          <w:p w14:paraId="7FDC3DDC" w14:textId="77777777" w:rsidR="00F669CD" w:rsidRPr="002F06FC" w:rsidRDefault="00F669CD" w:rsidP="002F06FC">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2F06FC">
              <w:rPr>
                <w:rFonts w:asciiTheme="majorBidi" w:hAnsiTheme="majorBidi" w:cstheme="majorBidi"/>
                <w:b/>
                <w:bCs/>
                <w:color w:val="000000"/>
                <w:sz w:val="24"/>
                <w:szCs w:val="24"/>
              </w:rPr>
              <w:t>Count</w:t>
            </w:r>
          </w:p>
        </w:tc>
        <w:tc>
          <w:tcPr>
            <w:tcW w:w="1666" w:type="dxa"/>
            <w:tcBorders>
              <w:top w:val="single" w:sz="16" w:space="0" w:color="000000"/>
              <w:bottom w:val="single" w:sz="16" w:space="0" w:color="000000"/>
              <w:right w:val="single" w:sz="16" w:space="0" w:color="000000"/>
            </w:tcBorders>
            <w:shd w:val="clear" w:color="auto" w:fill="E5F0FD"/>
            <w:vAlign w:val="bottom"/>
          </w:tcPr>
          <w:p w14:paraId="3F3E2505" w14:textId="77777777" w:rsidR="00F669CD" w:rsidRPr="002F06FC" w:rsidRDefault="00F669CD" w:rsidP="002F06FC">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2F06FC">
              <w:rPr>
                <w:rFonts w:asciiTheme="majorBidi" w:hAnsiTheme="majorBidi" w:cstheme="majorBidi"/>
                <w:b/>
                <w:bCs/>
                <w:color w:val="000000"/>
                <w:sz w:val="24"/>
                <w:szCs w:val="24"/>
              </w:rPr>
              <w:t>Percent %</w:t>
            </w:r>
          </w:p>
        </w:tc>
      </w:tr>
      <w:tr w:rsidR="00F669CD" w:rsidRPr="002F06FC" w14:paraId="520B8F4F" w14:textId="77777777" w:rsidTr="00AB0F4E">
        <w:trPr>
          <w:cantSplit/>
          <w:trHeight w:val="454"/>
        </w:trPr>
        <w:tc>
          <w:tcPr>
            <w:tcW w:w="1525" w:type="dxa"/>
            <w:vMerge w:val="restart"/>
            <w:tcBorders>
              <w:top w:val="single" w:sz="16" w:space="0" w:color="000000"/>
              <w:left w:val="single" w:sz="16" w:space="0" w:color="000000"/>
              <w:bottom w:val="single" w:sz="16" w:space="0" w:color="000000"/>
              <w:right w:val="nil"/>
            </w:tcBorders>
            <w:shd w:val="clear" w:color="auto" w:fill="E5F0FD"/>
          </w:tcPr>
          <w:p w14:paraId="19419130" w14:textId="77777777" w:rsidR="00F669CD" w:rsidRPr="002F06FC" w:rsidRDefault="00F669CD" w:rsidP="005A774F">
            <w:pPr>
              <w:autoSpaceDE w:val="0"/>
              <w:autoSpaceDN w:val="0"/>
              <w:adjustRightInd w:val="0"/>
              <w:spacing w:after="0" w:line="320" w:lineRule="atLeast"/>
              <w:ind w:left="60" w:right="60"/>
              <w:rPr>
                <w:rFonts w:asciiTheme="majorBidi" w:hAnsiTheme="majorBidi" w:cstheme="majorBidi"/>
                <w:color w:val="000000"/>
                <w:sz w:val="24"/>
                <w:szCs w:val="24"/>
              </w:rPr>
            </w:pPr>
            <w:r w:rsidRPr="002F06FC">
              <w:rPr>
                <w:rFonts w:asciiTheme="majorBidi" w:hAnsiTheme="majorBidi" w:cstheme="majorBidi"/>
                <w:b/>
                <w:bCs/>
                <w:color w:val="000000"/>
                <w:sz w:val="24"/>
                <w:szCs w:val="24"/>
              </w:rPr>
              <w:t>Physical Findings</w:t>
            </w:r>
          </w:p>
        </w:tc>
        <w:tc>
          <w:tcPr>
            <w:tcW w:w="4543" w:type="dxa"/>
            <w:tcBorders>
              <w:top w:val="single" w:sz="16" w:space="0" w:color="000000"/>
              <w:left w:val="nil"/>
              <w:bottom w:val="nil"/>
              <w:right w:val="single" w:sz="16" w:space="0" w:color="000000"/>
            </w:tcBorders>
            <w:shd w:val="clear" w:color="auto" w:fill="E5F0FD"/>
          </w:tcPr>
          <w:p w14:paraId="036B95AA" w14:textId="54321E1F"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Wheeze</w:t>
            </w:r>
          </w:p>
        </w:tc>
        <w:tc>
          <w:tcPr>
            <w:tcW w:w="1444" w:type="dxa"/>
            <w:tcBorders>
              <w:top w:val="single" w:sz="16" w:space="0" w:color="000000"/>
              <w:left w:val="single" w:sz="16" w:space="0" w:color="000000"/>
              <w:bottom w:val="nil"/>
            </w:tcBorders>
            <w:shd w:val="clear" w:color="auto" w:fill="FFFFFF"/>
          </w:tcPr>
          <w:p w14:paraId="51594936" w14:textId="053E90B6"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38</w:t>
            </w:r>
          </w:p>
        </w:tc>
        <w:tc>
          <w:tcPr>
            <w:tcW w:w="1666" w:type="dxa"/>
            <w:tcBorders>
              <w:top w:val="single" w:sz="16" w:space="0" w:color="000000"/>
              <w:bottom w:val="nil"/>
              <w:right w:val="single" w:sz="16" w:space="0" w:color="000000"/>
            </w:tcBorders>
            <w:shd w:val="clear" w:color="auto" w:fill="FFFFFF"/>
          </w:tcPr>
          <w:p w14:paraId="695A8E22" w14:textId="2821E5F8"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54.3%</w:t>
            </w:r>
          </w:p>
        </w:tc>
      </w:tr>
      <w:tr w:rsidR="00F669CD" w:rsidRPr="002F06FC" w14:paraId="2A4DDA7B"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2085A530"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421EF3F6" w14:textId="47656115"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Normal</w:t>
            </w:r>
          </w:p>
        </w:tc>
        <w:tc>
          <w:tcPr>
            <w:tcW w:w="1444" w:type="dxa"/>
            <w:tcBorders>
              <w:top w:val="nil"/>
              <w:left w:val="single" w:sz="16" w:space="0" w:color="000000"/>
              <w:bottom w:val="nil"/>
            </w:tcBorders>
            <w:shd w:val="clear" w:color="auto" w:fill="FFFFFF"/>
          </w:tcPr>
          <w:p w14:paraId="3881EFD2" w14:textId="13FC106B"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7</w:t>
            </w:r>
          </w:p>
        </w:tc>
        <w:tc>
          <w:tcPr>
            <w:tcW w:w="1666" w:type="dxa"/>
            <w:tcBorders>
              <w:top w:val="nil"/>
              <w:bottom w:val="nil"/>
              <w:right w:val="single" w:sz="16" w:space="0" w:color="000000"/>
            </w:tcBorders>
            <w:shd w:val="clear" w:color="auto" w:fill="FFFFFF"/>
          </w:tcPr>
          <w:p w14:paraId="6BDA21C1" w14:textId="726A15A5"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10.0%</w:t>
            </w:r>
          </w:p>
        </w:tc>
      </w:tr>
      <w:tr w:rsidR="00F669CD" w:rsidRPr="002F06FC" w14:paraId="6C6E68C2"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07C373C8"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703D83FD" w14:textId="638D47D8"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High Pitch Sounds</w:t>
            </w:r>
          </w:p>
        </w:tc>
        <w:tc>
          <w:tcPr>
            <w:tcW w:w="1444" w:type="dxa"/>
            <w:tcBorders>
              <w:top w:val="nil"/>
              <w:left w:val="single" w:sz="16" w:space="0" w:color="000000"/>
              <w:bottom w:val="nil"/>
            </w:tcBorders>
            <w:shd w:val="clear" w:color="auto" w:fill="FFFFFF"/>
          </w:tcPr>
          <w:p w14:paraId="02FD73EE" w14:textId="23BD21E3"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7</w:t>
            </w:r>
          </w:p>
        </w:tc>
        <w:tc>
          <w:tcPr>
            <w:tcW w:w="1666" w:type="dxa"/>
            <w:tcBorders>
              <w:top w:val="nil"/>
              <w:bottom w:val="nil"/>
              <w:right w:val="single" w:sz="16" w:space="0" w:color="000000"/>
            </w:tcBorders>
            <w:shd w:val="clear" w:color="auto" w:fill="FFFFFF"/>
          </w:tcPr>
          <w:p w14:paraId="50551E0B" w14:textId="3D097260"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10.0%</w:t>
            </w:r>
          </w:p>
        </w:tc>
      </w:tr>
      <w:tr w:rsidR="00F669CD" w:rsidRPr="002F06FC" w14:paraId="5A499B7F"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62B5C65F"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728819ED" w14:textId="70D49FCF"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Wheeze + Prolonged Expiratory Phase</w:t>
            </w:r>
          </w:p>
        </w:tc>
        <w:tc>
          <w:tcPr>
            <w:tcW w:w="1444" w:type="dxa"/>
            <w:tcBorders>
              <w:top w:val="nil"/>
              <w:left w:val="single" w:sz="16" w:space="0" w:color="000000"/>
              <w:bottom w:val="nil"/>
            </w:tcBorders>
            <w:shd w:val="clear" w:color="auto" w:fill="FFFFFF"/>
          </w:tcPr>
          <w:p w14:paraId="6A579D1E" w14:textId="303DD66E"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3</w:t>
            </w:r>
          </w:p>
        </w:tc>
        <w:tc>
          <w:tcPr>
            <w:tcW w:w="1666" w:type="dxa"/>
            <w:tcBorders>
              <w:top w:val="nil"/>
              <w:bottom w:val="nil"/>
              <w:right w:val="single" w:sz="16" w:space="0" w:color="000000"/>
            </w:tcBorders>
            <w:shd w:val="clear" w:color="auto" w:fill="FFFFFF"/>
          </w:tcPr>
          <w:p w14:paraId="3E338A33" w14:textId="7FA66088"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4.3%</w:t>
            </w:r>
          </w:p>
        </w:tc>
      </w:tr>
      <w:tr w:rsidR="00F669CD" w:rsidRPr="002F06FC" w14:paraId="0137771D"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54DF303A"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1149F9CA" w14:textId="17DB7EA1"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Wheeze + Pigeon Chest</w:t>
            </w:r>
          </w:p>
        </w:tc>
        <w:tc>
          <w:tcPr>
            <w:tcW w:w="1444" w:type="dxa"/>
            <w:tcBorders>
              <w:top w:val="nil"/>
              <w:left w:val="single" w:sz="16" w:space="0" w:color="000000"/>
              <w:bottom w:val="nil"/>
            </w:tcBorders>
            <w:shd w:val="clear" w:color="auto" w:fill="FFFFFF"/>
          </w:tcPr>
          <w:p w14:paraId="5E007041" w14:textId="37CA8FB5"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3</w:t>
            </w:r>
          </w:p>
        </w:tc>
        <w:tc>
          <w:tcPr>
            <w:tcW w:w="1666" w:type="dxa"/>
            <w:tcBorders>
              <w:top w:val="nil"/>
              <w:bottom w:val="nil"/>
              <w:right w:val="single" w:sz="16" w:space="0" w:color="000000"/>
            </w:tcBorders>
            <w:shd w:val="clear" w:color="auto" w:fill="FFFFFF"/>
          </w:tcPr>
          <w:p w14:paraId="51DF5E74" w14:textId="6EBE5D1C"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4.3%</w:t>
            </w:r>
          </w:p>
        </w:tc>
      </w:tr>
      <w:tr w:rsidR="00F669CD" w:rsidRPr="002F06FC" w14:paraId="25EAFB44"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47E14763"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287C6F1E" w14:textId="5B710B74"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Wheeze + Crackles</w:t>
            </w:r>
          </w:p>
        </w:tc>
        <w:tc>
          <w:tcPr>
            <w:tcW w:w="1444" w:type="dxa"/>
            <w:tcBorders>
              <w:top w:val="nil"/>
              <w:left w:val="single" w:sz="16" w:space="0" w:color="000000"/>
              <w:bottom w:val="nil"/>
            </w:tcBorders>
            <w:shd w:val="clear" w:color="auto" w:fill="FFFFFF"/>
          </w:tcPr>
          <w:p w14:paraId="48BFA225" w14:textId="69490FE9"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3</w:t>
            </w:r>
          </w:p>
        </w:tc>
        <w:tc>
          <w:tcPr>
            <w:tcW w:w="1666" w:type="dxa"/>
            <w:tcBorders>
              <w:top w:val="nil"/>
              <w:bottom w:val="nil"/>
              <w:right w:val="single" w:sz="16" w:space="0" w:color="000000"/>
            </w:tcBorders>
            <w:shd w:val="clear" w:color="auto" w:fill="FFFFFF"/>
          </w:tcPr>
          <w:p w14:paraId="7ABC53E2" w14:textId="63458510"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4.3%</w:t>
            </w:r>
          </w:p>
        </w:tc>
      </w:tr>
      <w:tr w:rsidR="00F669CD" w:rsidRPr="002F06FC" w14:paraId="19F2F846"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42B6246A"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609FBFA3" w14:textId="364E201F"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Wheeze + Tight Chest</w:t>
            </w:r>
          </w:p>
        </w:tc>
        <w:tc>
          <w:tcPr>
            <w:tcW w:w="1444" w:type="dxa"/>
            <w:tcBorders>
              <w:top w:val="nil"/>
              <w:left w:val="single" w:sz="16" w:space="0" w:color="000000"/>
              <w:bottom w:val="nil"/>
            </w:tcBorders>
            <w:shd w:val="clear" w:color="auto" w:fill="FFFFFF"/>
          </w:tcPr>
          <w:p w14:paraId="6B87B4D7" w14:textId="37D5D5CB"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w:t>
            </w:r>
          </w:p>
        </w:tc>
        <w:tc>
          <w:tcPr>
            <w:tcW w:w="1666" w:type="dxa"/>
            <w:tcBorders>
              <w:top w:val="nil"/>
              <w:bottom w:val="nil"/>
              <w:right w:val="single" w:sz="16" w:space="0" w:color="000000"/>
            </w:tcBorders>
            <w:shd w:val="clear" w:color="auto" w:fill="FFFFFF"/>
          </w:tcPr>
          <w:p w14:paraId="50319A22" w14:textId="061C1BB8"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1.4%</w:t>
            </w:r>
          </w:p>
        </w:tc>
      </w:tr>
      <w:tr w:rsidR="00F669CD" w:rsidRPr="002F06FC" w14:paraId="18293D5F"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192B5AD1"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2F47BF0C" w14:textId="25B6EA19"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Wheeze + High Pitch Sounds</w:t>
            </w:r>
          </w:p>
        </w:tc>
        <w:tc>
          <w:tcPr>
            <w:tcW w:w="1444" w:type="dxa"/>
            <w:tcBorders>
              <w:top w:val="nil"/>
              <w:left w:val="single" w:sz="16" w:space="0" w:color="000000"/>
              <w:bottom w:val="nil"/>
            </w:tcBorders>
            <w:shd w:val="clear" w:color="auto" w:fill="FFFFFF"/>
          </w:tcPr>
          <w:p w14:paraId="6E78EEE5" w14:textId="22A032FF"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w:t>
            </w:r>
          </w:p>
        </w:tc>
        <w:tc>
          <w:tcPr>
            <w:tcW w:w="1666" w:type="dxa"/>
            <w:tcBorders>
              <w:top w:val="nil"/>
              <w:bottom w:val="nil"/>
              <w:right w:val="single" w:sz="16" w:space="0" w:color="000000"/>
            </w:tcBorders>
            <w:shd w:val="clear" w:color="auto" w:fill="FFFFFF"/>
          </w:tcPr>
          <w:p w14:paraId="3071C898" w14:textId="5172C660"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1.4%</w:t>
            </w:r>
          </w:p>
        </w:tc>
      </w:tr>
      <w:tr w:rsidR="00F669CD" w:rsidRPr="002F06FC" w14:paraId="67D4A2B3"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01242A4D"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637775B5" w14:textId="67B6865C"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Wheeze + Harsh Lung Sounds</w:t>
            </w:r>
          </w:p>
        </w:tc>
        <w:tc>
          <w:tcPr>
            <w:tcW w:w="1444" w:type="dxa"/>
            <w:tcBorders>
              <w:top w:val="nil"/>
              <w:left w:val="single" w:sz="16" w:space="0" w:color="000000"/>
              <w:bottom w:val="nil"/>
            </w:tcBorders>
            <w:shd w:val="clear" w:color="auto" w:fill="FFFFFF"/>
          </w:tcPr>
          <w:p w14:paraId="78EB8142" w14:textId="1207FF72"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w:t>
            </w:r>
          </w:p>
        </w:tc>
        <w:tc>
          <w:tcPr>
            <w:tcW w:w="1666" w:type="dxa"/>
            <w:tcBorders>
              <w:top w:val="nil"/>
              <w:bottom w:val="nil"/>
              <w:right w:val="single" w:sz="16" w:space="0" w:color="000000"/>
            </w:tcBorders>
            <w:shd w:val="clear" w:color="auto" w:fill="FFFFFF"/>
          </w:tcPr>
          <w:p w14:paraId="7DCACAD7" w14:textId="317458EA"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1.4%</w:t>
            </w:r>
          </w:p>
        </w:tc>
      </w:tr>
      <w:tr w:rsidR="00F669CD" w:rsidRPr="002F06FC" w14:paraId="4290F108"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63728BF6"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3C703B87" w14:textId="78B6BB1B"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Wheeze + Bronchial Breathing</w:t>
            </w:r>
          </w:p>
        </w:tc>
        <w:tc>
          <w:tcPr>
            <w:tcW w:w="1444" w:type="dxa"/>
            <w:tcBorders>
              <w:top w:val="nil"/>
              <w:left w:val="single" w:sz="16" w:space="0" w:color="000000"/>
              <w:bottom w:val="nil"/>
            </w:tcBorders>
            <w:shd w:val="clear" w:color="auto" w:fill="FFFFFF"/>
          </w:tcPr>
          <w:p w14:paraId="38A877BF" w14:textId="2B63814A"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w:t>
            </w:r>
          </w:p>
        </w:tc>
        <w:tc>
          <w:tcPr>
            <w:tcW w:w="1666" w:type="dxa"/>
            <w:tcBorders>
              <w:top w:val="nil"/>
              <w:bottom w:val="nil"/>
              <w:right w:val="single" w:sz="16" w:space="0" w:color="000000"/>
            </w:tcBorders>
            <w:shd w:val="clear" w:color="auto" w:fill="FFFFFF"/>
          </w:tcPr>
          <w:p w14:paraId="32069BBA" w14:textId="430F4F76"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1.4%</w:t>
            </w:r>
          </w:p>
        </w:tc>
      </w:tr>
      <w:tr w:rsidR="00F669CD" w:rsidRPr="002F06FC" w14:paraId="238A4F67"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4D7B9E2A"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1A6F9E6E" w14:textId="63DE33E1"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Prolonged Expiratory Phase + Rhonchi</w:t>
            </w:r>
          </w:p>
        </w:tc>
        <w:tc>
          <w:tcPr>
            <w:tcW w:w="1444" w:type="dxa"/>
            <w:tcBorders>
              <w:top w:val="nil"/>
              <w:left w:val="single" w:sz="16" w:space="0" w:color="000000"/>
              <w:bottom w:val="nil"/>
            </w:tcBorders>
            <w:shd w:val="clear" w:color="auto" w:fill="FFFFFF"/>
          </w:tcPr>
          <w:p w14:paraId="471DAE63" w14:textId="69F531CD"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w:t>
            </w:r>
          </w:p>
        </w:tc>
        <w:tc>
          <w:tcPr>
            <w:tcW w:w="1666" w:type="dxa"/>
            <w:tcBorders>
              <w:top w:val="nil"/>
              <w:bottom w:val="nil"/>
              <w:right w:val="single" w:sz="16" w:space="0" w:color="000000"/>
            </w:tcBorders>
            <w:shd w:val="clear" w:color="auto" w:fill="FFFFFF"/>
          </w:tcPr>
          <w:p w14:paraId="58B7F04B" w14:textId="3B79817F"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1.4%</w:t>
            </w:r>
          </w:p>
        </w:tc>
      </w:tr>
      <w:tr w:rsidR="00F669CD" w:rsidRPr="002F06FC" w14:paraId="1BDEEEFD"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0C14FA50"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1BD38503" w14:textId="565D53AA"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Prolonged Expiratory Phase</w:t>
            </w:r>
          </w:p>
        </w:tc>
        <w:tc>
          <w:tcPr>
            <w:tcW w:w="1444" w:type="dxa"/>
            <w:tcBorders>
              <w:top w:val="nil"/>
              <w:left w:val="single" w:sz="16" w:space="0" w:color="000000"/>
              <w:bottom w:val="nil"/>
            </w:tcBorders>
            <w:shd w:val="clear" w:color="auto" w:fill="FFFFFF"/>
          </w:tcPr>
          <w:p w14:paraId="1CA2958A" w14:textId="4C92BE5F"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w:t>
            </w:r>
          </w:p>
        </w:tc>
        <w:tc>
          <w:tcPr>
            <w:tcW w:w="1666" w:type="dxa"/>
            <w:tcBorders>
              <w:top w:val="nil"/>
              <w:bottom w:val="nil"/>
              <w:right w:val="single" w:sz="16" w:space="0" w:color="000000"/>
            </w:tcBorders>
            <w:shd w:val="clear" w:color="auto" w:fill="FFFFFF"/>
          </w:tcPr>
          <w:p w14:paraId="244F939F" w14:textId="3272E632"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1.4%</w:t>
            </w:r>
          </w:p>
        </w:tc>
      </w:tr>
      <w:tr w:rsidR="00F669CD" w:rsidRPr="002F06FC" w14:paraId="2027EC8B"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52832A8A"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0D03C6AE" w14:textId="7C18F8FC"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Pansystolic Murmur</w:t>
            </w:r>
          </w:p>
        </w:tc>
        <w:tc>
          <w:tcPr>
            <w:tcW w:w="1444" w:type="dxa"/>
            <w:tcBorders>
              <w:top w:val="nil"/>
              <w:left w:val="single" w:sz="16" w:space="0" w:color="000000"/>
              <w:bottom w:val="nil"/>
            </w:tcBorders>
            <w:shd w:val="clear" w:color="auto" w:fill="FFFFFF"/>
          </w:tcPr>
          <w:p w14:paraId="64E9ACD1" w14:textId="6E0B11CD"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w:t>
            </w:r>
          </w:p>
        </w:tc>
        <w:tc>
          <w:tcPr>
            <w:tcW w:w="1666" w:type="dxa"/>
            <w:tcBorders>
              <w:top w:val="nil"/>
              <w:bottom w:val="nil"/>
              <w:right w:val="single" w:sz="16" w:space="0" w:color="000000"/>
            </w:tcBorders>
            <w:shd w:val="clear" w:color="auto" w:fill="FFFFFF"/>
          </w:tcPr>
          <w:p w14:paraId="7397C330" w14:textId="387C10D6"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1.4%</w:t>
            </w:r>
          </w:p>
        </w:tc>
      </w:tr>
      <w:tr w:rsidR="00F669CD" w:rsidRPr="002F06FC" w14:paraId="7E7062EA"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36AA5DC0"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nil"/>
              <w:right w:val="single" w:sz="16" w:space="0" w:color="000000"/>
            </w:tcBorders>
            <w:shd w:val="clear" w:color="auto" w:fill="E5F0FD"/>
          </w:tcPr>
          <w:p w14:paraId="40DB4CA4" w14:textId="02A3E1F1" w:rsidR="00F669CD" w:rsidRPr="002F06FC"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High Pitched Sounds</w:t>
            </w:r>
          </w:p>
        </w:tc>
        <w:tc>
          <w:tcPr>
            <w:tcW w:w="1444" w:type="dxa"/>
            <w:tcBorders>
              <w:top w:val="nil"/>
              <w:left w:val="single" w:sz="16" w:space="0" w:color="000000"/>
              <w:bottom w:val="nil"/>
            </w:tcBorders>
            <w:shd w:val="clear" w:color="auto" w:fill="FFFFFF"/>
          </w:tcPr>
          <w:p w14:paraId="38180AC4" w14:textId="2698F6C0"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w:t>
            </w:r>
          </w:p>
        </w:tc>
        <w:tc>
          <w:tcPr>
            <w:tcW w:w="1666" w:type="dxa"/>
            <w:tcBorders>
              <w:top w:val="nil"/>
              <w:bottom w:val="nil"/>
              <w:right w:val="single" w:sz="16" w:space="0" w:color="000000"/>
            </w:tcBorders>
            <w:shd w:val="clear" w:color="auto" w:fill="FFFFFF"/>
          </w:tcPr>
          <w:p w14:paraId="0D61DD38" w14:textId="68604BE5" w:rsidR="00F669CD" w:rsidRPr="002F06FC"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1.4%</w:t>
            </w:r>
          </w:p>
        </w:tc>
      </w:tr>
      <w:tr w:rsidR="00F669CD" w:rsidRPr="002F06FC" w14:paraId="2DE78BF5" w14:textId="77777777" w:rsidTr="00AB0F4E">
        <w:trPr>
          <w:cantSplit/>
          <w:trHeight w:val="454"/>
        </w:trPr>
        <w:tc>
          <w:tcPr>
            <w:tcW w:w="1525" w:type="dxa"/>
            <w:vMerge/>
            <w:tcBorders>
              <w:top w:val="single" w:sz="16" w:space="0" w:color="000000"/>
              <w:left w:val="single" w:sz="16" w:space="0" w:color="000000"/>
              <w:bottom w:val="single" w:sz="16" w:space="0" w:color="000000"/>
              <w:right w:val="nil"/>
            </w:tcBorders>
            <w:shd w:val="clear" w:color="auto" w:fill="E5F0FD"/>
          </w:tcPr>
          <w:p w14:paraId="78D690BD" w14:textId="77777777" w:rsidR="00F669CD" w:rsidRPr="002F06FC" w:rsidRDefault="00F669CD" w:rsidP="005A774F">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nil"/>
              <w:left w:val="nil"/>
              <w:bottom w:val="thinThickSmallGap" w:sz="12" w:space="0" w:color="8EAADB" w:themeColor="accent1" w:themeTint="99"/>
              <w:right w:val="single" w:sz="16" w:space="0" w:color="000000"/>
            </w:tcBorders>
            <w:shd w:val="clear" w:color="auto" w:fill="E5F0FD"/>
          </w:tcPr>
          <w:p w14:paraId="5A7B912E" w14:textId="514C7053" w:rsidR="00F669CD" w:rsidRPr="005A774F" w:rsidRDefault="00F669CD" w:rsidP="005A774F">
            <w:pPr>
              <w:autoSpaceDE w:val="0"/>
              <w:autoSpaceDN w:val="0"/>
              <w:adjustRightInd w:val="0"/>
              <w:spacing w:after="0" w:line="320" w:lineRule="atLeast"/>
              <w:ind w:left="60" w:right="60"/>
              <w:rPr>
                <w:rFonts w:asciiTheme="majorBidi" w:hAnsiTheme="majorBidi" w:cstheme="majorBidi"/>
                <w:b/>
                <w:bCs/>
                <w:color w:val="000000"/>
                <w:sz w:val="24"/>
                <w:szCs w:val="24"/>
              </w:rPr>
            </w:pPr>
            <w:r w:rsidRPr="005A774F">
              <w:rPr>
                <w:rFonts w:asciiTheme="majorBidi" w:hAnsiTheme="majorBidi" w:cstheme="majorBidi"/>
                <w:b/>
                <w:bCs/>
                <w:sz w:val="24"/>
                <w:szCs w:val="24"/>
              </w:rPr>
              <w:t>Crackles</w:t>
            </w:r>
          </w:p>
        </w:tc>
        <w:tc>
          <w:tcPr>
            <w:tcW w:w="1444" w:type="dxa"/>
            <w:tcBorders>
              <w:top w:val="nil"/>
              <w:left w:val="single" w:sz="16" w:space="0" w:color="000000"/>
              <w:bottom w:val="thinThickSmallGap" w:sz="12" w:space="0" w:color="8EAADB" w:themeColor="accent1" w:themeTint="99"/>
            </w:tcBorders>
            <w:shd w:val="clear" w:color="auto" w:fill="FFFFFF"/>
          </w:tcPr>
          <w:p w14:paraId="517D688D" w14:textId="7C7DFBB6" w:rsidR="00F669CD" w:rsidRPr="005A774F"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w:t>
            </w:r>
          </w:p>
        </w:tc>
        <w:tc>
          <w:tcPr>
            <w:tcW w:w="1666" w:type="dxa"/>
            <w:tcBorders>
              <w:top w:val="nil"/>
              <w:bottom w:val="thinThickSmallGap" w:sz="12" w:space="0" w:color="8EAADB" w:themeColor="accent1" w:themeTint="99"/>
              <w:right w:val="single" w:sz="16" w:space="0" w:color="000000"/>
            </w:tcBorders>
            <w:shd w:val="clear" w:color="auto" w:fill="FFFFFF"/>
          </w:tcPr>
          <w:p w14:paraId="5320D711" w14:textId="082E73F9" w:rsidR="00F669CD" w:rsidRPr="005A774F" w:rsidRDefault="00F669CD" w:rsidP="005A774F">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5A774F">
              <w:rPr>
                <w:rFonts w:asciiTheme="majorBidi" w:hAnsiTheme="majorBidi" w:cstheme="majorBidi"/>
                <w:sz w:val="24"/>
                <w:szCs w:val="24"/>
              </w:rPr>
              <w:t>1.4%</w:t>
            </w:r>
          </w:p>
        </w:tc>
      </w:tr>
      <w:tr w:rsidR="00F669CD" w:rsidRPr="002F06FC" w14:paraId="17C8F5F3" w14:textId="77777777" w:rsidTr="00AB0F4E">
        <w:trPr>
          <w:cantSplit/>
          <w:trHeight w:val="454"/>
        </w:trPr>
        <w:tc>
          <w:tcPr>
            <w:tcW w:w="1525" w:type="dxa"/>
            <w:vMerge w:val="restart"/>
            <w:tcBorders>
              <w:top w:val="thinThickSmallGap" w:sz="12" w:space="0" w:color="8EAADB" w:themeColor="accent1" w:themeTint="99"/>
              <w:left w:val="single" w:sz="16" w:space="0" w:color="000000"/>
              <w:right w:val="nil"/>
            </w:tcBorders>
            <w:shd w:val="clear" w:color="auto" w:fill="E5F0FD"/>
          </w:tcPr>
          <w:p w14:paraId="3A7D2EA7" w14:textId="4ECFAB42" w:rsidR="00F669CD" w:rsidRPr="009459A9" w:rsidRDefault="00F669CD" w:rsidP="009459A9">
            <w:pPr>
              <w:autoSpaceDE w:val="0"/>
              <w:autoSpaceDN w:val="0"/>
              <w:adjustRightInd w:val="0"/>
              <w:spacing w:after="0" w:line="320" w:lineRule="atLeast"/>
              <w:ind w:left="60" w:right="60"/>
              <w:rPr>
                <w:rFonts w:asciiTheme="majorBidi" w:hAnsiTheme="majorBidi" w:cstheme="majorBidi"/>
                <w:b/>
                <w:bCs/>
                <w:color w:val="000000"/>
                <w:sz w:val="24"/>
                <w:szCs w:val="24"/>
              </w:rPr>
            </w:pPr>
            <w:r w:rsidRPr="009459A9">
              <w:rPr>
                <w:rFonts w:asciiTheme="majorBidi" w:hAnsiTheme="majorBidi" w:cstheme="majorBidi"/>
                <w:b/>
                <w:bCs/>
                <w:color w:val="000000"/>
                <w:sz w:val="24"/>
                <w:szCs w:val="24"/>
              </w:rPr>
              <w:t>Body Mass Index</w:t>
            </w:r>
          </w:p>
        </w:tc>
        <w:tc>
          <w:tcPr>
            <w:tcW w:w="4543" w:type="dxa"/>
            <w:tcBorders>
              <w:top w:val="thinThickSmallGap" w:sz="12" w:space="0" w:color="8EAADB" w:themeColor="accent1" w:themeTint="99"/>
              <w:left w:val="nil"/>
              <w:bottom w:val="single" w:sz="4" w:space="0" w:color="FFFFFF" w:themeColor="background1"/>
              <w:right w:val="single" w:sz="16" w:space="0" w:color="000000"/>
            </w:tcBorders>
            <w:shd w:val="clear" w:color="auto" w:fill="E5F0FD"/>
          </w:tcPr>
          <w:p w14:paraId="6F739A2D" w14:textId="0FE9DF97" w:rsidR="00F669CD" w:rsidRPr="005A774F" w:rsidRDefault="00F669CD" w:rsidP="009459A9">
            <w:pPr>
              <w:autoSpaceDE w:val="0"/>
              <w:autoSpaceDN w:val="0"/>
              <w:adjustRightInd w:val="0"/>
              <w:spacing w:after="0" w:line="320" w:lineRule="atLeast"/>
              <w:ind w:left="60" w:right="60"/>
              <w:rPr>
                <w:rFonts w:asciiTheme="majorBidi" w:hAnsiTheme="majorBidi" w:cstheme="majorBidi"/>
                <w:b/>
                <w:bCs/>
                <w:sz w:val="24"/>
                <w:szCs w:val="24"/>
              </w:rPr>
            </w:pPr>
            <w:r w:rsidRPr="009459A9">
              <w:rPr>
                <w:rFonts w:asciiTheme="majorBidi" w:hAnsiTheme="majorBidi" w:cstheme="majorBidi"/>
                <w:b/>
                <w:bCs/>
                <w:sz w:val="24"/>
                <w:szCs w:val="24"/>
              </w:rPr>
              <w:t>Normal</w:t>
            </w:r>
          </w:p>
        </w:tc>
        <w:tc>
          <w:tcPr>
            <w:tcW w:w="1444" w:type="dxa"/>
            <w:tcBorders>
              <w:top w:val="nil"/>
              <w:left w:val="single" w:sz="16" w:space="0" w:color="000000"/>
              <w:bottom w:val="single" w:sz="4" w:space="0" w:color="FFFFFF" w:themeColor="background1"/>
            </w:tcBorders>
            <w:shd w:val="clear" w:color="auto" w:fill="FFFFFF"/>
          </w:tcPr>
          <w:p w14:paraId="40EEA490" w14:textId="1A336AD1" w:rsidR="00F669CD" w:rsidRPr="005A774F" w:rsidRDefault="00F669CD" w:rsidP="009459A9">
            <w:pPr>
              <w:autoSpaceDE w:val="0"/>
              <w:autoSpaceDN w:val="0"/>
              <w:adjustRightInd w:val="0"/>
              <w:spacing w:after="0" w:line="320" w:lineRule="atLeast"/>
              <w:ind w:left="60" w:right="60"/>
              <w:jc w:val="right"/>
              <w:rPr>
                <w:rFonts w:asciiTheme="majorBidi" w:hAnsiTheme="majorBidi" w:cstheme="majorBidi"/>
                <w:sz w:val="24"/>
                <w:szCs w:val="24"/>
              </w:rPr>
            </w:pPr>
            <w:r w:rsidRPr="009459A9">
              <w:rPr>
                <w:rFonts w:asciiTheme="majorBidi" w:hAnsiTheme="majorBidi" w:cstheme="majorBidi"/>
                <w:sz w:val="24"/>
                <w:szCs w:val="24"/>
              </w:rPr>
              <w:t>20</w:t>
            </w:r>
          </w:p>
        </w:tc>
        <w:tc>
          <w:tcPr>
            <w:tcW w:w="1666" w:type="dxa"/>
            <w:tcBorders>
              <w:top w:val="nil"/>
              <w:bottom w:val="single" w:sz="4" w:space="0" w:color="FFFFFF" w:themeColor="background1"/>
              <w:right w:val="single" w:sz="16" w:space="0" w:color="000000"/>
            </w:tcBorders>
            <w:shd w:val="clear" w:color="auto" w:fill="FFFFFF"/>
          </w:tcPr>
          <w:p w14:paraId="1E2BF7AA" w14:textId="419587ED" w:rsidR="00F669CD" w:rsidRPr="005A774F" w:rsidRDefault="00F669CD" w:rsidP="009459A9">
            <w:pPr>
              <w:autoSpaceDE w:val="0"/>
              <w:autoSpaceDN w:val="0"/>
              <w:adjustRightInd w:val="0"/>
              <w:spacing w:after="0" w:line="320" w:lineRule="atLeast"/>
              <w:ind w:left="60" w:right="60"/>
              <w:jc w:val="right"/>
              <w:rPr>
                <w:rFonts w:asciiTheme="majorBidi" w:hAnsiTheme="majorBidi" w:cstheme="majorBidi"/>
                <w:sz w:val="24"/>
                <w:szCs w:val="24"/>
              </w:rPr>
            </w:pPr>
            <w:r w:rsidRPr="009459A9">
              <w:rPr>
                <w:rFonts w:asciiTheme="majorBidi" w:hAnsiTheme="majorBidi" w:cstheme="majorBidi"/>
                <w:sz w:val="24"/>
                <w:szCs w:val="24"/>
              </w:rPr>
              <w:t>31.3%</w:t>
            </w:r>
          </w:p>
        </w:tc>
      </w:tr>
      <w:tr w:rsidR="00F669CD" w:rsidRPr="002F06FC" w14:paraId="52769E44" w14:textId="77777777" w:rsidTr="00AB0F4E">
        <w:trPr>
          <w:cantSplit/>
          <w:trHeight w:val="454"/>
        </w:trPr>
        <w:tc>
          <w:tcPr>
            <w:tcW w:w="1525" w:type="dxa"/>
            <w:vMerge/>
            <w:tcBorders>
              <w:left w:val="single" w:sz="16" w:space="0" w:color="000000"/>
              <w:right w:val="nil"/>
            </w:tcBorders>
            <w:shd w:val="clear" w:color="auto" w:fill="E5F0FD"/>
          </w:tcPr>
          <w:p w14:paraId="4C3E9984" w14:textId="77777777" w:rsidR="00F669CD" w:rsidRPr="002F06FC" w:rsidRDefault="00F669CD" w:rsidP="009459A9">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single" w:sz="4" w:space="0" w:color="FFFFFF" w:themeColor="background1"/>
              <w:left w:val="nil"/>
              <w:bottom w:val="single" w:sz="4" w:space="0" w:color="FFFFFF" w:themeColor="background1"/>
              <w:right w:val="single" w:sz="16" w:space="0" w:color="000000"/>
            </w:tcBorders>
            <w:shd w:val="clear" w:color="auto" w:fill="E5F0FD"/>
          </w:tcPr>
          <w:p w14:paraId="18943419" w14:textId="208C6B30" w:rsidR="00F669CD" w:rsidRPr="005A774F" w:rsidRDefault="00F669CD" w:rsidP="009459A9">
            <w:pPr>
              <w:autoSpaceDE w:val="0"/>
              <w:autoSpaceDN w:val="0"/>
              <w:adjustRightInd w:val="0"/>
              <w:spacing w:after="0" w:line="320" w:lineRule="atLeast"/>
              <w:ind w:left="60" w:right="60"/>
              <w:rPr>
                <w:rFonts w:asciiTheme="majorBidi" w:hAnsiTheme="majorBidi" w:cstheme="majorBidi"/>
                <w:b/>
                <w:bCs/>
                <w:sz w:val="24"/>
                <w:szCs w:val="24"/>
              </w:rPr>
            </w:pPr>
            <w:r w:rsidRPr="009459A9">
              <w:rPr>
                <w:rFonts w:asciiTheme="majorBidi" w:hAnsiTheme="majorBidi" w:cstheme="majorBidi"/>
                <w:b/>
                <w:bCs/>
                <w:sz w:val="24"/>
                <w:szCs w:val="24"/>
              </w:rPr>
              <w:t>Underweight</w:t>
            </w:r>
          </w:p>
        </w:tc>
        <w:tc>
          <w:tcPr>
            <w:tcW w:w="1444" w:type="dxa"/>
            <w:tcBorders>
              <w:top w:val="single" w:sz="4" w:space="0" w:color="FFFFFF" w:themeColor="background1"/>
              <w:left w:val="single" w:sz="16" w:space="0" w:color="000000"/>
              <w:bottom w:val="single" w:sz="4" w:space="0" w:color="FFFFFF" w:themeColor="background1"/>
            </w:tcBorders>
            <w:shd w:val="clear" w:color="auto" w:fill="FFFFFF"/>
          </w:tcPr>
          <w:p w14:paraId="089F6014" w14:textId="45F8CCFB" w:rsidR="00F669CD" w:rsidRPr="005A774F" w:rsidRDefault="00F669CD" w:rsidP="009459A9">
            <w:pPr>
              <w:autoSpaceDE w:val="0"/>
              <w:autoSpaceDN w:val="0"/>
              <w:adjustRightInd w:val="0"/>
              <w:spacing w:after="0" w:line="320" w:lineRule="atLeast"/>
              <w:ind w:left="60" w:right="60"/>
              <w:jc w:val="right"/>
              <w:rPr>
                <w:rFonts w:asciiTheme="majorBidi" w:hAnsiTheme="majorBidi" w:cstheme="majorBidi"/>
                <w:sz w:val="24"/>
                <w:szCs w:val="24"/>
              </w:rPr>
            </w:pPr>
            <w:r w:rsidRPr="009459A9">
              <w:rPr>
                <w:rFonts w:asciiTheme="majorBidi" w:hAnsiTheme="majorBidi" w:cstheme="majorBidi"/>
                <w:sz w:val="24"/>
                <w:szCs w:val="24"/>
              </w:rPr>
              <w:t>35</w:t>
            </w:r>
          </w:p>
        </w:tc>
        <w:tc>
          <w:tcPr>
            <w:tcW w:w="1666" w:type="dxa"/>
            <w:tcBorders>
              <w:top w:val="single" w:sz="4" w:space="0" w:color="FFFFFF" w:themeColor="background1"/>
              <w:bottom w:val="single" w:sz="4" w:space="0" w:color="FFFFFF" w:themeColor="background1"/>
              <w:right w:val="single" w:sz="16" w:space="0" w:color="000000"/>
            </w:tcBorders>
            <w:shd w:val="clear" w:color="auto" w:fill="FFFFFF"/>
          </w:tcPr>
          <w:p w14:paraId="65358D32" w14:textId="74DC8A07" w:rsidR="00F669CD" w:rsidRPr="005A774F" w:rsidRDefault="00F669CD" w:rsidP="009459A9">
            <w:pPr>
              <w:autoSpaceDE w:val="0"/>
              <w:autoSpaceDN w:val="0"/>
              <w:adjustRightInd w:val="0"/>
              <w:spacing w:after="0" w:line="320" w:lineRule="atLeast"/>
              <w:ind w:left="60" w:right="60"/>
              <w:jc w:val="right"/>
              <w:rPr>
                <w:rFonts w:asciiTheme="majorBidi" w:hAnsiTheme="majorBidi" w:cstheme="majorBidi"/>
                <w:sz w:val="24"/>
                <w:szCs w:val="24"/>
              </w:rPr>
            </w:pPr>
            <w:r w:rsidRPr="009459A9">
              <w:rPr>
                <w:rFonts w:asciiTheme="majorBidi" w:hAnsiTheme="majorBidi" w:cstheme="majorBidi"/>
                <w:sz w:val="24"/>
                <w:szCs w:val="24"/>
              </w:rPr>
              <w:t>54.7%</w:t>
            </w:r>
          </w:p>
        </w:tc>
      </w:tr>
      <w:tr w:rsidR="00F669CD" w:rsidRPr="002F06FC" w14:paraId="46CF9B6B" w14:textId="77777777" w:rsidTr="00AB0F4E">
        <w:trPr>
          <w:cantSplit/>
          <w:trHeight w:val="454"/>
        </w:trPr>
        <w:tc>
          <w:tcPr>
            <w:tcW w:w="1525" w:type="dxa"/>
            <w:vMerge/>
            <w:tcBorders>
              <w:left w:val="single" w:sz="16" w:space="0" w:color="000000"/>
              <w:right w:val="nil"/>
            </w:tcBorders>
            <w:shd w:val="clear" w:color="auto" w:fill="E5F0FD"/>
          </w:tcPr>
          <w:p w14:paraId="6BC7DBB1" w14:textId="77777777" w:rsidR="00F669CD" w:rsidRPr="002F06FC" w:rsidRDefault="00F669CD" w:rsidP="009459A9">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single" w:sz="4" w:space="0" w:color="FFFFFF" w:themeColor="background1"/>
              <w:left w:val="nil"/>
              <w:bottom w:val="single" w:sz="4" w:space="0" w:color="FFFFFF" w:themeColor="background1"/>
              <w:right w:val="single" w:sz="16" w:space="0" w:color="000000"/>
            </w:tcBorders>
            <w:shd w:val="clear" w:color="auto" w:fill="E5F0FD"/>
          </w:tcPr>
          <w:p w14:paraId="6D44010C" w14:textId="4BA82E5F" w:rsidR="00F669CD" w:rsidRPr="005A774F" w:rsidRDefault="00F669CD" w:rsidP="009459A9">
            <w:pPr>
              <w:autoSpaceDE w:val="0"/>
              <w:autoSpaceDN w:val="0"/>
              <w:adjustRightInd w:val="0"/>
              <w:spacing w:after="0" w:line="320" w:lineRule="atLeast"/>
              <w:ind w:left="60" w:right="60"/>
              <w:rPr>
                <w:rFonts w:asciiTheme="majorBidi" w:hAnsiTheme="majorBidi" w:cstheme="majorBidi"/>
                <w:b/>
                <w:bCs/>
                <w:sz w:val="24"/>
                <w:szCs w:val="24"/>
              </w:rPr>
            </w:pPr>
            <w:r w:rsidRPr="009459A9">
              <w:rPr>
                <w:rFonts w:asciiTheme="majorBidi" w:hAnsiTheme="majorBidi" w:cstheme="majorBidi"/>
                <w:b/>
                <w:bCs/>
                <w:sz w:val="24"/>
                <w:szCs w:val="24"/>
              </w:rPr>
              <w:t>Overweight</w:t>
            </w:r>
          </w:p>
        </w:tc>
        <w:tc>
          <w:tcPr>
            <w:tcW w:w="1444" w:type="dxa"/>
            <w:tcBorders>
              <w:top w:val="single" w:sz="4" w:space="0" w:color="FFFFFF" w:themeColor="background1"/>
              <w:left w:val="single" w:sz="16" w:space="0" w:color="000000"/>
              <w:bottom w:val="single" w:sz="4" w:space="0" w:color="FFFFFF" w:themeColor="background1"/>
            </w:tcBorders>
            <w:shd w:val="clear" w:color="auto" w:fill="FFFFFF"/>
          </w:tcPr>
          <w:p w14:paraId="64E90AFD" w14:textId="0E07C7DC" w:rsidR="00F669CD" w:rsidRPr="005A774F" w:rsidRDefault="00F669CD" w:rsidP="009459A9">
            <w:pPr>
              <w:autoSpaceDE w:val="0"/>
              <w:autoSpaceDN w:val="0"/>
              <w:adjustRightInd w:val="0"/>
              <w:spacing w:after="0" w:line="320" w:lineRule="atLeast"/>
              <w:ind w:left="60" w:right="60"/>
              <w:jc w:val="right"/>
              <w:rPr>
                <w:rFonts w:asciiTheme="majorBidi" w:hAnsiTheme="majorBidi" w:cstheme="majorBidi"/>
                <w:sz w:val="24"/>
                <w:szCs w:val="24"/>
              </w:rPr>
            </w:pPr>
            <w:r w:rsidRPr="009459A9">
              <w:rPr>
                <w:rFonts w:asciiTheme="majorBidi" w:hAnsiTheme="majorBidi" w:cstheme="majorBidi"/>
                <w:sz w:val="24"/>
                <w:szCs w:val="24"/>
              </w:rPr>
              <w:t>8</w:t>
            </w:r>
          </w:p>
        </w:tc>
        <w:tc>
          <w:tcPr>
            <w:tcW w:w="1666" w:type="dxa"/>
            <w:tcBorders>
              <w:top w:val="single" w:sz="4" w:space="0" w:color="FFFFFF" w:themeColor="background1"/>
              <w:bottom w:val="single" w:sz="4" w:space="0" w:color="FFFFFF" w:themeColor="background1"/>
              <w:right w:val="single" w:sz="16" w:space="0" w:color="000000"/>
            </w:tcBorders>
            <w:shd w:val="clear" w:color="auto" w:fill="FFFFFF"/>
          </w:tcPr>
          <w:p w14:paraId="5B577FD3" w14:textId="5B8AF220" w:rsidR="00F669CD" w:rsidRPr="005A774F" w:rsidRDefault="00F669CD" w:rsidP="009459A9">
            <w:pPr>
              <w:autoSpaceDE w:val="0"/>
              <w:autoSpaceDN w:val="0"/>
              <w:adjustRightInd w:val="0"/>
              <w:spacing w:after="0" w:line="320" w:lineRule="atLeast"/>
              <w:ind w:left="60" w:right="60"/>
              <w:jc w:val="right"/>
              <w:rPr>
                <w:rFonts w:asciiTheme="majorBidi" w:hAnsiTheme="majorBidi" w:cstheme="majorBidi"/>
                <w:sz w:val="24"/>
                <w:szCs w:val="24"/>
              </w:rPr>
            </w:pPr>
            <w:r w:rsidRPr="009459A9">
              <w:rPr>
                <w:rFonts w:asciiTheme="majorBidi" w:hAnsiTheme="majorBidi" w:cstheme="majorBidi"/>
                <w:sz w:val="24"/>
                <w:szCs w:val="24"/>
              </w:rPr>
              <w:t>12.5%</w:t>
            </w:r>
          </w:p>
        </w:tc>
      </w:tr>
      <w:tr w:rsidR="00F669CD" w:rsidRPr="002F06FC" w14:paraId="7A8A407F" w14:textId="77777777" w:rsidTr="00AB0F4E">
        <w:trPr>
          <w:cantSplit/>
          <w:trHeight w:val="454"/>
        </w:trPr>
        <w:tc>
          <w:tcPr>
            <w:tcW w:w="1525" w:type="dxa"/>
            <w:vMerge/>
            <w:tcBorders>
              <w:left w:val="single" w:sz="16" w:space="0" w:color="000000"/>
              <w:bottom w:val="single" w:sz="16" w:space="0" w:color="000000"/>
              <w:right w:val="nil"/>
            </w:tcBorders>
            <w:shd w:val="clear" w:color="auto" w:fill="E5F0FD"/>
          </w:tcPr>
          <w:p w14:paraId="5BD92765" w14:textId="77777777" w:rsidR="00F669CD" w:rsidRPr="002F06FC" w:rsidRDefault="00F669CD" w:rsidP="009459A9">
            <w:pPr>
              <w:autoSpaceDE w:val="0"/>
              <w:autoSpaceDN w:val="0"/>
              <w:adjustRightInd w:val="0"/>
              <w:spacing w:after="0" w:line="240" w:lineRule="auto"/>
              <w:rPr>
                <w:rFonts w:asciiTheme="majorBidi" w:hAnsiTheme="majorBidi" w:cstheme="majorBidi"/>
                <w:color w:val="000000"/>
                <w:sz w:val="24"/>
                <w:szCs w:val="24"/>
              </w:rPr>
            </w:pPr>
          </w:p>
        </w:tc>
        <w:tc>
          <w:tcPr>
            <w:tcW w:w="4543" w:type="dxa"/>
            <w:tcBorders>
              <w:top w:val="single" w:sz="4" w:space="0" w:color="FFFFFF" w:themeColor="background1"/>
              <w:left w:val="nil"/>
              <w:bottom w:val="thinThickSmallGap" w:sz="12" w:space="0" w:color="8EAADB" w:themeColor="accent1" w:themeTint="99"/>
              <w:right w:val="single" w:sz="16" w:space="0" w:color="000000"/>
            </w:tcBorders>
            <w:shd w:val="clear" w:color="auto" w:fill="E5F0FD"/>
          </w:tcPr>
          <w:p w14:paraId="34C938FD" w14:textId="7C77A018" w:rsidR="00F669CD" w:rsidRPr="005A774F" w:rsidRDefault="00F669CD" w:rsidP="009459A9">
            <w:pPr>
              <w:autoSpaceDE w:val="0"/>
              <w:autoSpaceDN w:val="0"/>
              <w:adjustRightInd w:val="0"/>
              <w:spacing w:after="0" w:line="320" w:lineRule="atLeast"/>
              <w:ind w:left="60" w:right="60"/>
              <w:rPr>
                <w:rFonts w:asciiTheme="majorBidi" w:hAnsiTheme="majorBidi" w:cstheme="majorBidi"/>
                <w:b/>
                <w:bCs/>
                <w:sz w:val="24"/>
                <w:szCs w:val="24"/>
              </w:rPr>
            </w:pPr>
            <w:r w:rsidRPr="009459A9">
              <w:rPr>
                <w:rFonts w:asciiTheme="majorBidi" w:hAnsiTheme="majorBidi" w:cstheme="majorBidi"/>
                <w:b/>
                <w:bCs/>
                <w:sz w:val="24"/>
                <w:szCs w:val="24"/>
              </w:rPr>
              <w:t>Obese</w:t>
            </w:r>
          </w:p>
        </w:tc>
        <w:tc>
          <w:tcPr>
            <w:tcW w:w="1444" w:type="dxa"/>
            <w:tcBorders>
              <w:top w:val="single" w:sz="4" w:space="0" w:color="FFFFFF" w:themeColor="background1"/>
              <w:left w:val="single" w:sz="16" w:space="0" w:color="000000"/>
              <w:bottom w:val="thinThickSmallGap" w:sz="12" w:space="0" w:color="8EAADB" w:themeColor="accent1" w:themeTint="99"/>
            </w:tcBorders>
            <w:shd w:val="clear" w:color="auto" w:fill="FFFFFF"/>
          </w:tcPr>
          <w:p w14:paraId="269C1FF2" w14:textId="1445BD32" w:rsidR="00F669CD" w:rsidRPr="005A774F" w:rsidRDefault="00F669CD" w:rsidP="009459A9">
            <w:pPr>
              <w:autoSpaceDE w:val="0"/>
              <w:autoSpaceDN w:val="0"/>
              <w:adjustRightInd w:val="0"/>
              <w:spacing w:after="0" w:line="320" w:lineRule="atLeast"/>
              <w:ind w:left="60" w:right="60"/>
              <w:jc w:val="right"/>
              <w:rPr>
                <w:rFonts w:asciiTheme="majorBidi" w:hAnsiTheme="majorBidi" w:cstheme="majorBidi"/>
                <w:sz w:val="24"/>
                <w:szCs w:val="24"/>
              </w:rPr>
            </w:pPr>
            <w:r w:rsidRPr="009459A9">
              <w:rPr>
                <w:rFonts w:asciiTheme="majorBidi" w:hAnsiTheme="majorBidi" w:cstheme="majorBidi"/>
                <w:sz w:val="24"/>
                <w:szCs w:val="24"/>
              </w:rPr>
              <w:t>1</w:t>
            </w:r>
          </w:p>
        </w:tc>
        <w:tc>
          <w:tcPr>
            <w:tcW w:w="1666" w:type="dxa"/>
            <w:tcBorders>
              <w:top w:val="single" w:sz="4" w:space="0" w:color="FFFFFF" w:themeColor="background1"/>
              <w:bottom w:val="thinThickSmallGap" w:sz="12" w:space="0" w:color="8EAADB" w:themeColor="accent1" w:themeTint="99"/>
              <w:right w:val="single" w:sz="16" w:space="0" w:color="000000"/>
            </w:tcBorders>
            <w:shd w:val="clear" w:color="auto" w:fill="FFFFFF"/>
          </w:tcPr>
          <w:p w14:paraId="4E825F2E" w14:textId="5277E009" w:rsidR="00F669CD" w:rsidRPr="005A774F" w:rsidRDefault="00F669CD" w:rsidP="009459A9">
            <w:pPr>
              <w:autoSpaceDE w:val="0"/>
              <w:autoSpaceDN w:val="0"/>
              <w:adjustRightInd w:val="0"/>
              <w:spacing w:after="0" w:line="320" w:lineRule="atLeast"/>
              <w:ind w:left="60" w:right="60"/>
              <w:jc w:val="right"/>
              <w:rPr>
                <w:rFonts w:asciiTheme="majorBidi" w:hAnsiTheme="majorBidi" w:cstheme="majorBidi"/>
                <w:sz w:val="24"/>
                <w:szCs w:val="24"/>
              </w:rPr>
            </w:pPr>
            <w:r w:rsidRPr="009459A9">
              <w:rPr>
                <w:rFonts w:asciiTheme="majorBidi" w:hAnsiTheme="majorBidi" w:cstheme="majorBidi"/>
                <w:sz w:val="24"/>
                <w:szCs w:val="24"/>
              </w:rPr>
              <w:t>1.6%</w:t>
            </w:r>
          </w:p>
        </w:tc>
      </w:tr>
      <w:tr w:rsidR="00F669CD" w:rsidRPr="002F06FC" w14:paraId="3F24FCB3" w14:textId="77777777" w:rsidTr="00AB0F4E">
        <w:trPr>
          <w:cantSplit/>
          <w:trHeight w:val="17"/>
        </w:trPr>
        <w:tc>
          <w:tcPr>
            <w:tcW w:w="9178" w:type="dxa"/>
            <w:gridSpan w:val="4"/>
            <w:tcBorders>
              <w:top w:val="nil"/>
              <w:left w:val="nil"/>
              <w:bottom w:val="nil"/>
              <w:right w:val="nil"/>
            </w:tcBorders>
            <w:shd w:val="clear" w:color="auto" w:fill="FFFFFF"/>
          </w:tcPr>
          <w:p w14:paraId="58A4A399" w14:textId="54948EFB" w:rsidR="00F669CD" w:rsidRPr="000D78E0" w:rsidRDefault="00F669CD" w:rsidP="005629A8">
            <w:pPr>
              <w:autoSpaceDE w:val="0"/>
              <w:autoSpaceDN w:val="0"/>
              <w:adjustRightInd w:val="0"/>
              <w:spacing w:after="0" w:line="320" w:lineRule="atLeast"/>
              <w:ind w:left="60" w:right="60"/>
              <w:jc w:val="both"/>
              <w:rPr>
                <w:rFonts w:asciiTheme="majorBidi" w:hAnsiTheme="majorBidi" w:cstheme="majorBidi"/>
                <w:color w:val="000000"/>
                <w:sz w:val="24"/>
                <w:szCs w:val="24"/>
              </w:rPr>
            </w:pPr>
            <w:r w:rsidRPr="000D78E0">
              <w:rPr>
                <w:rFonts w:asciiTheme="majorBidi" w:hAnsiTheme="majorBidi" w:cstheme="majorBidi"/>
                <w:color w:val="000000"/>
                <w:sz w:val="24"/>
                <w:szCs w:val="24"/>
              </w:rPr>
              <w:fldChar w:fldCharType="begin"/>
            </w:r>
            <w:r w:rsidRPr="000D78E0">
              <w:rPr>
                <w:rFonts w:asciiTheme="majorBidi" w:hAnsiTheme="majorBidi" w:cstheme="majorBidi"/>
                <w:color w:val="000000"/>
                <w:sz w:val="24"/>
                <w:szCs w:val="24"/>
              </w:rPr>
              <w:instrText xml:space="preserve"> REF _Ref6665084 \h </w:instrText>
            </w:r>
            <w:r>
              <w:rPr>
                <w:rFonts w:asciiTheme="majorBidi" w:hAnsiTheme="majorBidi" w:cstheme="majorBidi"/>
                <w:color w:val="000000"/>
                <w:sz w:val="24"/>
                <w:szCs w:val="24"/>
              </w:rPr>
              <w:instrText xml:space="preserve"> \* MERGEFORMAT </w:instrText>
            </w:r>
            <w:r w:rsidRPr="000D78E0">
              <w:rPr>
                <w:rFonts w:asciiTheme="majorBidi" w:hAnsiTheme="majorBidi" w:cstheme="majorBidi"/>
                <w:color w:val="000000"/>
                <w:sz w:val="24"/>
                <w:szCs w:val="24"/>
              </w:rPr>
            </w:r>
            <w:r w:rsidRPr="000D78E0">
              <w:rPr>
                <w:rFonts w:asciiTheme="majorBidi" w:hAnsiTheme="majorBidi" w:cstheme="majorBidi"/>
                <w:color w:val="000000"/>
                <w:sz w:val="24"/>
                <w:szCs w:val="24"/>
              </w:rPr>
              <w:fldChar w:fldCharType="separate"/>
            </w:r>
            <w:r w:rsidR="00744378" w:rsidRPr="00744378">
              <w:rPr>
                <w:rFonts w:asciiTheme="majorBidi" w:hAnsiTheme="majorBidi" w:cstheme="majorBidi"/>
                <w:sz w:val="26"/>
                <w:szCs w:val="26"/>
              </w:rPr>
              <w:t xml:space="preserve">Table </w:t>
            </w:r>
            <w:r w:rsidR="00744378" w:rsidRPr="00744378">
              <w:rPr>
                <w:rFonts w:asciiTheme="majorBidi" w:hAnsiTheme="majorBidi" w:cstheme="majorBidi"/>
                <w:noProof/>
                <w:sz w:val="26"/>
                <w:szCs w:val="26"/>
              </w:rPr>
              <w:t>3</w:t>
            </w:r>
            <w:r w:rsidRPr="000D78E0">
              <w:rPr>
                <w:rFonts w:asciiTheme="majorBidi" w:hAnsiTheme="majorBidi" w:cstheme="majorBidi"/>
                <w:color w:val="000000"/>
                <w:sz w:val="24"/>
                <w:szCs w:val="24"/>
              </w:rPr>
              <w:fldChar w:fldCharType="end"/>
            </w:r>
            <w:r w:rsidRPr="000D78E0">
              <w:rPr>
                <w:rFonts w:asciiTheme="majorBidi" w:hAnsiTheme="majorBidi" w:cstheme="majorBidi"/>
                <w:color w:val="000000"/>
                <w:sz w:val="24"/>
                <w:szCs w:val="24"/>
              </w:rPr>
              <w:t xml:space="preserve">) shows that </w:t>
            </w:r>
            <w:r w:rsidRPr="000D78E0">
              <w:rPr>
                <w:rFonts w:asciiTheme="majorBidi" w:hAnsiTheme="majorBidi" w:cstheme="majorBidi"/>
                <w:i/>
                <w:iCs/>
                <w:color w:val="000000"/>
                <w:sz w:val="24"/>
                <w:szCs w:val="24"/>
              </w:rPr>
              <w:t>wheeze</w:t>
            </w:r>
            <w:r w:rsidRPr="000D78E0">
              <w:rPr>
                <w:rFonts w:asciiTheme="majorBidi" w:hAnsiTheme="majorBidi" w:cstheme="majorBidi"/>
                <w:color w:val="000000"/>
                <w:sz w:val="24"/>
                <w:szCs w:val="24"/>
              </w:rPr>
              <w:t xml:space="preserve">, as the only auscultatory finding in chest examination, was found in 38 (54.3%) cases. A </w:t>
            </w:r>
            <w:r w:rsidRPr="000D78E0">
              <w:rPr>
                <w:rFonts w:asciiTheme="majorBidi" w:hAnsiTheme="majorBidi" w:cstheme="majorBidi"/>
                <w:i/>
                <w:iCs/>
                <w:color w:val="000000"/>
                <w:sz w:val="24"/>
                <w:szCs w:val="24"/>
              </w:rPr>
              <w:t>high pitch sounds</w:t>
            </w:r>
            <w:r w:rsidRPr="000D78E0">
              <w:rPr>
                <w:rFonts w:asciiTheme="majorBidi" w:hAnsiTheme="majorBidi" w:cstheme="majorBidi"/>
                <w:color w:val="000000"/>
                <w:sz w:val="24"/>
                <w:szCs w:val="24"/>
              </w:rPr>
              <w:t xml:space="preserve"> only was found in 7 (10%) cases. </w:t>
            </w:r>
            <w:r w:rsidRPr="000D78E0">
              <w:rPr>
                <w:rFonts w:asciiTheme="majorBidi" w:hAnsiTheme="majorBidi" w:cstheme="majorBidi"/>
                <w:i/>
                <w:iCs/>
                <w:color w:val="000000"/>
                <w:sz w:val="24"/>
                <w:szCs w:val="24"/>
              </w:rPr>
              <w:t>Pigeon chest</w:t>
            </w:r>
            <w:r w:rsidRPr="000D78E0">
              <w:rPr>
                <w:rFonts w:asciiTheme="majorBidi" w:hAnsiTheme="majorBidi" w:cstheme="majorBidi"/>
                <w:color w:val="000000"/>
                <w:sz w:val="24"/>
                <w:szCs w:val="24"/>
              </w:rPr>
              <w:t xml:space="preserve">, </w:t>
            </w:r>
            <w:r w:rsidRPr="000D78E0">
              <w:rPr>
                <w:rFonts w:asciiTheme="majorBidi" w:hAnsiTheme="majorBidi" w:cstheme="majorBidi"/>
                <w:i/>
                <w:iCs/>
                <w:color w:val="000000"/>
                <w:sz w:val="24"/>
                <w:szCs w:val="24"/>
              </w:rPr>
              <w:t>prolonged expiratory phase</w:t>
            </w:r>
            <w:r w:rsidRPr="000D78E0">
              <w:rPr>
                <w:rFonts w:asciiTheme="majorBidi" w:hAnsiTheme="majorBidi" w:cstheme="majorBidi"/>
                <w:color w:val="000000"/>
                <w:sz w:val="24"/>
                <w:szCs w:val="24"/>
              </w:rPr>
              <w:t xml:space="preserve"> and </w:t>
            </w:r>
            <w:r w:rsidRPr="000D78E0">
              <w:rPr>
                <w:rFonts w:asciiTheme="majorBidi" w:hAnsiTheme="majorBidi" w:cstheme="majorBidi"/>
                <w:i/>
                <w:iCs/>
                <w:color w:val="000000"/>
                <w:sz w:val="24"/>
                <w:szCs w:val="24"/>
              </w:rPr>
              <w:t>crackles</w:t>
            </w:r>
            <w:r w:rsidRPr="000D78E0">
              <w:rPr>
                <w:rFonts w:asciiTheme="majorBidi" w:hAnsiTheme="majorBidi" w:cstheme="majorBidi"/>
                <w:color w:val="000000"/>
                <w:sz w:val="24"/>
                <w:szCs w:val="24"/>
              </w:rPr>
              <w:t xml:space="preserve">, all with </w:t>
            </w:r>
            <w:r w:rsidRPr="000D78E0">
              <w:rPr>
                <w:rFonts w:asciiTheme="majorBidi" w:hAnsiTheme="majorBidi" w:cstheme="majorBidi"/>
                <w:i/>
                <w:iCs/>
                <w:color w:val="000000"/>
                <w:sz w:val="24"/>
                <w:szCs w:val="24"/>
              </w:rPr>
              <w:t>wheeze</w:t>
            </w:r>
            <w:r w:rsidRPr="000D78E0">
              <w:rPr>
                <w:rFonts w:asciiTheme="majorBidi" w:hAnsiTheme="majorBidi" w:cstheme="majorBidi"/>
                <w:color w:val="000000"/>
                <w:sz w:val="24"/>
                <w:szCs w:val="24"/>
              </w:rPr>
              <w:t xml:space="preserve">, were found in 3 (4.3%) of cases for each. </w:t>
            </w:r>
            <w:r w:rsidR="00C3270B">
              <w:rPr>
                <w:rFonts w:asciiTheme="majorBidi" w:hAnsiTheme="majorBidi" w:cstheme="majorBidi"/>
                <w:color w:val="000000"/>
                <w:sz w:val="24"/>
                <w:szCs w:val="24"/>
              </w:rPr>
              <w:t>Rest</w:t>
            </w:r>
            <w:r w:rsidRPr="000D78E0">
              <w:rPr>
                <w:rFonts w:asciiTheme="majorBidi" w:hAnsiTheme="majorBidi" w:cstheme="majorBidi"/>
                <w:color w:val="000000"/>
                <w:sz w:val="24"/>
                <w:szCs w:val="24"/>
              </w:rPr>
              <w:t xml:space="preserve"> of demonstrated </w:t>
            </w:r>
            <w:r w:rsidR="00C3270B" w:rsidRPr="000D78E0">
              <w:rPr>
                <w:rFonts w:asciiTheme="majorBidi" w:hAnsiTheme="majorBidi" w:cstheme="majorBidi"/>
                <w:color w:val="000000"/>
                <w:sz w:val="24"/>
                <w:szCs w:val="24"/>
              </w:rPr>
              <w:t>findings, as</w:t>
            </w:r>
            <w:r w:rsidRPr="000D78E0">
              <w:rPr>
                <w:rFonts w:asciiTheme="majorBidi" w:hAnsiTheme="majorBidi" w:cstheme="majorBidi"/>
                <w:color w:val="000000"/>
                <w:sz w:val="24"/>
                <w:szCs w:val="24"/>
              </w:rPr>
              <w:t xml:space="preserve"> a combination, were found in 1 (1.6%) of cases. 7 (10%) of cases were with </w:t>
            </w:r>
            <w:r w:rsidRPr="000D78E0">
              <w:rPr>
                <w:rFonts w:asciiTheme="majorBidi" w:hAnsiTheme="majorBidi" w:cstheme="majorBidi"/>
                <w:i/>
                <w:iCs/>
                <w:color w:val="000000"/>
                <w:sz w:val="24"/>
                <w:szCs w:val="24"/>
              </w:rPr>
              <w:t>normal</w:t>
            </w:r>
            <w:r w:rsidRPr="000D78E0">
              <w:rPr>
                <w:rFonts w:asciiTheme="majorBidi" w:hAnsiTheme="majorBidi" w:cstheme="majorBidi"/>
                <w:color w:val="000000"/>
                <w:sz w:val="24"/>
                <w:szCs w:val="24"/>
              </w:rPr>
              <w:t xml:space="preserve"> chest examination. Body mass index was underweight in 35 (54.7%) of cases, overweight in 8 (12.5%) of cases and obese in 1 (1.6%) of cases, the remained 20 (31.3%) cases were normal. </w:t>
            </w:r>
          </w:p>
        </w:tc>
      </w:tr>
    </w:tbl>
    <w:p w14:paraId="08FF29E2" w14:textId="2A7BC160" w:rsidR="00F669CD" w:rsidRDefault="00F669CD" w:rsidP="002F06FC">
      <w:pPr>
        <w:autoSpaceDE w:val="0"/>
        <w:autoSpaceDN w:val="0"/>
        <w:adjustRightInd w:val="0"/>
        <w:spacing w:after="0" w:line="400" w:lineRule="atLeast"/>
        <w:rPr>
          <w:rFonts w:ascii="Times New Roman" w:hAnsi="Times New Roman" w:cs="Times New Roman"/>
          <w:sz w:val="24"/>
          <w:szCs w:val="24"/>
        </w:rPr>
      </w:pPr>
    </w:p>
    <w:p w14:paraId="68B6566A" w14:textId="741F79D8" w:rsidR="00F669CD" w:rsidRDefault="00F669CD" w:rsidP="002F06FC">
      <w:pPr>
        <w:autoSpaceDE w:val="0"/>
        <w:autoSpaceDN w:val="0"/>
        <w:adjustRightInd w:val="0"/>
        <w:spacing w:after="0" w:line="400" w:lineRule="atLeast"/>
        <w:rPr>
          <w:rFonts w:ascii="Times New Roman" w:hAnsi="Times New Roman" w:cs="Times New Roman"/>
          <w:sz w:val="24"/>
          <w:szCs w:val="24"/>
        </w:rPr>
      </w:pPr>
    </w:p>
    <w:p w14:paraId="7692534B" w14:textId="77777777" w:rsidR="00F669CD" w:rsidRDefault="00F669CD" w:rsidP="002F06FC">
      <w:pPr>
        <w:autoSpaceDE w:val="0"/>
        <w:autoSpaceDN w:val="0"/>
        <w:adjustRightInd w:val="0"/>
        <w:spacing w:after="0" w:line="400" w:lineRule="atLeast"/>
        <w:rPr>
          <w:rFonts w:ascii="Times New Roman" w:hAnsi="Times New Roman" w:cs="Times New Roman"/>
          <w:sz w:val="24"/>
          <w:szCs w:val="24"/>
        </w:rPr>
      </w:pPr>
    </w:p>
    <w:p w14:paraId="11BF3CE2" w14:textId="77777777" w:rsidR="00F669CD" w:rsidRDefault="00F669CD" w:rsidP="002F06FC">
      <w:pPr>
        <w:autoSpaceDE w:val="0"/>
        <w:autoSpaceDN w:val="0"/>
        <w:adjustRightInd w:val="0"/>
        <w:spacing w:after="0" w:line="400" w:lineRule="atLeast"/>
        <w:rPr>
          <w:rFonts w:ascii="Times New Roman" w:hAnsi="Times New Roman" w:cs="Times New Roman"/>
          <w:sz w:val="24"/>
          <w:szCs w:val="24"/>
        </w:rPr>
      </w:pPr>
    </w:p>
    <w:p w14:paraId="2F68E081" w14:textId="36123B5B" w:rsidR="00F669CD" w:rsidRPr="00AB0F4E" w:rsidRDefault="00F669CD" w:rsidP="00AB0F4E">
      <w:pPr>
        <w:pStyle w:val="Caption"/>
        <w:rPr>
          <w:rFonts w:cstheme="majorBidi"/>
          <w:sz w:val="26"/>
          <w:szCs w:val="26"/>
        </w:rPr>
      </w:pPr>
      <w:bookmarkStart w:id="43" w:name="_Ref6665093"/>
      <w:bookmarkStart w:id="44" w:name="_Toc6751914"/>
      <w:r w:rsidRPr="00AB0F4E">
        <w:rPr>
          <w:rFonts w:cstheme="majorBidi"/>
          <w:sz w:val="26"/>
          <w:szCs w:val="26"/>
        </w:rPr>
        <w:t xml:space="preserve">Table </w:t>
      </w:r>
      <w:r>
        <w:rPr>
          <w:rFonts w:cstheme="majorBidi"/>
          <w:sz w:val="26"/>
          <w:szCs w:val="26"/>
        </w:rPr>
        <w:fldChar w:fldCharType="begin"/>
      </w:r>
      <w:r>
        <w:rPr>
          <w:rFonts w:cstheme="majorBidi"/>
          <w:sz w:val="26"/>
          <w:szCs w:val="26"/>
        </w:rPr>
        <w:instrText xml:space="preserve"> SEQ Table \* ARABIC </w:instrText>
      </w:r>
      <w:r>
        <w:rPr>
          <w:rFonts w:cstheme="majorBidi"/>
          <w:sz w:val="26"/>
          <w:szCs w:val="26"/>
        </w:rPr>
        <w:fldChar w:fldCharType="separate"/>
      </w:r>
      <w:r w:rsidR="00744378">
        <w:rPr>
          <w:rFonts w:cstheme="majorBidi"/>
          <w:noProof/>
          <w:sz w:val="26"/>
          <w:szCs w:val="26"/>
        </w:rPr>
        <w:t>4</w:t>
      </w:r>
      <w:r>
        <w:rPr>
          <w:rFonts w:cstheme="majorBidi"/>
          <w:sz w:val="26"/>
          <w:szCs w:val="26"/>
        </w:rPr>
        <w:fldChar w:fldCharType="end"/>
      </w:r>
      <w:bookmarkEnd w:id="43"/>
      <w:r w:rsidRPr="00AB0F4E">
        <w:rPr>
          <w:rFonts w:cstheme="majorBidi"/>
          <w:sz w:val="26"/>
          <w:szCs w:val="26"/>
        </w:rPr>
        <w:t xml:space="preserve">: Season of presentation &amp; </w:t>
      </w:r>
      <w:r>
        <w:rPr>
          <w:rFonts w:cstheme="majorBidi"/>
          <w:sz w:val="26"/>
          <w:szCs w:val="26"/>
        </w:rPr>
        <w:t>t</w:t>
      </w:r>
      <w:r w:rsidRPr="00AB0F4E">
        <w:rPr>
          <w:rFonts w:cstheme="majorBidi"/>
          <w:sz w:val="26"/>
          <w:szCs w:val="26"/>
        </w:rPr>
        <w:t>riggering factors.</w:t>
      </w:r>
      <w:bookmarkEnd w:id="44"/>
    </w:p>
    <w:tbl>
      <w:tblPr>
        <w:tblW w:w="9172"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27"/>
        <w:gridCol w:w="3944"/>
        <w:gridCol w:w="1263"/>
        <w:gridCol w:w="1838"/>
      </w:tblGrid>
      <w:tr w:rsidR="00F669CD" w:rsidRPr="002B73AB" w14:paraId="492B935B" w14:textId="77777777" w:rsidTr="00AB0F4E">
        <w:trPr>
          <w:cantSplit/>
          <w:trHeight w:val="227"/>
        </w:trPr>
        <w:tc>
          <w:tcPr>
            <w:tcW w:w="6071" w:type="dxa"/>
            <w:gridSpan w:val="2"/>
            <w:tcBorders>
              <w:top w:val="single" w:sz="16" w:space="0" w:color="000000"/>
              <w:left w:val="single" w:sz="16" w:space="0" w:color="000000"/>
              <w:bottom w:val="single" w:sz="16" w:space="0" w:color="000000"/>
              <w:right w:val="nil"/>
            </w:tcBorders>
            <w:shd w:val="clear" w:color="auto" w:fill="E5F0FD"/>
            <w:vAlign w:val="bottom"/>
          </w:tcPr>
          <w:p w14:paraId="368A8304" w14:textId="77777777" w:rsidR="00F669CD" w:rsidRPr="002B73AB" w:rsidRDefault="00F669CD" w:rsidP="002B73AB">
            <w:pPr>
              <w:autoSpaceDE w:val="0"/>
              <w:autoSpaceDN w:val="0"/>
              <w:adjustRightInd w:val="0"/>
              <w:spacing w:after="0" w:line="240" w:lineRule="auto"/>
              <w:rPr>
                <w:rFonts w:asciiTheme="majorBidi" w:hAnsiTheme="majorBidi" w:cstheme="majorBidi"/>
                <w:sz w:val="24"/>
                <w:szCs w:val="24"/>
              </w:rPr>
            </w:pPr>
          </w:p>
        </w:tc>
        <w:tc>
          <w:tcPr>
            <w:tcW w:w="1263" w:type="dxa"/>
            <w:tcBorders>
              <w:top w:val="single" w:sz="16" w:space="0" w:color="000000"/>
              <w:left w:val="single" w:sz="16" w:space="0" w:color="000000"/>
              <w:bottom w:val="single" w:sz="16" w:space="0" w:color="000000"/>
            </w:tcBorders>
            <w:shd w:val="clear" w:color="auto" w:fill="E5F0FD"/>
            <w:vAlign w:val="bottom"/>
          </w:tcPr>
          <w:p w14:paraId="7AD110BC" w14:textId="77777777" w:rsidR="00F669CD" w:rsidRPr="002B73AB" w:rsidRDefault="00F669CD" w:rsidP="002B73AB">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2B73AB">
              <w:rPr>
                <w:rFonts w:asciiTheme="majorBidi" w:hAnsiTheme="majorBidi" w:cstheme="majorBidi"/>
                <w:b/>
                <w:bCs/>
                <w:color w:val="000000"/>
                <w:sz w:val="24"/>
                <w:szCs w:val="24"/>
              </w:rPr>
              <w:t>Count</w:t>
            </w:r>
          </w:p>
        </w:tc>
        <w:tc>
          <w:tcPr>
            <w:tcW w:w="1838" w:type="dxa"/>
            <w:tcBorders>
              <w:top w:val="single" w:sz="16" w:space="0" w:color="000000"/>
              <w:bottom w:val="single" w:sz="16" w:space="0" w:color="000000"/>
              <w:right w:val="single" w:sz="16" w:space="0" w:color="000000"/>
            </w:tcBorders>
            <w:shd w:val="clear" w:color="auto" w:fill="E5F0FD"/>
            <w:vAlign w:val="bottom"/>
          </w:tcPr>
          <w:p w14:paraId="417BE5CC" w14:textId="6A54951C" w:rsidR="00F669CD" w:rsidRPr="002B73AB" w:rsidRDefault="00F669CD" w:rsidP="002B73AB">
            <w:pPr>
              <w:autoSpaceDE w:val="0"/>
              <w:autoSpaceDN w:val="0"/>
              <w:adjustRightInd w:val="0"/>
              <w:spacing w:after="0" w:line="320" w:lineRule="atLeast"/>
              <w:ind w:left="60" w:right="60"/>
              <w:jc w:val="center"/>
              <w:rPr>
                <w:rFonts w:asciiTheme="majorBidi" w:hAnsiTheme="majorBidi" w:cstheme="majorBidi"/>
                <w:color w:val="000000"/>
                <w:sz w:val="24"/>
                <w:szCs w:val="24"/>
              </w:rPr>
            </w:pPr>
            <w:r>
              <w:rPr>
                <w:rFonts w:asciiTheme="majorBidi" w:hAnsiTheme="majorBidi" w:cstheme="majorBidi"/>
                <w:b/>
                <w:bCs/>
                <w:color w:val="000000"/>
                <w:sz w:val="24"/>
                <w:szCs w:val="24"/>
              </w:rPr>
              <w:t>Percent %</w:t>
            </w:r>
          </w:p>
        </w:tc>
      </w:tr>
      <w:tr w:rsidR="00F669CD" w:rsidRPr="002B73AB" w14:paraId="4F074205" w14:textId="77777777" w:rsidTr="00AB0F4E">
        <w:trPr>
          <w:cantSplit/>
          <w:trHeight w:val="510"/>
        </w:trPr>
        <w:tc>
          <w:tcPr>
            <w:tcW w:w="2127" w:type="dxa"/>
            <w:vMerge w:val="restart"/>
            <w:tcBorders>
              <w:top w:val="single" w:sz="16" w:space="0" w:color="000000"/>
              <w:left w:val="single" w:sz="16" w:space="0" w:color="000000"/>
              <w:bottom w:val="nil"/>
              <w:right w:val="nil"/>
            </w:tcBorders>
            <w:shd w:val="clear" w:color="auto" w:fill="E5F0FD"/>
          </w:tcPr>
          <w:p w14:paraId="27C0F881" w14:textId="36F0690E" w:rsidR="00F669CD" w:rsidRPr="002B73AB" w:rsidRDefault="00F669CD" w:rsidP="002B73AB">
            <w:pPr>
              <w:autoSpaceDE w:val="0"/>
              <w:autoSpaceDN w:val="0"/>
              <w:adjustRightInd w:val="0"/>
              <w:spacing w:after="0" w:line="320" w:lineRule="atLeast"/>
              <w:ind w:left="60" w:right="60"/>
              <w:rPr>
                <w:rFonts w:asciiTheme="majorBidi" w:hAnsiTheme="majorBidi" w:cstheme="majorBidi"/>
                <w:color w:val="000000"/>
                <w:sz w:val="24"/>
                <w:szCs w:val="24"/>
              </w:rPr>
            </w:pPr>
            <w:r>
              <w:rPr>
                <w:rFonts w:asciiTheme="majorBidi" w:hAnsiTheme="majorBidi" w:cstheme="majorBidi"/>
                <w:b/>
                <w:bCs/>
                <w:color w:val="000000"/>
                <w:sz w:val="24"/>
                <w:szCs w:val="24"/>
              </w:rPr>
              <w:t>S</w:t>
            </w:r>
            <w:r w:rsidRPr="00F40A18">
              <w:rPr>
                <w:rFonts w:asciiTheme="majorBidi" w:hAnsiTheme="majorBidi" w:cstheme="majorBidi"/>
                <w:b/>
                <w:bCs/>
                <w:color w:val="000000"/>
                <w:sz w:val="24"/>
                <w:szCs w:val="24"/>
              </w:rPr>
              <w:t xml:space="preserve">eason </w:t>
            </w:r>
            <w:r w:rsidRPr="002B73AB">
              <w:rPr>
                <w:rFonts w:asciiTheme="majorBidi" w:hAnsiTheme="majorBidi" w:cstheme="majorBidi"/>
                <w:b/>
                <w:bCs/>
                <w:color w:val="000000"/>
                <w:sz w:val="24"/>
                <w:szCs w:val="24"/>
              </w:rPr>
              <w:t>of presentation</w:t>
            </w:r>
          </w:p>
        </w:tc>
        <w:tc>
          <w:tcPr>
            <w:tcW w:w="3944" w:type="dxa"/>
            <w:tcBorders>
              <w:top w:val="single" w:sz="16" w:space="0" w:color="000000"/>
              <w:left w:val="nil"/>
              <w:bottom w:val="nil"/>
              <w:right w:val="single" w:sz="16" w:space="0" w:color="000000"/>
            </w:tcBorders>
            <w:shd w:val="clear" w:color="auto" w:fill="E5F0FD"/>
          </w:tcPr>
          <w:p w14:paraId="310A3CAA" w14:textId="77777777" w:rsidR="00F669CD" w:rsidRPr="002B73AB" w:rsidRDefault="00F669CD" w:rsidP="002B73AB">
            <w:pPr>
              <w:autoSpaceDE w:val="0"/>
              <w:autoSpaceDN w:val="0"/>
              <w:adjustRightInd w:val="0"/>
              <w:spacing w:after="0" w:line="320" w:lineRule="atLeast"/>
              <w:ind w:left="60" w:right="60"/>
              <w:rPr>
                <w:rFonts w:asciiTheme="majorBidi" w:hAnsiTheme="majorBidi" w:cstheme="majorBidi"/>
                <w:color w:val="000000"/>
                <w:sz w:val="24"/>
                <w:szCs w:val="24"/>
              </w:rPr>
            </w:pPr>
            <w:r w:rsidRPr="002B73AB">
              <w:rPr>
                <w:rFonts w:asciiTheme="majorBidi" w:hAnsiTheme="majorBidi" w:cstheme="majorBidi"/>
                <w:b/>
                <w:bCs/>
                <w:color w:val="000000"/>
                <w:sz w:val="24"/>
                <w:szCs w:val="24"/>
              </w:rPr>
              <w:t>Spring</w:t>
            </w:r>
          </w:p>
        </w:tc>
        <w:tc>
          <w:tcPr>
            <w:tcW w:w="1263" w:type="dxa"/>
            <w:tcBorders>
              <w:top w:val="single" w:sz="16" w:space="0" w:color="000000"/>
              <w:left w:val="single" w:sz="16" w:space="0" w:color="000000"/>
              <w:bottom w:val="nil"/>
            </w:tcBorders>
            <w:shd w:val="clear" w:color="auto" w:fill="FFFFFF"/>
          </w:tcPr>
          <w:p w14:paraId="70C60A64"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27</w:t>
            </w:r>
          </w:p>
        </w:tc>
        <w:tc>
          <w:tcPr>
            <w:tcW w:w="1838" w:type="dxa"/>
            <w:tcBorders>
              <w:top w:val="single" w:sz="16" w:space="0" w:color="000000"/>
              <w:bottom w:val="nil"/>
              <w:right w:val="single" w:sz="16" w:space="0" w:color="000000"/>
            </w:tcBorders>
            <w:shd w:val="clear" w:color="auto" w:fill="FFFFFF"/>
          </w:tcPr>
          <w:p w14:paraId="788986DA"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38.6%</w:t>
            </w:r>
          </w:p>
        </w:tc>
      </w:tr>
      <w:tr w:rsidR="00F669CD" w:rsidRPr="002B73AB" w14:paraId="6023ECFE" w14:textId="77777777" w:rsidTr="00AB0F4E">
        <w:trPr>
          <w:cantSplit/>
          <w:trHeight w:val="510"/>
        </w:trPr>
        <w:tc>
          <w:tcPr>
            <w:tcW w:w="2127" w:type="dxa"/>
            <w:vMerge/>
            <w:tcBorders>
              <w:top w:val="single" w:sz="16" w:space="0" w:color="000000"/>
              <w:left w:val="single" w:sz="16" w:space="0" w:color="000000"/>
              <w:bottom w:val="nil"/>
              <w:right w:val="nil"/>
            </w:tcBorders>
            <w:shd w:val="clear" w:color="auto" w:fill="E5F0FD"/>
          </w:tcPr>
          <w:p w14:paraId="647C9826" w14:textId="77777777" w:rsidR="00F669CD" w:rsidRPr="002B73AB" w:rsidRDefault="00F669CD" w:rsidP="002B73AB">
            <w:pPr>
              <w:autoSpaceDE w:val="0"/>
              <w:autoSpaceDN w:val="0"/>
              <w:adjustRightInd w:val="0"/>
              <w:spacing w:after="0" w:line="240" w:lineRule="auto"/>
              <w:rPr>
                <w:rFonts w:asciiTheme="majorBidi" w:hAnsiTheme="majorBidi" w:cstheme="majorBidi"/>
                <w:color w:val="000000"/>
                <w:sz w:val="24"/>
                <w:szCs w:val="24"/>
              </w:rPr>
            </w:pPr>
          </w:p>
        </w:tc>
        <w:tc>
          <w:tcPr>
            <w:tcW w:w="3944" w:type="dxa"/>
            <w:tcBorders>
              <w:top w:val="nil"/>
              <w:left w:val="nil"/>
              <w:bottom w:val="nil"/>
              <w:right w:val="single" w:sz="16" w:space="0" w:color="000000"/>
            </w:tcBorders>
            <w:shd w:val="clear" w:color="auto" w:fill="E5F0FD"/>
          </w:tcPr>
          <w:p w14:paraId="1AE5DDF2" w14:textId="77777777" w:rsidR="00F669CD" w:rsidRPr="002B73AB" w:rsidRDefault="00F669CD" w:rsidP="002B73AB">
            <w:pPr>
              <w:autoSpaceDE w:val="0"/>
              <w:autoSpaceDN w:val="0"/>
              <w:adjustRightInd w:val="0"/>
              <w:spacing w:after="0" w:line="320" w:lineRule="atLeast"/>
              <w:ind w:left="60" w:right="60"/>
              <w:rPr>
                <w:rFonts w:asciiTheme="majorBidi" w:hAnsiTheme="majorBidi" w:cstheme="majorBidi"/>
                <w:color w:val="000000"/>
                <w:sz w:val="24"/>
                <w:szCs w:val="24"/>
              </w:rPr>
            </w:pPr>
            <w:r w:rsidRPr="002B73AB">
              <w:rPr>
                <w:rFonts w:asciiTheme="majorBidi" w:hAnsiTheme="majorBidi" w:cstheme="majorBidi"/>
                <w:b/>
                <w:bCs/>
                <w:color w:val="000000"/>
                <w:sz w:val="24"/>
                <w:szCs w:val="24"/>
              </w:rPr>
              <w:t>Summer</w:t>
            </w:r>
          </w:p>
        </w:tc>
        <w:tc>
          <w:tcPr>
            <w:tcW w:w="1263" w:type="dxa"/>
            <w:tcBorders>
              <w:top w:val="nil"/>
              <w:left w:val="single" w:sz="16" w:space="0" w:color="000000"/>
              <w:bottom w:val="nil"/>
            </w:tcBorders>
            <w:shd w:val="clear" w:color="auto" w:fill="FFFFFF"/>
          </w:tcPr>
          <w:p w14:paraId="7F805537"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15</w:t>
            </w:r>
          </w:p>
        </w:tc>
        <w:tc>
          <w:tcPr>
            <w:tcW w:w="1838" w:type="dxa"/>
            <w:tcBorders>
              <w:top w:val="nil"/>
              <w:bottom w:val="nil"/>
              <w:right w:val="single" w:sz="16" w:space="0" w:color="000000"/>
            </w:tcBorders>
            <w:shd w:val="clear" w:color="auto" w:fill="FFFFFF"/>
          </w:tcPr>
          <w:p w14:paraId="79522A0B"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21.4%</w:t>
            </w:r>
          </w:p>
        </w:tc>
      </w:tr>
      <w:tr w:rsidR="00F669CD" w:rsidRPr="002B73AB" w14:paraId="22FAF19A" w14:textId="77777777" w:rsidTr="00AB0F4E">
        <w:trPr>
          <w:cantSplit/>
          <w:trHeight w:val="510"/>
        </w:trPr>
        <w:tc>
          <w:tcPr>
            <w:tcW w:w="2127" w:type="dxa"/>
            <w:vMerge/>
            <w:tcBorders>
              <w:top w:val="single" w:sz="16" w:space="0" w:color="000000"/>
              <w:left w:val="single" w:sz="16" w:space="0" w:color="000000"/>
              <w:bottom w:val="nil"/>
              <w:right w:val="nil"/>
            </w:tcBorders>
            <w:shd w:val="clear" w:color="auto" w:fill="E5F0FD"/>
          </w:tcPr>
          <w:p w14:paraId="5D47B5FF" w14:textId="77777777" w:rsidR="00F669CD" w:rsidRPr="002B73AB" w:rsidRDefault="00F669CD" w:rsidP="002B73AB">
            <w:pPr>
              <w:autoSpaceDE w:val="0"/>
              <w:autoSpaceDN w:val="0"/>
              <w:adjustRightInd w:val="0"/>
              <w:spacing w:after="0" w:line="240" w:lineRule="auto"/>
              <w:rPr>
                <w:rFonts w:asciiTheme="majorBidi" w:hAnsiTheme="majorBidi" w:cstheme="majorBidi"/>
                <w:color w:val="000000"/>
                <w:sz w:val="24"/>
                <w:szCs w:val="24"/>
              </w:rPr>
            </w:pPr>
          </w:p>
        </w:tc>
        <w:tc>
          <w:tcPr>
            <w:tcW w:w="3944" w:type="dxa"/>
            <w:tcBorders>
              <w:top w:val="nil"/>
              <w:left w:val="nil"/>
              <w:bottom w:val="nil"/>
              <w:right w:val="single" w:sz="16" w:space="0" w:color="000000"/>
            </w:tcBorders>
            <w:shd w:val="clear" w:color="auto" w:fill="E5F0FD"/>
          </w:tcPr>
          <w:p w14:paraId="231DDCCB" w14:textId="77777777" w:rsidR="00F669CD" w:rsidRPr="002B73AB" w:rsidRDefault="00F669CD" w:rsidP="002B73AB">
            <w:pPr>
              <w:autoSpaceDE w:val="0"/>
              <w:autoSpaceDN w:val="0"/>
              <w:adjustRightInd w:val="0"/>
              <w:spacing w:after="0" w:line="320" w:lineRule="atLeast"/>
              <w:ind w:left="60" w:right="60"/>
              <w:rPr>
                <w:rFonts w:asciiTheme="majorBidi" w:hAnsiTheme="majorBidi" w:cstheme="majorBidi"/>
                <w:color w:val="000000"/>
                <w:sz w:val="24"/>
                <w:szCs w:val="24"/>
              </w:rPr>
            </w:pPr>
            <w:r w:rsidRPr="002B73AB">
              <w:rPr>
                <w:rFonts w:asciiTheme="majorBidi" w:hAnsiTheme="majorBidi" w:cstheme="majorBidi"/>
                <w:b/>
                <w:bCs/>
                <w:color w:val="000000"/>
                <w:sz w:val="24"/>
                <w:szCs w:val="24"/>
              </w:rPr>
              <w:t>Autumn</w:t>
            </w:r>
          </w:p>
        </w:tc>
        <w:tc>
          <w:tcPr>
            <w:tcW w:w="1263" w:type="dxa"/>
            <w:tcBorders>
              <w:top w:val="nil"/>
              <w:left w:val="single" w:sz="16" w:space="0" w:color="000000"/>
              <w:bottom w:val="nil"/>
            </w:tcBorders>
            <w:shd w:val="clear" w:color="auto" w:fill="FFFFFF"/>
          </w:tcPr>
          <w:p w14:paraId="4BAC1377"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15</w:t>
            </w:r>
          </w:p>
        </w:tc>
        <w:tc>
          <w:tcPr>
            <w:tcW w:w="1838" w:type="dxa"/>
            <w:tcBorders>
              <w:top w:val="nil"/>
              <w:bottom w:val="nil"/>
              <w:right w:val="single" w:sz="16" w:space="0" w:color="000000"/>
            </w:tcBorders>
            <w:shd w:val="clear" w:color="auto" w:fill="FFFFFF"/>
          </w:tcPr>
          <w:p w14:paraId="23738D28"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21.4%</w:t>
            </w:r>
          </w:p>
        </w:tc>
      </w:tr>
      <w:tr w:rsidR="00F669CD" w:rsidRPr="002B73AB" w14:paraId="24BFFDB3" w14:textId="77777777" w:rsidTr="00AB0F4E">
        <w:trPr>
          <w:cantSplit/>
          <w:trHeight w:val="510"/>
        </w:trPr>
        <w:tc>
          <w:tcPr>
            <w:tcW w:w="2127" w:type="dxa"/>
            <w:vMerge/>
            <w:tcBorders>
              <w:top w:val="single" w:sz="16" w:space="0" w:color="000000"/>
              <w:left w:val="single" w:sz="16" w:space="0" w:color="000000"/>
              <w:bottom w:val="thinThickSmallGap" w:sz="12" w:space="0" w:color="8EAADB" w:themeColor="accent1" w:themeTint="99"/>
              <w:right w:val="nil"/>
            </w:tcBorders>
            <w:shd w:val="clear" w:color="auto" w:fill="E5F0FD"/>
          </w:tcPr>
          <w:p w14:paraId="10137205" w14:textId="77777777" w:rsidR="00F669CD" w:rsidRPr="002B73AB" w:rsidRDefault="00F669CD" w:rsidP="002B73AB">
            <w:pPr>
              <w:autoSpaceDE w:val="0"/>
              <w:autoSpaceDN w:val="0"/>
              <w:adjustRightInd w:val="0"/>
              <w:spacing w:after="0" w:line="240" w:lineRule="auto"/>
              <w:rPr>
                <w:rFonts w:asciiTheme="majorBidi" w:hAnsiTheme="majorBidi" w:cstheme="majorBidi"/>
                <w:color w:val="000000"/>
                <w:sz w:val="24"/>
                <w:szCs w:val="24"/>
              </w:rPr>
            </w:pPr>
          </w:p>
        </w:tc>
        <w:tc>
          <w:tcPr>
            <w:tcW w:w="3944" w:type="dxa"/>
            <w:tcBorders>
              <w:top w:val="nil"/>
              <w:left w:val="nil"/>
              <w:bottom w:val="thinThickSmallGap" w:sz="12" w:space="0" w:color="8EAADB" w:themeColor="accent1" w:themeTint="99"/>
              <w:right w:val="single" w:sz="16" w:space="0" w:color="000000"/>
            </w:tcBorders>
            <w:shd w:val="clear" w:color="auto" w:fill="E5F0FD"/>
          </w:tcPr>
          <w:p w14:paraId="5509F1D2" w14:textId="77777777" w:rsidR="00F669CD" w:rsidRPr="002B73AB" w:rsidRDefault="00F669CD" w:rsidP="002B73AB">
            <w:pPr>
              <w:autoSpaceDE w:val="0"/>
              <w:autoSpaceDN w:val="0"/>
              <w:adjustRightInd w:val="0"/>
              <w:spacing w:after="0" w:line="320" w:lineRule="atLeast"/>
              <w:ind w:left="60" w:right="60"/>
              <w:rPr>
                <w:rFonts w:asciiTheme="majorBidi" w:hAnsiTheme="majorBidi" w:cstheme="majorBidi"/>
                <w:color w:val="000000"/>
                <w:sz w:val="24"/>
                <w:szCs w:val="24"/>
              </w:rPr>
            </w:pPr>
            <w:r w:rsidRPr="002B73AB">
              <w:rPr>
                <w:rFonts w:asciiTheme="majorBidi" w:hAnsiTheme="majorBidi" w:cstheme="majorBidi"/>
                <w:b/>
                <w:bCs/>
                <w:color w:val="000000"/>
                <w:sz w:val="24"/>
                <w:szCs w:val="24"/>
              </w:rPr>
              <w:t>Winter</w:t>
            </w:r>
          </w:p>
        </w:tc>
        <w:tc>
          <w:tcPr>
            <w:tcW w:w="1263" w:type="dxa"/>
            <w:tcBorders>
              <w:top w:val="nil"/>
              <w:left w:val="single" w:sz="16" w:space="0" w:color="000000"/>
              <w:bottom w:val="thinThickSmallGap" w:sz="12" w:space="0" w:color="8EAADB" w:themeColor="accent1" w:themeTint="99"/>
            </w:tcBorders>
            <w:shd w:val="clear" w:color="auto" w:fill="FFFFFF"/>
          </w:tcPr>
          <w:p w14:paraId="798EF47B"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13</w:t>
            </w:r>
          </w:p>
        </w:tc>
        <w:tc>
          <w:tcPr>
            <w:tcW w:w="1838" w:type="dxa"/>
            <w:tcBorders>
              <w:top w:val="nil"/>
              <w:bottom w:val="thinThickSmallGap" w:sz="12" w:space="0" w:color="8EAADB" w:themeColor="accent1" w:themeTint="99"/>
              <w:right w:val="single" w:sz="16" w:space="0" w:color="000000"/>
            </w:tcBorders>
            <w:shd w:val="clear" w:color="auto" w:fill="FFFFFF"/>
          </w:tcPr>
          <w:p w14:paraId="7C4601CD"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18.6%</w:t>
            </w:r>
          </w:p>
        </w:tc>
      </w:tr>
      <w:tr w:rsidR="00F669CD" w:rsidRPr="002B73AB" w14:paraId="7F0B1B40" w14:textId="77777777" w:rsidTr="00AB0F4E">
        <w:trPr>
          <w:cantSplit/>
          <w:trHeight w:val="510"/>
        </w:trPr>
        <w:tc>
          <w:tcPr>
            <w:tcW w:w="2127" w:type="dxa"/>
            <w:vMerge w:val="restart"/>
            <w:tcBorders>
              <w:top w:val="thinThickSmallGap" w:sz="12" w:space="0" w:color="8EAADB" w:themeColor="accent1" w:themeTint="99"/>
              <w:left w:val="single" w:sz="16" w:space="0" w:color="000000"/>
              <w:bottom w:val="single" w:sz="16" w:space="0" w:color="000000"/>
              <w:right w:val="nil"/>
            </w:tcBorders>
            <w:shd w:val="clear" w:color="auto" w:fill="E5F0FD"/>
          </w:tcPr>
          <w:p w14:paraId="747488FA" w14:textId="77777777" w:rsidR="00F669CD" w:rsidRPr="002B73AB" w:rsidRDefault="00F669CD" w:rsidP="002B73AB">
            <w:pPr>
              <w:autoSpaceDE w:val="0"/>
              <w:autoSpaceDN w:val="0"/>
              <w:adjustRightInd w:val="0"/>
              <w:spacing w:after="0" w:line="320" w:lineRule="atLeast"/>
              <w:ind w:left="60" w:right="60"/>
              <w:rPr>
                <w:rFonts w:asciiTheme="majorBidi" w:hAnsiTheme="majorBidi" w:cstheme="majorBidi"/>
                <w:color w:val="000000"/>
                <w:sz w:val="24"/>
                <w:szCs w:val="24"/>
              </w:rPr>
            </w:pPr>
            <w:r w:rsidRPr="002B73AB">
              <w:rPr>
                <w:rFonts w:asciiTheme="majorBidi" w:hAnsiTheme="majorBidi" w:cstheme="majorBidi"/>
                <w:b/>
                <w:bCs/>
                <w:color w:val="000000"/>
                <w:sz w:val="24"/>
                <w:szCs w:val="24"/>
              </w:rPr>
              <w:t>Timing/Triggering Factor</w:t>
            </w:r>
          </w:p>
        </w:tc>
        <w:tc>
          <w:tcPr>
            <w:tcW w:w="3944" w:type="dxa"/>
            <w:tcBorders>
              <w:top w:val="thinThickSmallGap" w:sz="12" w:space="0" w:color="8EAADB" w:themeColor="accent1" w:themeTint="99"/>
              <w:left w:val="nil"/>
              <w:bottom w:val="nil"/>
              <w:right w:val="single" w:sz="16" w:space="0" w:color="000000"/>
            </w:tcBorders>
            <w:shd w:val="clear" w:color="auto" w:fill="E5F0FD"/>
          </w:tcPr>
          <w:p w14:paraId="35B7CD91" w14:textId="77777777" w:rsidR="00F669CD" w:rsidRPr="002B73AB" w:rsidRDefault="00F669CD" w:rsidP="002B73AB">
            <w:pPr>
              <w:autoSpaceDE w:val="0"/>
              <w:autoSpaceDN w:val="0"/>
              <w:adjustRightInd w:val="0"/>
              <w:spacing w:after="0" w:line="320" w:lineRule="atLeast"/>
              <w:ind w:left="60" w:right="60"/>
              <w:rPr>
                <w:rFonts w:asciiTheme="majorBidi" w:hAnsiTheme="majorBidi" w:cstheme="majorBidi"/>
                <w:color w:val="000000"/>
                <w:sz w:val="24"/>
                <w:szCs w:val="24"/>
              </w:rPr>
            </w:pPr>
            <w:r w:rsidRPr="002B73AB">
              <w:rPr>
                <w:rFonts w:asciiTheme="majorBidi" w:hAnsiTheme="majorBidi" w:cstheme="majorBidi"/>
                <w:b/>
                <w:bCs/>
                <w:color w:val="000000"/>
                <w:sz w:val="24"/>
                <w:szCs w:val="24"/>
              </w:rPr>
              <w:t>Non specific</w:t>
            </w:r>
          </w:p>
        </w:tc>
        <w:tc>
          <w:tcPr>
            <w:tcW w:w="1263" w:type="dxa"/>
            <w:tcBorders>
              <w:top w:val="thinThickSmallGap" w:sz="12" w:space="0" w:color="8EAADB" w:themeColor="accent1" w:themeTint="99"/>
              <w:left w:val="single" w:sz="16" w:space="0" w:color="000000"/>
              <w:bottom w:val="nil"/>
            </w:tcBorders>
            <w:shd w:val="clear" w:color="auto" w:fill="FFFFFF"/>
          </w:tcPr>
          <w:p w14:paraId="6755F922"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40</w:t>
            </w:r>
          </w:p>
        </w:tc>
        <w:tc>
          <w:tcPr>
            <w:tcW w:w="1838" w:type="dxa"/>
            <w:tcBorders>
              <w:top w:val="thinThickSmallGap" w:sz="12" w:space="0" w:color="8EAADB" w:themeColor="accent1" w:themeTint="99"/>
              <w:bottom w:val="nil"/>
              <w:right w:val="single" w:sz="16" w:space="0" w:color="000000"/>
            </w:tcBorders>
            <w:shd w:val="clear" w:color="auto" w:fill="FFFFFF"/>
          </w:tcPr>
          <w:p w14:paraId="684375CD"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57.1%</w:t>
            </w:r>
          </w:p>
        </w:tc>
      </w:tr>
      <w:tr w:rsidR="00F669CD" w:rsidRPr="002B73AB" w14:paraId="07834A28" w14:textId="77777777" w:rsidTr="00AB0F4E">
        <w:trPr>
          <w:cantSplit/>
          <w:trHeight w:val="510"/>
        </w:trPr>
        <w:tc>
          <w:tcPr>
            <w:tcW w:w="2127" w:type="dxa"/>
            <w:vMerge/>
            <w:tcBorders>
              <w:top w:val="nil"/>
              <w:left w:val="single" w:sz="16" w:space="0" w:color="000000"/>
              <w:bottom w:val="single" w:sz="16" w:space="0" w:color="000000"/>
              <w:right w:val="nil"/>
            </w:tcBorders>
            <w:shd w:val="clear" w:color="auto" w:fill="E5F0FD"/>
          </w:tcPr>
          <w:p w14:paraId="68216806" w14:textId="77777777" w:rsidR="00F669CD" w:rsidRPr="002B73AB" w:rsidRDefault="00F669CD" w:rsidP="002B73AB">
            <w:pPr>
              <w:autoSpaceDE w:val="0"/>
              <w:autoSpaceDN w:val="0"/>
              <w:adjustRightInd w:val="0"/>
              <w:spacing w:after="0" w:line="240" w:lineRule="auto"/>
              <w:rPr>
                <w:rFonts w:asciiTheme="majorBidi" w:hAnsiTheme="majorBidi" w:cstheme="majorBidi"/>
                <w:color w:val="000000"/>
                <w:sz w:val="24"/>
                <w:szCs w:val="24"/>
              </w:rPr>
            </w:pPr>
          </w:p>
        </w:tc>
        <w:tc>
          <w:tcPr>
            <w:tcW w:w="3944" w:type="dxa"/>
            <w:tcBorders>
              <w:top w:val="nil"/>
              <w:left w:val="nil"/>
              <w:bottom w:val="nil"/>
              <w:right w:val="single" w:sz="16" w:space="0" w:color="000000"/>
            </w:tcBorders>
            <w:shd w:val="clear" w:color="auto" w:fill="E5F0FD"/>
          </w:tcPr>
          <w:p w14:paraId="64A09F18" w14:textId="77777777" w:rsidR="00F669CD" w:rsidRPr="002B73AB" w:rsidRDefault="00F669CD" w:rsidP="002B73AB">
            <w:pPr>
              <w:autoSpaceDE w:val="0"/>
              <w:autoSpaceDN w:val="0"/>
              <w:adjustRightInd w:val="0"/>
              <w:spacing w:after="0" w:line="320" w:lineRule="atLeast"/>
              <w:ind w:left="60" w:right="60"/>
              <w:rPr>
                <w:rFonts w:asciiTheme="majorBidi" w:hAnsiTheme="majorBidi" w:cstheme="majorBidi"/>
                <w:color w:val="000000"/>
                <w:sz w:val="24"/>
                <w:szCs w:val="24"/>
              </w:rPr>
            </w:pPr>
            <w:r w:rsidRPr="002B73AB">
              <w:rPr>
                <w:rFonts w:asciiTheme="majorBidi" w:hAnsiTheme="majorBidi" w:cstheme="majorBidi"/>
                <w:b/>
                <w:bCs/>
                <w:color w:val="000000"/>
                <w:sz w:val="24"/>
                <w:szCs w:val="24"/>
              </w:rPr>
              <w:t>at night</w:t>
            </w:r>
          </w:p>
        </w:tc>
        <w:tc>
          <w:tcPr>
            <w:tcW w:w="1263" w:type="dxa"/>
            <w:tcBorders>
              <w:top w:val="nil"/>
              <w:left w:val="single" w:sz="16" w:space="0" w:color="000000"/>
              <w:bottom w:val="nil"/>
            </w:tcBorders>
            <w:shd w:val="clear" w:color="auto" w:fill="FFFFFF"/>
          </w:tcPr>
          <w:p w14:paraId="010451A9"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18</w:t>
            </w:r>
          </w:p>
        </w:tc>
        <w:tc>
          <w:tcPr>
            <w:tcW w:w="1838" w:type="dxa"/>
            <w:tcBorders>
              <w:top w:val="nil"/>
              <w:bottom w:val="nil"/>
              <w:right w:val="single" w:sz="16" w:space="0" w:color="000000"/>
            </w:tcBorders>
            <w:shd w:val="clear" w:color="auto" w:fill="FFFFFF"/>
          </w:tcPr>
          <w:p w14:paraId="1DBD7020"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25.7%</w:t>
            </w:r>
          </w:p>
        </w:tc>
      </w:tr>
      <w:tr w:rsidR="00F669CD" w:rsidRPr="002B73AB" w14:paraId="2093EF7F" w14:textId="77777777" w:rsidTr="00AB0F4E">
        <w:trPr>
          <w:cantSplit/>
          <w:trHeight w:val="510"/>
        </w:trPr>
        <w:tc>
          <w:tcPr>
            <w:tcW w:w="2127" w:type="dxa"/>
            <w:vMerge/>
            <w:tcBorders>
              <w:top w:val="nil"/>
              <w:left w:val="single" w:sz="16" w:space="0" w:color="000000"/>
              <w:bottom w:val="single" w:sz="16" w:space="0" w:color="000000"/>
              <w:right w:val="nil"/>
            </w:tcBorders>
            <w:shd w:val="clear" w:color="auto" w:fill="E5F0FD"/>
          </w:tcPr>
          <w:p w14:paraId="52C086EE" w14:textId="77777777" w:rsidR="00F669CD" w:rsidRPr="002B73AB" w:rsidRDefault="00F669CD" w:rsidP="002B73AB">
            <w:pPr>
              <w:autoSpaceDE w:val="0"/>
              <w:autoSpaceDN w:val="0"/>
              <w:adjustRightInd w:val="0"/>
              <w:spacing w:after="0" w:line="240" w:lineRule="auto"/>
              <w:rPr>
                <w:rFonts w:asciiTheme="majorBidi" w:hAnsiTheme="majorBidi" w:cstheme="majorBidi"/>
                <w:color w:val="000000"/>
                <w:sz w:val="24"/>
                <w:szCs w:val="24"/>
              </w:rPr>
            </w:pPr>
          </w:p>
        </w:tc>
        <w:tc>
          <w:tcPr>
            <w:tcW w:w="3944" w:type="dxa"/>
            <w:tcBorders>
              <w:top w:val="nil"/>
              <w:left w:val="nil"/>
              <w:bottom w:val="nil"/>
              <w:right w:val="single" w:sz="16" w:space="0" w:color="000000"/>
            </w:tcBorders>
            <w:shd w:val="clear" w:color="auto" w:fill="E5F0FD"/>
          </w:tcPr>
          <w:p w14:paraId="3F0548F7" w14:textId="77777777" w:rsidR="00F669CD" w:rsidRPr="002B73AB" w:rsidRDefault="00F669CD" w:rsidP="002B73AB">
            <w:pPr>
              <w:autoSpaceDE w:val="0"/>
              <w:autoSpaceDN w:val="0"/>
              <w:adjustRightInd w:val="0"/>
              <w:spacing w:after="0" w:line="320" w:lineRule="atLeast"/>
              <w:ind w:left="60" w:right="60"/>
              <w:rPr>
                <w:rFonts w:asciiTheme="majorBidi" w:hAnsiTheme="majorBidi" w:cstheme="majorBidi"/>
                <w:color w:val="000000"/>
                <w:sz w:val="24"/>
                <w:szCs w:val="24"/>
              </w:rPr>
            </w:pPr>
            <w:r w:rsidRPr="002B73AB">
              <w:rPr>
                <w:rFonts w:asciiTheme="majorBidi" w:hAnsiTheme="majorBidi" w:cstheme="majorBidi"/>
                <w:b/>
                <w:bCs/>
                <w:color w:val="000000"/>
                <w:sz w:val="24"/>
                <w:szCs w:val="24"/>
              </w:rPr>
              <w:t>at exertion</w:t>
            </w:r>
          </w:p>
        </w:tc>
        <w:tc>
          <w:tcPr>
            <w:tcW w:w="1263" w:type="dxa"/>
            <w:tcBorders>
              <w:top w:val="nil"/>
              <w:left w:val="single" w:sz="16" w:space="0" w:color="000000"/>
              <w:bottom w:val="nil"/>
            </w:tcBorders>
            <w:shd w:val="clear" w:color="auto" w:fill="FFFFFF"/>
          </w:tcPr>
          <w:p w14:paraId="48CD0E7C"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4</w:t>
            </w:r>
          </w:p>
        </w:tc>
        <w:tc>
          <w:tcPr>
            <w:tcW w:w="1838" w:type="dxa"/>
            <w:tcBorders>
              <w:top w:val="nil"/>
              <w:bottom w:val="nil"/>
              <w:right w:val="single" w:sz="16" w:space="0" w:color="000000"/>
            </w:tcBorders>
            <w:shd w:val="clear" w:color="auto" w:fill="FFFFFF"/>
          </w:tcPr>
          <w:p w14:paraId="7DB19451" w14:textId="77777777" w:rsidR="00F669CD" w:rsidRPr="002B73AB" w:rsidRDefault="00F669CD" w:rsidP="002B73AB">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5.7%</w:t>
            </w:r>
          </w:p>
        </w:tc>
      </w:tr>
      <w:tr w:rsidR="00F669CD" w:rsidRPr="002B73AB" w14:paraId="742BFAA0" w14:textId="77777777" w:rsidTr="00AB0F4E">
        <w:trPr>
          <w:cantSplit/>
          <w:trHeight w:val="510"/>
        </w:trPr>
        <w:tc>
          <w:tcPr>
            <w:tcW w:w="2127" w:type="dxa"/>
            <w:vMerge/>
            <w:tcBorders>
              <w:top w:val="nil"/>
              <w:left w:val="single" w:sz="16" w:space="0" w:color="000000"/>
              <w:bottom w:val="single" w:sz="16" w:space="0" w:color="000000"/>
              <w:right w:val="nil"/>
            </w:tcBorders>
            <w:shd w:val="clear" w:color="auto" w:fill="E5F0FD"/>
          </w:tcPr>
          <w:p w14:paraId="250B178B" w14:textId="77777777" w:rsidR="00F669CD" w:rsidRPr="002B73AB" w:rsidRDefault="00F669CD" w:rsidP="00E03583">
            <w:pPr>
              <w:autoSpaceDE w:val="0"/>
              <w:autoSpaceDN w:val="0"/>
              <w:adjustRightInd w:val="0"/>
              <w:spacing w:after="0" w:line="240" w:lineRule="auto"/>
              <w:rPr>
                <w:rFonts w:asciiTheme="majorBidi" w:hAnsiTheme="majorBidi" w:cstheme="majorBidi"/>
                <w:color w:val="000000"/>
                <w:sz w:val="24"/>
                <w:szCs w:val="24"/>
              </w:rPr>
            </w:pPr>
          </w:p>
        </w:tc>
        <w:tc>
          <w:tcPr>
            <w:tcW w:w="3944" w:type="dxa"/>
            <w:tcBorders>
              <w:top w:val="nil"/>
              <w:left w:val="nil"/>
              <w:bottom w:val="nil"/>
              <w:right w:val="single" w:sz="16" w:space="0" w:color="000000"/>
            </w:tcBorders>
            <w:shd w:val="clear" w:color="auto" w:fill="E5F0FD"/>
          </w:tcPr>
          <w:p w14:paraId="3592F7BA" w14:textId="6C183A7D" w:rsidR="00F669CD" w:rsidRPr="002B73AB" w:rsidRDefault="00F669CD" w:rsidP="00E03583">
            <w:pPr>
              <w:autoSpaceDE w:val="0"/>
              <w:autoSpaceDN w:val="0"/>
              <w:adjustRightInd w:val="0"/>
              <w:spacing w:after="0" w:line="320" w:lineRule="atLeast"/>
              <w:ind w:left="60" w:right="60"/>
              <w:rPr>
                <w:rFonts w:asciiTheme="majorBidi" w:hAnsiTheme="majorBidi" w:cstheme="majorBidi"/>
                <w:b/>
                <w:bCs/>
                <w:color w:val="000000"/>
                <w:sz w:val="24"/>
                <w:szCs w:val="24"/>
              </w:rPr>
            </w:pPr>
            <w:r w:rsidRPr="002B73AB">
              <w:rPr>
                <w:rFonts w:asciiTheme="majorBidi" w:hAnsiTheme="majorBidi" w:cstheme="majorBidi"/>
                <w:b/>
                <w:bCs/>
                <w:color w:val="000000"/>
                <w:sz w:val="24"/>
                <w:szCs w:val="24"/>
              </w:rPr>
              <w:t>at viral infection</w:t>
            </w:r>
          </w:p>
        </w:tc>
        <w:tc>
          <w:tcPr>
            <w:tcW w:w="1263" w:type="dxa"/>
            <w:tcBorders>
              <w:top w:val="nil"/>
              <w:left w:val="single" w:sz="16" w:space="0" w:color="000000"/>
              <w:bottom w:val="nil"/>
            </w:tcBorders>
            <w:shd w:val="clear" w:color="auto" w:fill="FFFFFF"/>
          </w:tcPr>
          <w:p w14:paraId="6236784E" w14:textId="7888C538"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3</w:t>
            </w:r>
          </w:p>
        </w:tc>
        <w:tc>
          <w:tcPr>
            <w:tcW w:w="1838" w:type="dxa"/>
            <w:tcBorders>
              <w:top w:val="nil"/>
              <w:bottom w:val="nil"/>
              <w:right w:val="single" w:sz="16" w:space="0" w:color="000000"/>
            </w:tcBorders>
            <w:shd w:val="clear" w:color="auto" w:fill="FFFFFF"/>
          </w:tcPr>
          <w:p w14:paraId="5EB22B17" w14:textId="3202E045"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4.3%</w:t>
            </w:r>
          </w:p>
        </w:tc>
      </w:tr>
      <w:tr w:rsidR="00F669CD" w:rsidRPr="002B73AB" w14:paraId="0FDC7156" w14:textId="77777777" w:rsidTr="00AB0F4E">
        <w:trPr>
          <w:cantSplit/>
          <w:trHeight w:val="510"/>
        </w:trPr>
        <w:tc>
          <w:tcPr>
            <w:tcW w:w="2127" w:type="dxa"/>
            <w:vMerge/>
            <w:tcBorders>
              <w:top w:val="nil"/>
              <w:left w:val="single" w:sz="16" w:space="0" w:color="000000"/>
              <w:bottom w:val="single" w:sz="16" w:space="0" w:color="000000"/>
              <w:right w:val="nil"/>
            </w:tcBorders>
            <w:shd w:val="clear" w:color="auto" w:fill="E5F0FD"/>
          </w:tcPr>
          <w:p w14:paraId="01567359" w14:textId="77777777" w:rsidR="00F669CD" w:rsidRPr="002B73AB" w:rsidRDefault="00F669CD" w:rsidP="00E03583">
            <w:pPr>
              <w:autoSpaceDE w:val="0"/>
              <w:autoSpaceDN w:val="0"/>
              <w:adjustRightInd w:val="0"/>
              <w:spacing w:after="0" w:line="240" w:lineRule="auto"/>
              <w:rPr>
                <w:rFonts w:asciiTheme="majorBidi" w:hAnsiTheme="majorBidi" w:cstheme="majorBidi"/>
                <w:color w:val="000000"/>
                <w:sz w:val="24"/>
                <w:szCs w:val="24"/>
              </w:rPr>
            </w:pPr>
          </w:p>
        </w:tc>
        <w:tc>
          <w:tcPr>
            <w:tcW w:w="3944" w:type="dxa"/>
            <w:tcBorders>
              <w:top w:val="nil"/>
              <w:left w:val="nil"/>
              <w:bottom w:val="nil"/>
              <w:right w:val="single" w:sz="16" w:space="0" w:color="000000"/>
            </w:tcBorders>
            <w:shd w:val="clear" w:color="auto" w:fill="E5F0FD"/>
          </w:tcPr>
          <w:p w14:paraId="6C93C411" w14:textId="33627256" w:rsidR="00F669CD" w:rsidRPr="002B73AB" w:rsidRDefault="00F669CD" w:rsidP="00E03583">
            <w:pPr>
              <w:autoSpaceDE w:val="0"/>
              <w:autoSpaceDN w:val="0"/>
              <w:adjustRightInd w:val="0"/>
              <w:spacing w:after="0" w:line="320" w:lineRule="atLeast"/>
              <w:ind w:left="60" w:right="60"/>
              <w:rPr>
                <w:rFonts w:asciiTheme="majorBidi" w:hAnsiTheme="majorBidi" w:cstheme="majorBidi"/>
                <w:b/>
                <w:bCs/>
                <w:color w:val="000000"/>
                <w:sz w:val="24"/>
                <w:szCs w:val="24"/>
              </w:rPr>
            </w:pPr>
            <w:r w:rsidRPr="002B73AB">
              <w:rPr>
                <w:rFonts w:asciiTheme="majorBidi" w:hAnsiTheme="majorBidi" w:cstheme="majorBidi"/>
                <w:b/>
                <w:bCs/>
                <w:color w:val="000000"/>
                <w:sz w:val="24"/>
                <w:szCs w:val="24"/>
              </w:rPr>
              <w:t>at night + at exposure to inhalants</w:t>
            </w:r>
          </w:p>
        </w:tc>
        <w:tc>
          <w:tcPr>
            <w:tcW w:w="1263" w:type="dxa"/>
            <w:tcBorders>
              <w:top w:val="nil"/>
              <w:left w:val="single" w:sz="16" w:space="0" w:color="000000"/>
              <w:bottom w:val="nil"/>
            </w:tcBorders>
            <w:shd w:val="clear" w:color="auto" w:fill="FFFFFF"/>
          </w:tcPr>
          <w:p w14:paraId="7BD5BCDB" w14:textId="62C91AB7"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2</w:t>
            </w:r>
          </w:p>
        </w:tc>
        <w:tc>
          <w:tcPr>
            <w:tcW w:w="1838" w:type="dxa"/>
            <w:tcBorders>
              <w:top w:val="nil"/>
              <w:bottom w:val="nil"/>
              <w:right w:val="single" w:sz="16" w:space="0" w:color="000000"/>
            </w:tcBorders>
            <w:shd w:val="clear" w:color="auto" w:fill="FFFFFF"/>
          </w:tcPr>
          <w:p w14:paraId="51BB0C87" w14:textId="5812D7A3"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2.9%</w:t>
            </w:r>
          </w:p>
        </w:tc>
      </w:tr>
      <w:tr w:rsidR="00F669CD" w:rsidRPr="002B73AB" w14:paraId="26C3123C" w14:textId="77777777" w:rsidTr="00AB0F4E">
        <w:trPr>
          <w:cantSplit/>
          <w:trHeight w:val="510"/>
        </w:trPr>
        <w:tc>
          <w:tcPr>
            <w:tcW w:w="2127" w:type="dxa"/>
            <w:vMerge/>
            <w:tcBorders>
              <w:top w:val="nil"/>
              <w:left w:val="single" w:sz="16" w:space="0" w:color="000000"/>
              <w:bottom w:val="single" w:sz="16" w:space="0" w:color="000000"/>
              <w:right w:val="nil"/>
            </w:tcBorders>
            <w:shd w:val="clear" w:color="auto" w:fill="E5F0FD"/>
          </w:tcPr>
          <w:p w14:paraId="6657AF94" w14:textId="77777777" w:rsidR="00F669CD" w:rsidRPr="002B73AB" w:rsidRDefault="00F669CD" w:rsidP="00E03583">
            <w:pPr>
              <w:autoSpaceDE w:val="0"/>
              <w:autoSpaceDN w:val="0"/>
              <w:adjustRightInd w:val="0"/>
              <w:spacing w:after="0" w:line="240" w:lineRule="auto"/>
              <w:rPr>
                <w:rFonts w:asciiTheme="majorBidi" w:hAnsiTheme="majorBidi" w:cstheme="majorBidi"/>
                <w:color w:val="000000"/>
                <w:sz w:val="24"/>
                <w:szCs w:val="24"/>
              </w:rPr>
            </w:pPr>
          </w:p>
        </w:tc>
        <w:tc>
          <w:tcPr>
            <w:tcW w:w="3944" w:type="dxa"/>
            <w:tcBorders>
              <w:top w:val="nil"/>
              <w:left w:val="nil"/>
              <w:bottom w:val="nil"/>
              <w:right w:val="single" w:sz="16" w:space="0" w:color="000000"/>
            </w:tcBorders>
            <w:shd w:val="clear" w:color="auto" w:fill="E5F0FD"/>
          </w:tcPr>
          <w:p w14:paraId="4CF7B5CE" w14:textId="77777777" w:rsidR="00F669CD" w:rsidRPr="002B73AB" w:rsidRDefault="00F669CD" w:rsidP="00E03583">
            <w:pPr>
              <w:autoSpaceDE w:val="0"/>
              <w:autoSpaceDN w:val="0"/>
              <w:adjustRightInd w:val="0"/>
              <w:spacing w:after="0" w:line="320" w:lineRule="atLeast"/>
              <w:ind w:left="60" w:right="60"/>
              <w:rPr>
                <w:rFonts w:asciiTheme="majorBidi" w:hAnsiTheme="majorBidi" w:cstheme="majorBidi"/>
                <w:color w:val="000000"/>
                <w:sz w:val="24"/>
                <w:szCs w:val="24"/>
              </w:rPr>
            </w:pPr>
            <w:r w:rsidRPr="002B73AB">
              <w:rPr>
                <w:rFonts w:asciiTheme="majorBidi" w:hAnsiTheme="majorBidi" w:cstheme="majorBidi"/>
                <w:b/>
                <w:bCs/>
                <w:color w:val="000000"/>
                <w:sz w:val="24"/>
                <w:szCs w:val="24"/>
              </w:rPr>
              <w:t>at winter</w:t>
            </w:r>
          </w:p>
        </w:tc>
        <w:tc>
          <w:tcPr>
            <w:tcW w:w="1263" w:type="dxa"/>
            <w:tcBorders>
              <w:top w:val="nil"/>
              <w:left w:val="single" w:sz="16" w:space="0" w:color="000000"/>
              <w:bottom w:val="nil"/>
            </w:tcBorders>
            <w:shd w:val="clear" w:color="auto" w:fill="FFFFFF"/>
          </w:tcPr>
          <w:p w14:paraId="56066F09" w14:textId="77777777"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w:t>
            </w:r>
          </w:p>
        </w:tc>
        <w:tc>
          <w:tcPr>
            <w:tcW w:w="1838" w:type="dxa"/>
            <w:tcBorders>
              <w:top w:val="nil"/>
              <w:bottom w:val="nil"/>
              <w:right w:val="single" w:sz="16" w:space="0" w:color="000000"/>
            </w:tcBorders>
            <w:shd w:val="clear" w:color="auto" w:fill="FFFFFF"/>
          </w:tcPr>
          <w:p w14:paraId="4FDE85E2" w14:textId="77777777"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1.4%</w:t>
            </w:r>
          </w:p>
        </w:tc>
      </w:tr>
      <w:tr w:rsidR="00F669CD" w:rsidRPr="002B73AB" w14:paraId="0E7F1505" w14:textId="77777777" w:rsidTr="00AB0F4E">
        <w:trPr>
          <w:cantSplit/>
          <w:trHeight w:val="510"/>
        </w:trPr>
        <w:tc>
          <w:tcPr>
            <w:tcW w:w="2127" w:type="dxa"/>
            <w:vMerge/>
            <w:tcBorders>
              <w:top w:val="nil"/>
              <w:left w:val="single" w:sz="16" w:space="0" w:color="000000"/>
              <w:bottom w:val="single" w:sz="16" w:space="0" w:color="000000"/>
              <w:right w:val="nil"/>
            </w:tcBorders>
            <w:shd w:val="clear" w:color="auto" w:fill="E5F0FD"/>
          </w:tcPr>
          <w:p w14:paraId="1BB01445" w14:textId="77777777" w:rsidR="00F669CD" w:rsidRPr="002B73AB" w:rsidRDefault="00F669CD" w:rsidP="00E03583">
            <w:pPr>
              <w:autoSpaceDE w:val="0"/>
              <w:autoSpaceDN w:val="0"/>
              <w:adjustRightInd w:val="0"/>
              <w:spacing w:after="0" w:line="240" w:lineRule="auto"/>
              <w:rPr>
                <w:rFonts w:asciiTheme="majorBidi" w:hAnsiTheme="majorBidi" w:cstheme="majorBidi"/>
                <w:color w:val="000000"/>
                <w:sz w:val="24"/>
                <w:szCs w:val="24"/>
              </w:rPr>
            </w:pPr>
          </w:p>
        </w:tc>
        <w:tc>
          <w:tcPr>
            <w:tcW w:w="3944" w:type="dxa"/>
            <w:tcBorders>
              <w:top w:val="nil"/>
              <w:left w:val="nil"/>
              <w:bottom w:val="nil"/>
              <w:right w:val="single" w:sz="16" w:space="0" w:color="000000"/>
            </w:tcBorders>
            <w:shd w:val="clear" w:color="auto" w:fill="E5F0FD"/>
          </w:tcPr>
          <w:p w14:paraId="4D064BD8" w14:textId="77777777" w:rsidR="00F669CD" w:rsidRPr="002B73AB" w:rsidRDefault="00F669CD" w:rsidP="00E03583">
            <w:pPr>
              <w:autoSpaceDE w:val="0"/>
              <w:autoSpaceDN w:val="0"/>
              <w:adjustRightInd w:val="0"/>
              <w:spacing w:after="0" w:line="320" w:lineRule="atLeast"/>
              <w:ind w:left="60" w:right="60"/>
              <w:rPr>
                <w:rFonts w:asciiTheme="majorBidi" w:hAnsiTheme="majorBidi" w:cstheme="majorBidi"/>
                <w:color w:val="000000"/>
                <w:sz w:val="24"/>
                <w:szCs w:val="24"/>
              </w:rPr>
            </w:pPr>
            <w:r w:rsidRPr="002B73AB">
              <w:rPr>
                <w:rFonts w:asciiTheme="majorBidi" w:hAnsiTheme="majorBidi" w:cstheme="majorBidi"/>
                <w:b/>
                <w:bCs/>
                <w:color w:val="000000"/>
                <w:sz w:val="24"/>
                <w:szCs w:val="24"/>
              </w:rPr>
              <w:t>at night + at exertion</w:t>
            </w:r>
          </w:p>
        </w:tc>
        <w:tc>
          <w:tcPr>
            <w:tcW w:w="1263" w:type="dxa"/>
            <w:tcBorders>
              <w:top w:val="nil"/>
              <w:left w:val="single" w:sz="16" w:space="0" w:color="000000"/>
              <w:bottom w:val="nil"/>
            </w:tcBorders>
            <w:shd w:val="clear" w:color="auto" w:fill="FFFFFF"/>
          </w:tcPr>
          <w:p w14:paraId="059880D4" w14:textId="77777777"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w:t>
            </w:r>
          </w:p>
        </w:tc>
        <w:tc>
          <w:tcPr>
            <w:tcW w:w="1838" w:type="dxa"/>
            <w:tcBorders>
              <w:top w:val="nil"/>
              <w:bottom w:val="nil"/>
              <w:right w:val="single" w:sz="16" w:space="0" w:color="000000"/>
            </w:tcBorders>
            <w:shd w:val="clear" w:color="auto" w:fill="FFFFFF"/>
          </w:tcPr>
          <w:p w14:paraId="4692F2F2" w14:textId="77777777"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1.4%</w:t>
            </w:r>
          </w:p>
        </w:tc>
      </w:tr>
      <w:tr w:rsidR="00F669CD" w:rsidRPr="002B73AB" w14:paraId="678A211E" w14:textId="77777777" w:rsidTr="00AB0F4E">
        <w:trPr>
          <w:cantSplit/>
          <w:trHeight w:val="510"/>
        </w:trPr>
        <w:tc>
          <w:tcPr>
            <w:tcW w:w="2127" w:type="dxa"/>
            <w:vMerge/>
            <w:tcBorders>
              <w:top w:val="nil"/>
              <w:left w:val="single" w:sz="16" w:space="0" w:color="000000"/>
              <w:bottom w:val="thinThickSmallGap" w:sz="12" w:space="0" w:color="8EAADB" w:themeColor="accent1" w:themeTint="99"/>
              <w:right w:val="nil"/>
            </w:tcBorders>
            <w:shd w:val="clear" w:color="auto" w:fill="E5F0FD"/>
          </w:tcPr>
          <w:p w14:paraId="3C5611E5" w14:textId="77777777" w:rsidR="00F669CD" w:rsidRPr="002B73AB" w:rsidRDefault="00F669CD" w:rsidP="00E03583">
            <w:pPr>
              <w:autoSpaceDE w:val="0"/>
              <w:autoSpaceDN w:val="0"/>
              <w:adjustRightInd w:val="0"/>
              <w:spacing w:after="0" w:line="240" w:lineRule="auto"/>
              <w:rPr>
                <w:rFonts w:asciiTheme="majorBidi" w:hAnsiTheme="majorBidi" w:cstheme="majorBidi"/>
                <w:color w:val="000000"/>
                <w:sz w:val="24"/>
                <w:szCs w:val="24"/>
              </w:rPr>
            </w:pPr>
          </w:p>
        </w:tc>
        <w:tc>
          <w:tcPr>
            <w:tcW w:w="3944" w:type="dxa"/>
            <w:tcBorders>
              <w:top w:val="nil"/>
              <w:left w:val="nil"/>
              <w:bottom w:val="thinThickSmallGap" w:sz="12" w:space="0" w:color="8EAADB" w:themeColor="accent1" w:themeTint="99"/>
              <w:right w:val="single" w:sz="16" w:space="0" w:color="000000"/>
            </w:tcBorders>
            <w:shd w:val="clear" w:color="auto" w:fill="E5F0FD"/>
          </w:tcPr>
          <w:p w14:paraId="4CF9570E" w14:textId="77777777" w:rsidR="00F669CD" w:rsidRPr="002B73AB" w:rsidRDefault="00F669CD" w:rsidP="00E03583">
            <w:pPr>
              <w:autoSpaceDE w:val="0"/>
              <w:autoSpaceDN w:val="0"/>
              <w:adjustRightInd w:val="0"/>
              <w:spacing w:after="0" w:line="320" w:lineRule="atLeast"/>
              <w:ind w:left="60" w:right="60"/>
              <w:rPr>
                <w:rFonts w:asciiTheme="majorBidi" w:hAnsiTheme="majorBidi" w:cstheme="majorBidi"/>
                <w:color w:val="000000"/>
                <w:sz w:val="24"/>
                <w:szCs w:val="24"/>
              </w:rPr>
            </w:pPr>
            <w:r w:rsidRPr="002B73AB">
              <w:rPr>
                <w:rFonts w:asciiTheme="majorBidi" w:hAnsiTheme="majorBidi" w:cstheme="majorBidi"/>
                <w:b/>
                <w:bCs/>
                <w:color w:val="000000"/>
                <w:sz w:val="24"/>
                <w:szCs w:val="24"/>
              </w:rPr>
              <w:t>at exposure to fumes</w:t>
            </w:r>
          </w:p>
        </w:tc>
        <w:tc>
          <w:tcPr>
            <w:tcW w:w="1263" w:type="dxa"/>
            <w:tcBorders>
              <w:top w:val="nil"/>
              <w:left w:val="single" w:sz="16" w:space="0" w:color="000000"/>
              <w:bottom w:val="thinThickSmallGap" w:sz="12" w:space="0" w:color="8EAADB" w:themeColor="accent1" w:themeTint="99"/>
            </w:tcBorders>
            <w:shd w:val="clear" w:color="auto" w:fill="FFFFFF"/>
          </w:tcPr>
          <w:p w14:paraId="148D9E43" w14:textId="77777777"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w:t>
            </w:r>
          </w:p>
        </w:tc>
        <w:tc>
          <w:tcPr>
            <w:tcW w:w="1838" w:type="dxa"/>
            <w:tcBorders>
              <w:top w:val="nil"/>
              <w:bottom w:val="thinThickSmallGap" w:sz="12" w:space="0" w:color="8EAADB" w:themeColor="accent1" w:themeTint="99"/>
              <w:right w:val="single" w:sz="16" w:space="0" w:color="000000"/>
            </w:tcBorders>
            <w:shd w:val="clear" w:color="auto" w:fill="FFFFFF"/>
          </w:tcPr>
          <w:p w14:paraId="17FD3294" w14:textId="77777777"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1.4%</w:t>
            </w:r>
          </w:p>
        </w:tc>
      </w:tr>
      <w:tr w:rsidR="00F669CD" w:rsidRPr="002B73AB" w14:paraId="5327F504" w14:textId="77777777" w:rsidTr="00AB0F4E">
        <w:trPr>
          <w:cantSplit/>
          <w:trHeight w:val="510"/>
        </w:trPr>
        <w:tc>
          <w:tcPr>
            <w:tcW w:w="6071" w:type="dxa"/>
            <w:gridSpan w:val="2"/>
            <w:tcBorders>
              <w:top w:val="thinThickSmallGap" w:sz="12" w:space="0" w:color="8EAADB" w:themeColor="accent1" w:themeTint="99"/>
              <w:left w:val="single" w:sz="16" w:space="0" w:color="000000"/>
              <w:bottom w:val="single" w:sz="16" w:space="0" w:color="000000"/>
              <w:right w:val="single" w:sz="16" w:space="0" w:color="000000"/>
            </w:tcBorders>
            <w:shd w:val="clear" w:color="auto" w:fill="E5F0FD"/>
          </w:tcPr>
          <w:p w14:paraId="48153401" w14:textId="45866222" w:rsidR="00F669CD" w:rsidRPr="002B73AB" w:rsidRDefault="00F669CD" w:rsidP="00E03583">
            <w:pPr>
              <w:autoSpaceDE w:val="0"/>
              <w:autoSpaceDN w:val="0"/>
              <w:adjustRightInd w:val="0"/>
              <w:spacing w:after="0" w:line="320" w:lineRule="atLeast"/>
              <w:ind w:left="60" w:right="60"/>
              <w:rPr>
                <w:rFonts w:asciiTheme="majorBidi" w:hAnsiTheme="majorBidi" w:cstheme="majorBidi"/>
                <w:b/>
                <w:bCs/>
                <w:color w:val="000000"/>
                <w:sz w:val="24"/>
                <w:szCs w:val="24"/>
              </w:rPr>
            </w:pPr>
            <w:r w:rsidRPr="002B73AB">
              <w:rPr>
                <w:rFonts w:asciiTheme="majorBidi" w:hAnsiTheme="majorBidi" w:cstheme="majorBidi"/>
                <w:b/>
                <w:bCs/>
                <w:color w:val="000000"/>
                <w:sz w:val="24"/>
                <w:szCs w:val="24"/>
              </w:rPr>
              <w:t>Total</w:t>
            </w:r>
          </w:p>
        </w:tc>
        <w:tc>
          <w:tcPr>
            <w:tcW w:w="1263" w:type="dxa"/>
            <w:tcBorders>
              <w:top w:val="thinThickSmallGap" w:sz="12" w:space="0" w:color="8EAADB" w:themeColor="accent1" w:themeTint="99"/>
              <w:left w:val="single" w:sz="16" w:space="0" w:color="000000"/>
              <w:bottom w:val="single" w:sz="16" w:space="0" w:color="000000"/>
            </w:tcBorders>
            <w:shd w:val="clear" w:color="auto" w:fill="FFFFFF"/>
          </w:tcPr>
          <w:p w14:paraId="7078EE51" w14:textId="4F6F861F"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70</w:t>
            </w:r>
          </w:p>
        </w:tc>
        <w:tc>
          <w:tcPr>
            <w:tcW w:w="1838" w:type="dxa"/>
            <w:tcBorders>
              <w:top w:val="thinThickSmallGap" w:sz="12" w:space="0" w:color="8EAADB" w:themeColor="accent1" w:themeTint="99"/>
              <w:bottom w:val="single" w:sz="16" w:space="0" w:color="000000"/>
              <w:right w:val="single" w:sz="16" w:space="0" w:color="000000"/>
            </w:tcBorders>
            <w:shd w:val="clear" w:color="auto" w:fill="FFFFFF"/>
          </w:tcPr>
          <w:p w14:paraId="6A5B7F1A" w14:textId="04792FF4" w:rsidR="00F669CD" w:rsidRPr="002B73AB" w:rsidRDefault="00F669CD" w:rsidP="00E03583">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2B73AB">
              <w:rPr>
                <w:rFonts w:asciiTheme="majorBidi" w:hAnsiTheme="majorBidi" w:cstheme="majorBidi"/>
                <w:color w:val="000000"/>
                <w:sz w:val="24"/>
                <w:szCs w:val="24"/>
              </w:rPr>
              <w:t>100.0%</w:t>
            </w:r>
          </w:p>
        </w:tc>
      </w:tr>
      <w:tr w:rsidR="00F669CD" w:rsidRPr="002B73AB" w14:paraId="1C9C790A" w14:textId="77777777" w:rsidTr="00AB0F4E">
        <w:trPr>
          <w:cantSplit/>
          <w:trHeight w:val="227"/>
        </w:trPr>
        <w:tc>
          <w:tcPr>
            <w:tcW w:w="9172" w:type="dxa"/>
            <w:gridSpan w:val="4"/>
            <w:tcBorders>
              <w:top w:val="nil"/>
              <w:left w:val="nil"/>
              <w:bottom w:val="nil"/>
              <w:right w:val="nil"/>
            </w:tcBorders>
            <w:shd w:val="clear" w:color="auto" w:fill="FFFFFF"/>
          </w:tcPr>
          <w:p w14:paraId="1451AE68" w14:textId="4BDE8B30" w:rsidR="00F669CD" w:rsidRPr="000D78E0" w:rsidRDefault="00F669CD" w:rsidP="005629A8">
            <w:pPr>
              <w:autoSpaceDE w:val="0"/>
              <w:autoSpaceDN w:val="0"/>
              <w:adjustRightInd w:val="0"/>
              <w:spacing w:after="0" w:line="320" w:lineRule="atLeast"/>
              <w:ind w:left="60" w:right="60"/>
              <w:jc w:val="both"/>
              <w:rPr>
                <w:rFonts w:asciiTheme="majorBidi" w:hAnsiTheme="majorBidi" w:cstheme="majorBidi"/>
                <w:color w:val="000000"/>
                <w:sz w:val="24"/>
                <w:szCs w:val="24"/>
              </w:rPr>
            </w:pPr>
            <w:r w:rsidRPr="000D78E0">
              <w:rPr>
                <w:rFonts w:asciiTheme="majorBidi" w:hAnsiTheme="majorBidi" w:cstheme="majorBidi"/>
                <w:color w:val="000000"/>
                <w:sz w:val="24"/>
                <w:szCs w:val="24"/>
              </w:rPr>
              <w:fldChar w:fldCharType="begin"/>
            </w:r>
            <w:r w:rsidRPr="000D78E0">
              <w:rPr>
                <w:rFonts w:asciiTheme="majorBidi" w:hAnsiTheme="majorBidi" w:cstheme="majorBidi"/>
                <w:color w:val="000000"/>
                <w:sz w:val="24"/>
                <w:szCs w:val="24"/>
              </w:rPr>
              <w:instrText xml:space="preserve"> REF _Ref6665093 \h </w:instrText>
            </w:r>
            <w:r>
              <w:rPr>
                <w:rFonts w:asciiTheme="majorBidi" w:hAnsiTheme="majorBidi" w:cstheme="majorBidi"/>
                <w:color w:val="000000"/>
                <w:sz w:val="24"/>
                <w:szCs w:val="24"/>
              </w:rPr>
              <w:instrText xml:space="preserve"> \* MERGEFORMAT </w:instrText>
            </w:r>
            <w:r w:rsidRPr="000D78E0">
              <w:rPr>
                <w:rFonts w:asciiTheme="majorBidi" w:hAnsiTheme="majorBidi" w:cstheme="majorBidi"/>
                <w:color w:val="000000"/>
                <w:sz w:val="24"/>
                <w:szCs w:val="24"/>
              </w:rPr>
            </w:r>
            <w:r w:rsidRPr="000D78E0">
              <w:rPr>
                <w:rFonts w:asciiTheme="majorBidi" w:hAnsiTheme="majorBidi" w:cstheme="majorBidi"/>
                <w:color w:val="000000"/>
                <w:sz w:val="24"/>
                <w:szCs w:val="24"/>
              </w:rPr>
              <w:fldChar w:fldCharType="separate"/>
            </w:r>
            <w:r w:rsidR="00744378" w:rsidRPr="00744378">
              <w:rPr>
                <w:rFonts w:asciiTheme="majorBidi" w:hAnsiTheme="majorBidi" w:cstheme="majorBidi"/>
                <w:sz w:val="26"/>
                <w:szCs w:val="26"/>
              </w:rPr>
              <w:t xml:space="preserve">Table </w:t>
            </w:r>
            <w:r w:rsidR="00744378" w:rsidRPr="00744378">
              <w:rPr>
                <w:rFonts w:asciiTheme="majorBidi" w:hAnsiTheme="majorBidi" w:cstheme="majorBidi"/>
                <w:noProof/>
                <w:sz w:val="26"/>
                <w:szCs w:val="26"/>
              </w:rPr>
              <w:t>4</w:t>
            </w:r>
            <w:r w:rsidRPr="000D78E0">
              <w:rPr>
                <w:rFonts w:asciiTheme="majorBidi" w:hAnsiTheme="majorBidi" w:cstheme="majorBidi"/>
                <w:color w:val="000000"/>
                <w:sz w:val="24"/>
                <w:szCs w:val="24"/>
              </w:rPr>
              <w:fldChar w:fldCharType="end"/>
            </w:r>
            <w:r w:rsidRPr="000D78E0">
              <w:rPr>
                <w:rFonts w:asciiTheme="majorBidi" w:hAnsiTheme="majorBidi" w:cstheme="majorBidi"/>
                <w:color w:val="000000"/>
                <w:sz w:val="24"/>
                <w:szCs w:val="24"/>
              </w:rPr>
              <w:t xml:space="preserve">) shows that season of presentation of cases was highest in Spring (38.6%), while was lowest in Winter (18.6%). Though most cases (57.1%) were without recognizable timing/triggering factors, the remaining were occurring </w:t>
            </w:r>
            <w:r w:rsidRPr="000D78E0">
              <w:rPr>
                <w:rFonts w:asciiTheme="majorBidi" w:hAnsiTheme="majorBidi" w:cstheme="majorBidi"/>
                <w:i/>
                <w:iCs/>
                <w:color w:val="000000"/>
                <w:sz w:val="24"/>
                <w:szCs w:val="24"/>
              </w:rPr>
              <w:t>at night</w:t>
            </w:r>
            <w:r w:rsidRPr="000D78E0">
              <w:rPr>
                <w:rFonts w:asciiTheme="majorBidi" w:hAnsiTheme="majorBidi" w:cstheme="majorBidi"/>
                <w:color w:val="000000"/>
                <w:sz w:val="24"/>
                <w:szCs w:val="24"/>
              </w:rPr>
              <w:t xml:space="preserve"> only in about 18 (25.7%) cases, and </w:t>
            </w:r>
            <w:r w:rsidRPr="000D78E0">
              <w:rPr>
                <w:rFonts w:asciiTheme="majorBidi" w:hAnsiTheme="majorBidi" w:cstheme="majorBidi"/>
                <w:i/>
                <w:iCs/>
                <w:color w:val="000000"/>
                <w:sz w:val="24"/>
                <w:szCs w:val="24"/>
              </w:rPr>
              <w:t>at exertion</w:t>
            </w:r>
            <w:r w:rsidRPr="000D78E0">
              <w:rPr>
                <w:rFonts w:asciiTheme="majorBidi" w:hAnsiTheme="majorBidi" w:cstheme="majorBidi"/>
                <w:color w:val="000000"/>
                <w:sz w:val="24"/>
                <w:szCs w:val="24"/>
              </w:rPr>
              <w:t xml:space="preserve"> only in about 4 (5.7%) cases. </w:t>
            </w:r>
            <w:r w:rsidRPr="000D78E0">
              <w:rPr>
                <w:rFonts w:asciiTheme="majorBidi" w:hAnsiTheme="majorBidi" w:cstheme="majorBidi"/>
                <w:i/>
                <w:iCs/>
                <w:color w:val="000000"/>
                <w:sz w:val="24"/>
                <w:szCs w:val="24"/>
              </w:rPr>
              <w:t>Viral infection</w:t>
            </w:r>
            <w:r w:rsidRPr="000D78E0">
              <w:rPr>
                <w:rFonts w:asciiTheme="majorBidi" w:hAnsiTheme="majorBidi" w:cstheme="majorBidi"/>
                <w:color w:val="000000"/>
                <w:sz w:val="24"/>
                <w:szCs w:val="24"/>
              </w:rPr>
              <w:t xml:space="preserve"> alone was responsible for 3 (4.3%) cases.</w:t>
            </w:r>
          </w:p>
        </w:tc>
      </w:tr>
    </w:tbl>
    <w:p w14:paraId="39DC4362" w14:textId="77777777" w:rsidR="00F669CD" w:rsidRPr="002B73AB" w:rsidRDefault="00F669CD" w:rsidP="002B73AB">
      <w:pPr>
        <w:autoSpaceDE w:val="0"/>
        <w:autoSpaceDN w:val="0"/>
        <w:adjustRightInd w:val="0"/>
        <w:spacing w:after="0" w:line="400" w:lineRule="atLeast"/>
        <w:rPr>
          <w:rFonts w:ascii="Times New Roman" w:hAnsi="Times New Roman" w:cs="Times New Roman"/>
          <w:sz w:val="24"/>
          <w:szCs w:val="24"/>
        </w:rPr>
      </w:pPr>
    </w:p>
    <w:p w14:paraId="2F382522" w14:textId="27CA42BA" w:rsidR="00F669CD" w:rsidRDefault="00F669CD">
      <w:pPr>
        <w:rPr>
          <w:rFonts w:ascii="Times New Roman" w:hAnsi="Times New Roman" w:cs="Times New Roman"/>
          <w:sz w:val="24"/>
          <w:szCs w:val="24"/>
        </w:rPr>
      </w:pPr>
      <w:r>
        <w:rPr>
          <w:rFonts w:ascii="Times New Roman" w:hAnsi="Times New Roman" w:cs="Times New Roman"/>
          <w:sz w:val="24"/>
          <w:szCs w:val="24"/>
        </w:rPr>
        <w:br w:type="page"/>
      </w:r>
    </w:p>
    <w:p w14:paraId="156EAEEB" w14:textId="77777777" w:rsidR="00F669CD" w:rsidRPr="008546A3" w:rsidRDefault="00F669CD" w:rsidP="008546A3">
      <w:pPr>
        <w:autoSpaceDE w:val="0"/>
        <w:autoSpaceDN w:val="0"/>
        <w:adjustRightInd w:val="0"/>
        <w:spacing w:after="0" w:line="240" w:lineRule="auto"/>
        <w:rPr>
          <w:rFonts w:ascii="Times New Roman" w:hAnsi="Times New Roman" w:cs="Times New Roman"/>
          <w:sz w:val="24"/>
          <w:szCs w:val="24"/>
        </w:rPr>
      </w:pPr>
    </w:p>
    <w:p w14:paraId="6D51845A" w14:textId="2FEF39B8" w:rsidR="00F669CD" w:rsidRPr="00AB0F4E" w:rsidRDefault="00F669CD" w:rsidP="00AB0F4E">
      <w:pPr>
        <w:pStyle w:val="Caption"/>
        <w:rPr>
          <w:rFonts w:cstheme="majorBidi"/>
          <w:sz w:val="26"/>
          <w:szCs w:val="26"/>
        </w:rPr>
      </w:pPr>
      <w:bookmarkStart w:id="45" w:name="_Ref6665112"/>
      <w:bookmarkStart w:id="46" w:name="_Toc6751915"/>
      <w:r w:rsidRPr="00AB0F4E">
        <w:rPr>
          <w:rFonts w:cstheme="majorBidi"/>
          <w:sz w:val="26"/>
          <w:szCs w:val="26"/>
        </w:rPr>
        <w:t xml:space="preserve">Table </w:t>
      </w:r>
      <w:r>
        <w:rPr>
          <w:rFonts w:cstheme="majorBidi"/>
          <w:sz w:val="26"/>
          <w:szCs w:val="26"/>
        </w:rPr>
        <w:fldChar w:fldCharType="begin"/>
      </w:r>
      <w:r>
        <w:rPr>
          <w:rFonts w:cstheme="majorBidi"/>
          <w:sz w:val="26"/>
          <w:szCs w:val="26"/>
        </w:rPr>
        <w:instrText xml:space="preserve"> SEQ Table \* ARABIC </w:instrText>
      </w:r>
      <w:r>
        <w:rPr>
          <w:rFonts w:cstheme="majorBidi"/>
          <w:sz w:val="26"/>
          <w:szCs w:val="26"/>
        </w:rPr>
        <w:fldChar w:fldCharType="separate"/>
      </w:r>
      <w:r w:rsidR="00744378">
        <w:rPr>
          <w:rFonts w:cstheme="majorBidi"/>
          <w:noProof/>
          <w:sz w:val="26"/>
          <w:szCs w:val="26"/>
        </w:rPr>
        <w:t>5</w:t>
      </w:r>
      <w:r>
        <w:rPr>
          <w:rFonts w:cstheme="majorBidi"/>
          <w:sz w:val="26"/>
          <w:szCs w:val="26"/>
        </w:rPr>
        <w:fldChar w:fldCharType="end"/>
      </w:r>
      <w:bookmarkEnd w:id="45"/>
      <w:r w:rsidRPr="00AB0F4E">
        <w:rPr>
          <w:rFonts w:cstheme="majorBidi"/>
          <w:sz w:val="26"/>
          <w:szCs w:val="26"/>
        </w:rPr>
        <w:t xml:space="preserve">: Comorbid allergic conditions and </w:t>
      </w:r>
      <w:r>
        <w:rPr>
          <w:rFonts w:cstheme="majorBidi"/>
          <w:sz w:val="26"/>
          <w:szCs w:val="26"/>
        </w:rPr>
        <w:t>f</w:t>
      </w:r>
      <w:r w:rsidRPr="00AB0F4E">
        <w:rPr>
          <w:rFonts w:cstheme="majorBidi"/>
          <w:sz w:val="26"/>
          <w:szCs w:val="26"/>
        </w:rPr>
        <w:t>amily history of allergic diseases.</w:t>
      </w:r>
      <w:bookmarkEnd w:id="46"/>
    </w:p>
    <w:tbl>
      <w:tblPr>
        <w:tblW w:w="9923"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268"/>
        <w:gridCol w:w="3234"/>
        <w:gridCol w:w="1116"/>
        <w:gridCol w:w="1307"/>
        <w:gridCol w:w="1006"/>
        <w:gridCol w:w="992"/>
      </w:tblGrid>
      <w:tr w:rsidR="00F669CD" w:rsidRPr="008546A3" w14:paraId="66450B1F" w14:textId="7146211E" w:rsidTr="00F009AE">
        <w:trPr>
          <w:cantSplit/>
          <w:trHeight w:val="176"/>
        </w:trPr>
        <w:tc>
          <w:tcPr>
            <w:tcW w:w="5502" w:type="dxa"/>
            <w:gridSpan w:val="2"/>
            <w:vMerge w:val="restart"/>
            <w:tcBorders>
              <w:top w:val="single" w:sz="16" w:space="0" w:color="000000"/>
              <w:left w:val="single" w:sz="16" w:space="0" w:color="000000"/>
              <w:right w:val="nil"/>
            </w:tcBorders>
            <w:shd w:val="clear" w:color="auto" w:fill="D9E2F3" w:themeFill="accent1" w:themeFillTint="33"/>
            <w:vAlign w:val="bottom"/>
          </w:tcPr>
          <w:p w14:paraId="1CE388BA" w14:textId="77777777" w:rsidR="00F669CD" w:rsidRPr="008546A3" w:rsidRDefault="00F669CD" w:rsidP="00F009AE">
            <w:pPr>
              <w:autoSpaceDE w:val="0"/>
              <w:autoSpaceDN w:val="0"/>
              <w:adjustRightInd w:val="0"/>
              <w:spacing w:after="0" w:line="240" w:lineRule="auto"/>
              <w:rPr>
                <w:rFonts w:asciiTheme="majorBidi" w:hAnsiTheme="majorBidi" w:cstheme="majorBidi"/>
                <w:sz w:val="24"/>
                <w:szCs w:val="24"/>
              </w:rPr>
            </w:pPr>
          </w:p>
        </w:tc>
        <w:tc>
          <w:tcPr>
            <w:tcW w:w="1116" w:type="dxa"/>
            <w:vMerge w:val="restart"/>
            <w:tcBorders>
              <w:top w:val="single" w:sz="16" w:space="0" w:color="000000"/>
              <w:left w:val="single" w:sz="16" w:space="0" w:color="000000"/>
            </w:tcBorders>
            <w:shd w:val="clear" w:color="auto" w:fill="D9E2F3" w:themeFill="accent1" w:themeFillTint="33"/>
            <w:vAlign w:val="bottom"/>
          </w:tcPr>
          <w:p w14:paraId="6000F86C" w14:textId="77777777" w:rsidR="00F669CD" w:rsidRPr="008546A3" w:rsidRDefault="00F669CD" w:rsidP="00F009AE">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8546A3">
              <w:rPr>
                <w:rFonts w:asciiTheme="majorBidi" w:hAnsiTheme="majorBidi" w:cstheme="majorBidi"/>
                <w:b/>
                <w:bCs/>
                <w:color w:val="000000"/>
                <w:sz w:val="24"/>
                <w:szCs w:val="24"/>
              </w:rPr>
              <w:t>Count</w:t>
            </w:r>
          </w:p>
        </w:tc>
        <w:tc>
          <w:tcPr>
            <w:tcW w:w="1307" w:type="dxa"/>
            <w:vMerge w:val="restart"/>
            <w:tcBorders>
              <w:top w:val="single" w:sz="16" w:space="0" w:color="000000"/>
              <w:right w:val="single" w:sz="16" w:space="0" w:color="000000"/>
            </w:tcBorders>
            <w:shd w:val="clear" w:color="auto" w:fill="D9E2F3" w:themeFill="accent1" w:themeFillTint="33"/>
            <w:vAlign w:val="bottom"/>
          </w:tcPr>
          <w:p w14:paraId="2047318F" w14:textId="77777777" w:rsidR="00F669CD" w:rsidRPr="008546A3" w:rsidRDefault="00F669CD" w:rsidP="00F009AE">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8546A3">
              <w:rPr>
                <w:rFonts w:asciiTheme="majorBidi" w:hAnsiTheme="majorBidi" w:cstheme="majorBidi"/>
                <w:b/>
                <w:bCs/>
                <w:color w:val="000000"/>
                <w:sz w:val="24"/>
                <w:szCs w:val="24"/>
              </w:rPr>
              <w:t>Percent %</w:t>
            </w:r>
          </w:p>
        </w:tc>
        <w:tc>
          <w:tcPr>
            <w:tcW w:w="1998" w:type="dxa"/>
            <w:gridSpan w:val="2"/>
            <w:tcBorders>
              <w:top w:val="single" w:sz="16" w:space="0" w:color="000000"/>
              <w:bottom w:val="single" w:sz="16" w:space="0" w:color="000000"/>
              <w:right w:val="single" w:sz="16" w:space="0" w:color="000000"/>
            </w:tcBorders>
            <w:shd w:val="clear" w:color="auto" w:fill="D9E2F3" w:themeFill="accent1" w:themeFillTint="33"/>
          </w:tcPr>
          <w:p w14:paraId="2A716600" w14:textId="339A68CD" w:rsidR="00F669CD" w:rsidRPr="008546A3" w:rsidRDefault="00F669CD" w:rsidP="00F009AE">
            <w:pPr>
              <w:autoSpaceDE w:val="0"/>
              <w:autoSpaceDN w:val="0"/>
              <w:adjustRightInd w:val="0"/>
              <w:spacing w:after="0" w:line="320" w:lineRule="atLeast"/>
              <w:ind w:left="60" w:right="60"/>
              <w:jc w:val="center"/>
              <w:rPr>
                <w:rFonts w:asciiTheme="majorBidi" w:hAnsiTheme="majorBidi" w:cstheme="majorBidi"/>
                <w:b/>
                <w:bCs/>
                <w:color w:val="000000"/>
                <w:sz w:val="24"/>
                <w:szCs w:val="24"/>
              </w:rPr>
            </w:pPr>
            <w:r>
              <w:rPr>
                <w:rFonts w:asciiTheme="majorBidi" w:hAnsiTheme="majorBidi" w:cstheme="majorBidi"/>
                <w:b/>
                <w:bCs/>
                <w:color w:val="000000"/>
                <w:sz w:val="24"/>
                <w:szCs w:val="24"/>
              </w:rPr>
              <w:t>Goodness of Fit</w:t>
            </w:r>
          </w:p>
        </w:tc>
      </w:tr>
      <w:tr w:rsidR="00F669CD" w:rsidRPr="008546A3" w14:paraId="7E131937" w14:textId="77777777" w:rsidTr="00F009AE">
        <w:trPr>
          <w:cantSplit/>
          <w:trHeight w:val="176"/>
        </w:trPr>
        <w:tc>
          <w:tcPr>
            <w:tcW w:w="5502" w:type="dxa"/>
            <w:gridSpan w:val="2"/>
            <w:vMerge/>
            <w:tcBorders>
              <w:left w:val="single" w:sz="16" w:space="0" w:color="000000"/>
              <w:bottom w:val="single" w:sz="16" w:space="0" w:color="000000"/>
              <w:right w:val="nil"/>
            </w:tcBorders>
            <w:shd w:val="clear" w:color="auto" w:fill="D9E2F3" w:themeFill="accent1" w:themeFillTint="33"/>
            <w:vAlign w:val="bottom"/>
          </w:tcPr>
          <w:p w14:paraId="0FBC637D" w14:textId="77777777" w:rsidR="00F669CD" w:rsidRPr="008546A3" w:rsidRDefault="00F669CD" w:rsidP="00F009AE">
            <w:pPr>
              <w:autoSpaceDE w:val="0"/>
              <w:autoSpaceDN w:val="0"/>
              <w:adjustRightInd w:val="0"/>
              <w:spacing w:after="0" w:line="240" w:lineRule="auto"/>
              <w:rPr>
                <w:rFonts w:asciiTheme="majorBidi" w:hAnsiTheme="majorBidi" w:cstheme="majorBidi"/>
                <w:sz w:val="24"/>
                <w:szCs w:val="24"/>
              </w:rPr>
            </w:pPr>
          </w:p>
        </w:tc>
        <w:tc>
          <w:tcPr>
            <w:tcW w:w="1116" w:type="dxa"/>
            <w:vMerge/>
            <w:tcBorders>
              <w:left w:val="single" w:sz="16" w:space="0" w:color="000000"/>
              <w:bottom w:val="single" w:sz="16" w:space="0" w:color="000000"/>
            </w:tcBorders>
            <w:shd w:val="clear" w:color="auto" w:fill="D9E2F3" w:themeFill="accent1" w:themeFillTint="33"/>
            <w:vAlign w:val="bottom"/>
          </w:tcPr>
          <w:p w14:paraId="494168E2" w14:textId="77777777" w:rsidR="00F669CD" w:rsidRPr="008546A3" w:rsidRDefault="00F669CD" w:rsidP="00F009AE">
            <w:pPr>
              <w:autoSpaceDE w:val="0"/>
              <w:autoSpaceDN w:val="0"/>
              <w:adjustRightInd w:val="0"/>
              <w:spacing w:after="0" w:line="320" w:lineRule="atLeast"/>
              <w:ind w:left="60" w:right="60"/>
              <w:jc w:val="center"/>
              <w:rPr>
                <w:rFonts w:asciiTheme="majorBidi" w:hAnsiTheme="majorBidi" w:cstheme="majorBidi"/>
                <w:b/>
                <w:bCs/>
                <w:color w:val="000000"/>
                <w:sz w:val="24"/>
                <w:szCs w:val="24"/>
              </w:rPr>
            </w:pPr>
          </w:p>
        </w:tc>
        <w:tc>
          <w:tcPr>
            <w:tcW w:w="1307" w:type="dxa"/>
            <w:vMerge/>
            <w:tcBorders>
              <w:bottom w:val="single" w:sz="16" w:space="0" w:color="000000"/>
              <w:right w:val="single" w:sz="16" w:space="0" w:color="000000"/>
            </w:tcBorders>
            <w:shd w:val="clear" w:color="auto" w:fill="D9E2F3" w:themeFill="accent1" w:themeFillTint="33"/>
            <w:vAlign w:val="bottom"/>
          </w:tcPr>
          <w:p w14:paraId="6D6181F6" w14:textId="77777777" w:rsidR="00F669CD" w:rsidRPr="008546A3" w:rsidRDefault="00F669CD" w:rsidP="00F009AE">
            <w:pPr>
              <w:autoSpaceDE w:val="0"/>
              <w:autoSpaceDN w:val="0"/>
              <w:adjustRightInd w:val="0"/>
              <w:spacing w:after="0" w:line="320" w:lineRule="atLeast"/>
              <w:ind w:left="60" w:right="60"/>
              <w:jc w:val="center"/>
              <w:rPr>
                <w:rFonts w:asciiTheme="majorBidi" w:hAnsiTheme="majorBidi" w:cstheme="majorBidi"/>
                <w:b/>
                <w:bCs/>
                <w:color w:val="000000"/>
                <w:sz w:val="24"/>
                <w:szCs w:val="24"/>
              </w:rPr>
            </w:pPr>
          </w:p>
        </w:tc>
        <w:tc>
          <w:tcPr>
            <w:tcW w:w="1006" w:type="dxa"/>
            <w:tcBorders>
              <w:top w:val="single" w:sz="16" w:space="0" w:color="000000"/>
              <w:bottom w:val="single" w:sz="16" w:space="0" w:color="000000"/>
              <w:right w:val="single" w:sz="16" w:space="0" w:color="000000"/>
            </w:tcBorders>
            <w:shd w:val="clear" w:color="auto" w:fill="D9E2F3" w:themeFill="accent1" w:themeFillTint="33"/>
            <w:vAlign w:val="center"/>
          </w:tcPr>
          <w:p w14:paraId="68C70139" w14:textId="45B35930" w:rsidR="00F669CD" w:rsidRPr="008546A3" w:rsidRDefault="00F669CD" w:rsidP="00F009AE">
            <w:pPr>
              <w:autoSpaceDE w:val="0"/>
              <w:autoSpaceDN w:val="0"/>
              <w:adjustRightInd w:val="0"/>
              <w:spacing w:after="0" w:line="320" w:lineRule="atLeast"/>
              <w:ind w:left="60" w:right="60"/>
              <w:jc w:val="center"/>
              <w:rPr>
                <w:rFonts w:asciiTheme="majorBidi" w:hAnsiTheme="majorBidi" w:cstheme="majorBidi"/>
                <w:b/>
                <w:bCs/>
                <w:color w:val="000000"/>
                <w:sz w:val="24"/>
                <w:szCs w:val="24"/>
              </w:rPr>
            </w:pPr>
            <w:r w:rsidRPr="00300F1A">
              <w:rPr>
                <w:rFonts w:asciiTheme="majorBidi" w:hAnsiTheme="majorBidi" w:cstheme="majorBidi"/>
                <w:b/>
                <w:bCs/>
                <w:i/>
                <w:iCs/>
                <w:color w:val="000000"/>
                <w:sz w:val="24"/>
                <w:szCs w:val="24"/>
              </w:rPr>
              <w:t>χ2</w:t>
            </w:r>
          </w:p>
        </w:tc>
        <w:tc>
          <w:tcPr>
            <w:tcW w:w="992" w:type="dxa"/>
            <w:tcBorders>
              <w:top w:val="single" w:sz="16" w:space="0" w:color="000000"/>
              <w:bottom w:val="single" w:sz="16" w:space="0" w:color="000000"/>
              <w:right w:val="single" w:sz="16" w:space="0" w:color="000000"/>
            </w:tcBorders>
            <w:shd w:val="clear" w:color="auto" w:fill="D9E2F3" w:themeFill="accent1" w:themeFillTint="33"/>
            <w:vAlign w:val="center"/>
          </w:tcPr>
          <w:p w14:paraId="50C3AEBB" w14:textId="0C7162AD" w:rsidR="00F669CD" w:rsidRPr="008546A3" w:rsidRDefault="00F669CD" w:rsidP="00F009AE">
            <w:pPr>
              <w:autoSpaceDE w:val="0"/>
              <w:autoSpaceDN w:val="0"/>
              <w:adjustRightInd w:val="0"/>
              <w:spacing w:after="0" w:line="320" w:lineRule="atLeast"/>
              <w:ind w:left="60" w:right="60"/>
              <w:jc w:val="center"/>
              <w:rPr>
                <w:rFonts w:asciiTheme="majorBidi" w:hAnsiTheme="majorBidi" w:cstheme="majorBidi"/>
                <w:b/>
                <w:bCs/>
                <w:color w:val="000000"/>
                <w:sz w:val="24"/>
                <w:szCs w:val="24"/>
              </w:rPr>
            </w:pPr>
            <w:r w:rsidRPr="00300F1A">
              <w:rPr>
                <w:rFonts w:asciiTheme="majorBidi" w:hAnsiTheme="majorBidi" w:cstheme="majorBidi"/>
                <w:b/>
                <w:bCs/>
                <w:i/>
                <w:iCs/>
                <w:color w:val="000000"/>
                <w:sz w:val="24"/>
                <w:szCs w:val="24"/>
              </w:rPr>
              <w:t>p value</w:t>
            </w:r>
          </w:p>
        </w:tc>
      </w:tr>
      <w:tr w:rsidR="00F669CD" w:rsidRPr="008546A3" w14:paraId="580D6877" w14:textId="5B62C944" w:rsidTr="00F009AE">
        <w:trPr>
          <w:cantSplit/>
          <w:trHeight w:val="454"/>
        </w:trPr>
        <w:tc>
          <w:tcPr>
            <w:tcW w:w="2268" w:type="dxa"/>
            <w:vMerge w:val="restart"/>
            <w:tcBorders>
              <w:top w:val="nil"/>
              <w:left w:val="single" w:sz="16" w:space="0" w:color="000000"/>
              <w:bottom w:val="nil"/>
              <w:right w:val="nil"/>
            </w:tcBorders>
            <w:shd w:val="clear" w:color="auto" w:fill="E5F0FD"/>
          </w:tcPr>
          <w:p w14:paraId="17089782" w14:textId="1913C50D" w:rsidR="00F669CD" w:rsidRPr="008546A3" w:rsidRDefault="00F669CD" w:rsidP="00F009AE">
            <w:pPr>
              <w:autoSpaceDE w:val="0"/>
              <w:autoSpaceDN w:val="0"/>
              <w:adjustRightInd w:val="0"/>
              <w:spacing w:after="0" w:line="320" w:lineRule="atLeast"/>
              <w:ind w:left="60" w:right="60"/>
              <w:rPr>
                <w:rFonts w:asciiTheme="majorBidi" w:hAnsiTheme="majorBidi" w:cstheme="majorBidi"/>
                <w:color w:val="000000"/>
                <w:sz w:val="24"/>
                <w:szCs w:val="24"/>
              </w:rPr>
            </w:pPr>
            <w:r>
              <w:rPr>
                <w:rFonts w:asciiTheme="majorBidi" w:hAnsiTheme="majorBidi" w:cstheme="majorBidi"/>
                <w:b/>
                <w:bCs/>
                <w:color w:val="000000"/>
                <w:sz w:val="24"/>
                <w:szCs w:val="24"/>
              </w:rPr>
              <w:t>Comorbid</w:t>
            </w:r>
            <w:r w:rsidRPr="008546A3">
              <w:rPr>
                <w:rFonts w:asciiTheme="majorBidi" w:hAnsiTheme="majorBidi" w:cstheme="majorBidi"/>
                <w:b/>
                <w:bCs/>
                <w:color w:val="000000"/>
                <w:sz w:val="24"/>
                <w:szCs w:val="24"/>
              </w:rPr>
              <w:t xml:space="preserve"> allergic </w:t>
            </w:r>
            <w:r>
              <w:rPr>
                <w:rFonts w:asciiTheme="majorBidi" w:hAnsiTheme="majorBidi" w:cstheme="majorBidi"/>
                <w:b/>
                <w:bCs/>
                <w:color w:val="000000"/>
                <w:sz w:val="24"/>
                <w:szCs w:val="24"/>
              </w:rPr>
              <w:t>conditions</w:t>
            </w:r>
          </w:p>
        </w:tc>
        <w:tc>
          <w:tcPr>
            <w:tcW w:w="3234" w:type="dxa"/>
            <w:tcBorders>
              <w:top w:val="nil"/>
              <w:left w:val="nil"/>
              <w:bottom w:val="nil"/>
              <w:right w:val="single" w:sz="16" w:space="0" w:color="000000"/>
            </w:tcBorders>
            <w:shd w:val="clear" w:color="auto" w:fill="E5F0FD"/>
          </w:tcPr>
          <w:p w14:paraId="3FA9085B" w14:textId="386F7943" w:rsidR="00F669CD" w:rsidRPr="008546A3" w:rsidRDefault="00F669CD" w:rsidP="00F009AE">
            <w:pPr>
              <w:autoSpaceDE w:val="0"/>
              <w:autoSpaceDN w:val="0"/>
              <w:adjustRightInd w:val="0"/>
              <w:spacing w:after="0" w:line="320" w:lineRule="atLeast"/>
              <w:ind w:left="60" w:right="60"/>
              <w:rPr>
                <w:rFonts w:asciiTheme="majorBidi" w:hAnsiTheme="majorBidi" w:cstheme="majorBidi"/>
                <w:color w:val="000000"/>
                <w:sz w:val="24"/>
                <w:szCs w:val="24"/>
              </w:rPr>
            </w:pPr>
            <w:r w:rsidRPr="008546A3">
              <w:rPr>
                <w:rFonts w:asciiTheme="majorBidi" w:hAnsiTheme="majorBidi" w:cstheme="majorBidi"/>
                <w:b/>
                <w:bCs/>
                <w:color w:val="000000"/>
                <w:sz w:val="24"/>
                <w:szCs w:val="24"/>
              </w:rPr>
              <w:t>Negative</w:t>
            </w:r>
          </w:p>
        </w:tc>
        <w:tc>
          <w:tcPr>
            <w:tcW w:w="1116" w:type="dxa"/>
            <w:tcBorders>
              <w:top w:val="nil"/>
              <w:left w:val="single" w:sz="16" w:space="0" w:color="000000"/>
              <w:bottom w:val="nil"/>
            </w:tcBorders>
            <w:shd w:val="clear" w:color="auto" w:fill="FFFFFF"/>
          </w:tcPr>
          <w:p w14:paraId="52B25264"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58</w:t>
            </w:r>
          </w:p>
        </w:tc>
        <w:tc>
          <w:tcPr>
            <w:tcW w:w="1307" w:type="dxa"/>
            <w:tcBorders>
              <w:top w:val="nil"/>
              <w:bottom w:val="nil"/>
              <w:right w:val="single" w:sz="16" w:space="0" w:color="000000"/>
            </w:tcBorders>
            <w:shd w:val="clear" w:color="auto" w:fill="FFFFFF"/>
          </w:tcPr>
          <w:p w14:paraId="1E0F9D2C"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82.9%</w:t>
            </w:r>
          </w:p>
        </w:tc>
        <w:tc>
          <w:tcPr>
            <w:tcW w:w="1006" w:type="dxa"/>
            <w:tcBorders>
              <w:top w:val="nil"/>
              <w:bottom w:val="nil"/>
              <w:right w:val="single" w:sz="16" w:space="0" w:color="000000"/>
            </w:tcBorders>
            <w:shd w:val="clear" w:color="auto" w:fill="FFFFFF"/>
          </w:tcPr>
          <w:p w14:paraId="605CA4ED" w14:textId="3015280E" w:rsidR="00F669CD" w:rsidRPr="00FE7711"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FE7711">
              <w:rPr>
                <w:rFonts w:asciiTheme="majorBidi" w:hAnsiTheme="majorBidi" w:cstheme="majorBidi"/>
                <w:color w:val="000000"/>
                <w:sz w:val="24"/>
                <w:szCs w:val="24"/>
              </w:rPr>
              <w:t>23.143</w:t>
            </w:r>
            <w:r>
              <w:rPr>
                <w:rFonts w:asciiTheme="majorBidi" w:hAnsiTheme="majorBidi" w:cstheme="majorBidi"/>
                <w:color w:val="000000"/>
                <w:sz w:val="24"/>
                <w:szCs w:val="24"/>
                <w:vertAlign w:val="superscript"/>
              </w:rPr>
              <w:t>a</w:t>
            </w:r>
          </w:p>
        </w:tc>
        <w:tc>
          <w:tcPr>
            <w:tcW w:w="992" w:type="dxa"/>
            <w:tcBorders>
              <w:top w:val="nil"/>
              <w:bottom w:val="nil"/>
              <w:right w:val="single" w:sz="16" w:space="0" w:color="000000"/>
            </w:tcBorders>
            <w:shd w:val="clear" w:color="auto" w:fill="FFFFFF"/>
          </w:tcPr>
          <w:p w14:paraId="77D0298A" w14:textId="2C5FD08A"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FE7711">
              <w:rPr>
                <w:rFonts w:asciiTheme="majorBidi" w:hAnsiTheme="majorBidi" w:cstheme="majorBidi"/>
                <w:color w:val="000000"/>
                <w:sz w:val="24"/>
                <w:szCs w:val="24"/>
              </w:rPr>
              <w:t>.000</w:t>
            </w:r>
          </w:p>
        </w:tc>
      </w:tr>
      <w:tr w:rsidR="00F669CD" w:rsidRPr="008546A3" w14:paraId="0C959645" w14:textId="07D68C4C" w:rsidTr="00F009AE">
        <w:trPr>
          <w:cantSplit/>
          <w:trHeight w:val="454"/>
        </w:trPr>
        <w:tc>
          <w:tcPr>
            <w:tcW w:w="2268" w:type="dxa"/>
            <w:vMerge/>
            <w:tcBorders>
              <w:top w:val="nil"/>
              <w:left w:val="single" w:sz="16" w:space="0" w:color="000000"/>
              <w:bottom w:val="nil"/>
              <w:right w:val="nil"/>
            </w:tcBorders>
            <w:shd w:val="clear" w:color="auto" w:fill="E5F0FD"/>
          </w:tcPr>
          <w:p w14:paraId="156D8203" w14:textId="77777777" w:rsidR="00F669CD" w:rsidRPr="008546A3" w:rsidRDefault="00F669CD" w:rsidP="00F009AE">
            <w:pPr>
              <w:autoSpaceDE w:val="0"/>
              <w:autoSpaceDN w:val="0"/>
              <w:adjustRightInd w:val="0"/>
              <w:spacing w:after="0" w:line="240" w:lineRule="auto"/>
              <w:rPr>
                <w:rFonts w:asciiTheme="majorBidi" w:hAnsiTheme="majorBidi" w:cstheme="majorBidi"/>
                <w:color w:val="000000"/>
                <w:sz w:val="24"/>
                <w:szCs w:val="24"/>
              </w:rPr>
            </w:pPr>
          </w:p>
        </w:tc>
        <w:tc>
          <w:tcPr>
            <w:tcW w:w="3234" w:type="dxa"/>
            <w:tcBorders>
              <w:top w:val="nil"/>
              <w:left w:val="nil"/>
              <w:bottom w:val="nil"/>
              <w:right w:val="single" w:sz="16" w:space="0" w:color="000000"/>
            </w:tcBorders>
            <w:shd w:val="clear" w:color="auto" w:fill="E5F0FD"/>
          </w:tcPr>
          <w:p w14:paraId="25216C55" w14:textId="77777777" w:rsidR="00F669CD" w:rsidRPr="008546A3" w:rsidRDefault="00F669CD" w:rsidP="00F009AE">
            <w:pPr>
              <w:autoSpaceDE w:val="0"/>
              <w:autoSpaceDN w:val="0"/>
              <w:adjustRightInd w:val="0"/>
              <w:spacing w:after="0" w:line="320" w:lineRule="atLeast"/>
              <w:ind w:left="60" w:right="60"/>
              <w:rPr>
                <w:rFonts w:asciiTheme="majorBidi" w:hAnsiTheme="majorBidi" w:cstheme="majorBidi"/>
                <w:color w:val="000000"/>
                <w:sz w:val="24"/>
                <w:szCs w:val="24"/>
              </w:rPr>
            </w:pPr>
            <w:r w:rsidRPr="008546A3">
              <w:rPr>
                <w:rFonts w:asciiTheme="majorBidi" w:hAnsiTheme="majorBidi" w:cstheme="majorBidi"/>
                <w:b/>
                <w:bCs/>
                <w:color w:val="000000"/>
                <w:sz w:val="24"/>
                <w:szCs w:val="24"/>
              </w:rPr>
              <w:t>Allergic Rhinitis</w:t>
            </w:r>
          </w:p>
        </w:tc>
        <w:tc>
          <w:tcPr>
            <w:tcW w:w="1116" w:type="dxa"/>
            <w:tcBorders>
              <w:top w:val="nil"/>
              <w:left w:val="single" w:sz="16" w:space="0" w:color="000000"/>
              <w:bottom w:val="nil"/>
            </w:tcBorders>
            <w:shd w:val="clear" w:color="auto" w:fill="FFFFFF"/>
          </w:tcPr>
          <w:p w14:paraId="0E45B80C"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9</w:t>
            </w:r>
          </w:p>
        </w:tc>
        <w:tc>
          <w:tcPr>
            <w:tcW w:w="1307" w:type="dxa"/>
            <w:tcBorders>
              <w:top w:val="nil"/>
              <w:bottom w:val="nil"/>
              <w:right w:val="single" w:sz="16" w:space="0" w:color="000000"/>
            </w:tcBorders>
            <w:shd w:val="clear" w:color="auto" w:fill="FFFFFF"/>
          </w:tcPr>
          <w:p w14:paraId="23B25C8F"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12.9%</w:t>
            </w:r>
          </w:p>
        </w:tc>
        <w:tc>
          <w:tcPr>
            <w:tcW w:w="1006" w:type="dxa"/>
            <w:tcBorders>
              <w:top w:val="nil"/>
              <w:bottom w:val="nil"/>
              <w:right w:val="single" w:sz="16" w:space="0" w:color="000000"/>
            </w:tcBorders>
            <w:shd w:val="clear" w:color="auto" w:fill="FFFFFF"/>
          </w:tcPr>
          <w:p w14:paraId="164F941C"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2" w:type="dxa"/>
            <w:tcBorders>
              <w:top w:val="nil"/>
              <w:bottom w:val="nil"/>
              <w:right w:val="single" w:sz="16" w:space="0" w:color="000000"/>
            </w:tcBorders>
            <w:shd w:val="clear" w:color="auto" w:fill="FFFFFF"/>
          </w:tcPr>
          <w:p w14:paraId="4CD0E825"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8546A3" w14:paraId="03E4C5E1" w14:textId="0566B78D" w:rsidTr="00F009AE">
        <w:trPr>
          <w:cantSplit/>
          <w:trHeight w:val="454"/>
        </w:trPr>
        <w:tc>
          <w:tcPr>
            <w:tcW w:w="2268" w:type="dxa"/>
            <w:vMerge/>
            <w:tcBorders>
              <w:top w:val="nil"/>
              <w:left w:val="single" w:sz="16" w:space="0" w:color="000000"/>
              <w:bottom w:val="nil"/>
              <w:right w:val="nil"/>
            </w:tcBorders>
            <w:shd w:val="clear" w:color="auto" w:fill="E5F0FD"/>
          </w:tcPr>
          <w:p w14:paraId="61B29102" w14:textId="77777777" w:rsidR="00F669CD" w:rsidRPr="008546A3" w:rsidRDefault="00F669CD" w:rsidP="00F009AE">
            <w:pPr>
              <w:autoSpaceDE w:val="0"/>
              <w:autoSpaceDN w:val="0"/>
              <w:adjustRightInd w:val="0"/>
              <w:spacing w:after="0" w:line="240" w:lineRule="auto"/>
              <w:rPr>
                <w:rFonts w:asciiTheme="majorBidi" w:hAnsiTheme="majorBidi" w:cstheme="majorBidi"/>
                <w:color w:val="000000"/>
                <w:sz w:val="24"/>
                <w:szCs w:val="24"/>
              </w:rPr>
            </w:pPr>
          </w:p>
        </w:tc>
        <w:tc>
          <w:tcPr>
            <w:tcW w:w="3234" w:type="dxa"/>
            <w:tcBorders>
              <w:top w:val="nil"/>
              <w:left w:val="nil"/>
              <w:bottom w:val="nil"/>
              <w:right w:val="single" w:sz="16" w:space="0" w:color="000000"/>
            </w:tcBorders>
            <w:shd w:val="clear" w:color="auto" w:fill="E5F0FD"/>
          </w:tcPr>
          <w:p w14:paraId="1A71DF8F" w14:textId="77777777" w:rsidR="00F669CD" w:rsidRPr="008546A3" w:rsidRDefault="00F669CD" w:rsidP="00F009AE">
            <w:pPr>
              <w:autoSpaceDE w:val="0"/>
              <w:autoSpaceDN w:val="0"/>
              <w:adjustRightInd w:val="0"/>
              <w:spacing w:after="0" w:line="320" w:lineRule="atLeast"/>
              <w:ind w:left="60" w:right="60"/>
              <w:rPr>
                <w:rFonts w:asciiTheme="majorBidi" w:hAnsiTheme="majorBidi" w:cstheme="majorBidi"/>
                <w:color w:val="000000"/>
                <w:sz w:val="24"/>
                <w:szCs w:val="24"/>
              </w:rPr>
            </w:pPr>
            <w:r w:rsidRPr="008546A3">
              <w:rPr>
                <w:rFonts w:asciiTheme="majorBidi" w:hAnsiTheme="majorBidi" w:cstheme="majorBidi"/>
                <w:b/>
                <w:bCs/>
                <w:color w:val="000000"/>
                <w:sz w:val="24"/>
                <w:szCs w:val="24"/>
              </w:rPr>
              <w:t>Atopic Dermatitis</w:t>
            </w:r>
          </w:p>
        </w:tc>
        <w:tc>
          <w:tcPr>
            <w:tcW w:w="1116" w:type="dxa"/>
            <w:tcBorders>
              <w:top w:val="nil"/>
              <w:left w:val="single" w:sz="16" w:space="0" w:color="000000"/>
              <w:bottom w:val="nil"/>
            </w:tcBorders>
            <w:shd w:val="clear" w:color="auto" w:fill="FFFFFF"/>
          </w:tcPr>
          <w:p w14:paraId="1D9A1EA8"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2</w:t>
            </w:r>
          </w:p>
        </w:tc>
        <w:tc>
          <w:tcPr>
            <w:tcW w:w="1307" w:type="dxa"/>
            <w:tcBorders>
              <w:top w:val="nil"/>
              <w:bottom w:val="nil"/>
              <w:right w:val="single" w:sz="16" w:space="0" w:color="000000"/>
            </w:tcBorders>
            <w:shd w:val="clear" w:color="auto" w:fill="FFFFFF"/>
          </w:tcPr>
          <w:p w14:paraId="3C96E53A"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2.9%</w:t>
            </w:r>
          </w:p>
        </w:tc>
        <w:tc>
          <w:tcPr>
            <w:tcW w:w="1006" w:type="dxa"/>
            <w:tcBorders>
              <w:top w:val="nil"/>
              <w:bottom w:val="nil"/>
              <w:right w:val="single" w:sz="16" w:space="0" w:color="000000"/>
            </w:tcBorders>
            <w:shd w:val="clear" w:color="auto" w:fill="FFFFFF"/>
          </w:tcPr>
          <w:p w14:paraId="22BE3A36"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2" w:type="dxa"/>
            <w:tcBorders>
              <w:top w:val="nil"/>
              <w:bottom w:val="nil"/>
              <w:right w:val="single" w:sz="16" w:space="0" w:color="000000"/>
            </w:tcBorders>
            <w:shd w:val="clear" w:color="auto" w:fill="FFFFFF"/>
          </w:tcPr>
          <w:p w14:paraId="509C431C"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8546A3" w14:paraId="4D289E0D" w14:textId="15C76D6E" w:rsidTr="00F009AE">
        <w:trPr>
          <w:cantSplit/>
          <w:trHeight w:val="454"/>
        </w:trPr>
        <w:tc>
          <w:tcPr>
            <w:tcW w:w="2268" w:type="dxa"/>
            <w:vMerge/>
            <w:tcBorders>
              <w:top w:val="nil"/>
              <w:left w:val="single" w:sz="16" w:space="0" w:color="000000"/>
              <w:bottom w:val="thinThickSmallGap" w:sz="12" w:space="0" w:color="8EAADB" w:themeColor="accent1" w:themeTint="99"/>
              <w:right w:val="nil"/>
            </w:tcBorders>
            <w:shd w:val="clear" w:color="auto" w:fill="E5F0FD"/>
          </w:tcPr>
          <w:p w14:paraId="7A87FA1D" w14:textId="77777777" w:rsidR="00F669CD" w:rsidRPr="008546A3" w:rsidRDefault="00F669CD" w:rsidP="00F009AE">
            <w:pPr>
              <w:autoSpaceDE w:val="0"/>
              <w:autoSpaceDN w:val="0"/>
              <w:adjustRightInd w:val="0"/>
              <w:spacing w:after="0" w:line="240" w:lineRule="auto"/>
              <w:rPr>
                <w:rFonts w:asciiTheme="majorBidi" w:hAnsiTheme="majorBidi" w:cstheme="majorBidi"/>
                <w:color w:val="000000"/>
                <w:sz w:val="24"/>
                <w:szCs w:val="24"/>
              </w:rPr>
            </w:pPr>
          </w:p>
        </w:tc>
        <w:tc>
          <w:tcPr>
            <w:tcW w:w="3234" w:type="dxa"/>
            <w:tcBorders>
              <w:top w:val="nil"/>
              <w:left w:val="nil"/>
              <w:bottom w:val="thinThickSmallGap" w:sz="12" w:space="0" w:color="8EAADB" w:themeColor="accent1" w:themeTint="99"/>
              <w:right w:val="single" w:sz="16" w:space="0" w:color="000000"/>
            </w:tcBorders>
            <w:shd w:val="clear" w:color="auto" w:fill="E5F0FD"/>
          </w:tcPr>
          <w:p w14:paraId="4D931F46" w14:textId="77777777" w:rsidR="00F669CD" w:rsidRPr="008546A3" w:rsidRDefault="00F669CD" w:rsidP="00F009AE">
            <w:pPr>
              <w:autoSpaceDE w:val="0"/>
              <w:autoSpaceDN w:val="0"/>
              <w:adjustRightInd w:val="0"/>
              <w:spacing w:after="0" w:line="320" w:lineRule="atLeast"/>
              <w:ind w:left="60" w:right="60"/>
              <w:rPr>
                <w:rFonts w:asciiTheme="majorBidi" w:hAnsiTheme="majorBidi" w:cstheme="majorBidi"/>
                <w:color w:val="000000"/>
                <w:sz w:val="24"/>
                <w:szCs w:val="24"/>
              </w:rPr>
            </w:pPr>
            <w:r w:rsidRPr="008546A3">
              <w:rPr>
                <w:rFonts w:asciiTheme="majorBidi" w:hAnsiTheme="majorBidi" w:cstheme="majorBidi"/>
                <w:b/>
                <w:bCs/>
                <w:color w:val="000000"/>
                <w:sz w:val="24"/>
                <w:szCs w:val="24"/>
              </w:rPr>
              <w:t>Atopic Dermatitis + Allergic Rhinitis</w:t>
            </w:r>
          </w:p>
        </w:tc>
        <w:tc>
          <w:tcPr>
            <w:tcW w:w="1116" w:type="dxa"/>
            <w:tcBorders>
              <w:top w:val="nil"/>
              <w:left w:val="single" w:sz="16" w:space="0" w:color="000000"/>
              <w:bottom w:val="thinThickSmallGap" w:sz="12" w:space="0" w:color="8EAADB" w:themeColor="accent1" w:themeTint="99"/>
            </w:tcBorders>
            <w:shd w:val="clear" w:color="auto" w:fill="FFFFFF"/>
          </w:tcPr>
          <w:p w14:paraId="20239A45"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1</w:t>
            </w:r>
          </w:p>
        </w:tc>
        <w:tc>
          <w:tcPr>
            <w:tcW w:w="1307" w:type="dxa"/>
            <w:tcBorders>
              <w:top w:val="nil"/>
              <w:bottom w:val="thinThickSmallGap" w:sz="12" w:space="0" w:color="8EAADB" w:themeColor="accent1" w:themeTint="99"/>
              <w:right w:val="single" w:sz="16" w:space="0" w:color="000000"/>
            </w:tcBorders>
            <w:shd w:val="clear" w:color="auto" w:fill="FFFFFF"/>
          </w:tcPr>
          <w:p w14:paraId="10E21ABE"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1.4%</w:t>
            </w:r>
          </w:p>
        </w:tc>
        <w:tc>
          <w:tcPr>
            <w:tcW w:w="1006" w:type="dxa"/>
            <w:tcBorders>
              <w:top w:val="nil"/>
              <w:bottom w:val="thinThickSmallGap" w:sz="12" w:space="0" w:color="8EAADB" w:themeColor="accent1" w:themeTint="99"/>
              <w:right w:val="single" w:sz="16" w:space="0" w:color="000000"/>
            </w:tcBorders>
            <w:shd w:val="clear" w:color="auto" w:fill="FFFFFF"/>
          </w:tcPr>
          <w:p w14:paraId="09CD66C7"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2" w:type="dxa"/>
            <w:tcBorders>
              <w:top w:val="nil"/>
              <w:bottom w:val="thinThickSmallGap" w:sz="12" w:space="0" w:color="8EAADB" w:themeColor="accent1" w:themeTint="99"/>
              <w:right w:val="single" w:sz="16" w:space="0" w:color="000000"/>
            </w:tcBorders>
            <w:shd w:val="clear" w:color="auto" w:fill="FFFFFF"/>
          </w:tcPr>
          <w:p w14:paraId="1EBDC9CA"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8546A3" w14:paraId="2ED43EB2" w14:textId="71F30007" w:rsidTr="00F009AE">
        <w:trPr>
          <w:cantSplit/>
          <w:trHeight w:val="454"/>
        </w:trPr>
        <w:tc>
          <w:tcPr>
            <w:tcW w:w="2268" w:type="dxa"/>
            <w:vMerge w:val="restart"/>
            <w:tcBorders>
              <w:top w:val="thinThickSmallGap" w:sz="12" w:space="0" w:color="8EAADB" w:themeColor="accent1" w:themeTint="99"/>
              <w:left w:val="single" w:sz="16" w:space="0" w:color="000000"/>
              <w:bottom w:val="single" w:sz="16" w:space="0" w:color="000000"/>
              <w:right w:val="nil"/>
            </w:tcBorders>
            <w:shd w:val="clear" w:color="auto" w:fill="E5F0FD"/>
          </w:tcPr>
          <w:p w14:paraId="699E27AD" w14:textId="00BBFC56" w:rsidR="00F669CD" w:rsidRPr="008546A3" w:rsidRDefault="00F669CD" w:rsidP="00F009AE">
            <w:pPr>
              <w:autoSpaceDE w:val="0"/>
              <w:autoSpaceDN w:val="0"/>
              <w:adjustRightInd w:val="0"/>
              <w:spacing w:after="0" w:line="320" w:lineRule="atLeast"/>
              <w:ind w:left="60" w:right="60"/>
              <w:rPr>
                <w:rFonts w:asciiTheme="majorBidi" w:hAnsiTheme="majorBidi" w:cstheme="majorBidi"/>
                <w:color w:val="000000"/>
                <w:sz w:val="24"/>
                <w:szCs w:val="24"/>
              </w:rPr>
            </w:pPr>
            <w:r w:rsidRPr="008546A3">
              <w:rPr>
                <w:rFonts w:asciiTheme="majorBidi" w:hAnsiTheme="majorBidi" w:cstheme="majorBidi"/>
                <w:b/>
                <w:bCs/>
                <w:color w:val="000000"/>
                <w:sz w:val="24"/>
                <w:szCs w:val="24"/>
              </w:rPr>
              <w:t>Family history of allergic diseases</w:t>
            </w:r>
          </w:p>
        </w:tc>
        <w:tc>
          <w:tcPr>
            <w:tcW w:w="3234" w:type="dxa"/>
            <w:tcBorders>
              <w:top w:val="thinThickSmallGap" w:sz="12" w:space="0" w:color="8EAADB" w:themeColor="accent1" w:themeTint="99"/>
              <w:left w:val="nil"/>
              <w:bottom w:val="nil"/>
              <w:right w:val="single" w:sz="16" w:space="0" w:color="000000"/>
            </w:tcBorders>
            <w:shd w:val="clear" w:color="auto" w:fill="E5F0FD"/>
          </w:tcPr>
          <w:p w14:paraId="73651919" w14:textId="21D3F461" w:rsidR="00F669CD" w:rsidRPr="008546A3" w:rsidRDefault="00F669CD" w:rsidP="00F009AE">
            <w:pPr>
              <w:autoSpaceDE w:val="0"/>
              <w:autoSpaceDN w:val="0"/>
              <w:adjustRightInd w:val="0"/>
              <w:spacing w:after="0" w:line="320" w:lineRule="atLeast"/>
              <w:ind w:left="60" w:right="60"/>
              <w:rPr>
                <w:rFonts w:asciiTheme="majorBidi" w:hAnsiTheme="majorBidi" w:cstheme="majorBidi"/>
                <w:color w:val="000000"/>
                <w:sz w:val="24"/>
                <w:szCs w:val="24"/>
              </w:rPr>
            </w:pPr>
            <w:r w:rsidRPr="008546A3">
              <w:rPr>
                <w:rFonts w:asciiTheme="majorBidi" w:hAnsiTheme="majorBidi" w:cstheme="majorBidi"/>
                <w:b/>
                <w:bCs/>
                <w:color w:val="000000"/>
                <w:sz w:val="24"/>
                <w:szCs w:val="24"/>
              </w:rPr>
              <w:t>Negative</w:t>
            </w:r>
          </w:p>
        </w:tc>
        <w:tc>
          <w:tcPr>
            <w:tcW w:w="1116" w:type="dxa"/>
            <w:tcBorders>
              <w:top w:val="thinThickSmallGap" w:sz="12" w:space="0" w:color="8EAADB" w:themeColor="accent1" w:themeTint="99"/>
              <w:left w:val="single" w:sz="16" w:space="0" w:color="000000"/>
              <w:bottom w:val="nil"/>
            </w:tcBorders>
            <w:shd w:val="clear" w:color="auto" w:fill="FFFFFF"/>
          </w:tcPr>
          <w:p w14:paraId="0880BA96"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17</w:t>
            </w:r>
          </w:p>
        </w:tc>
        <w:tc>
          <w:tcPr>
            <w:tcW w:w="1307" w:type="dxa"/>
            <w:tcBorders>
              <w:top w:val="thinThickSmallGap" w:sz="12" w:space="0" w:color="8EAADB" w:themeColor="accent1" w:themeTint="99"/>
              <w:bottom w:val="nil"/>
              <w:right w:val="single" w:sz="16" w:space="0" w:color="000000"/>
            </w:tcBorders>
            <w:shd w:val="clear" w:color="auto" w:fill="FFFFFF"/>
          </w:tcPr>
          <w:p w14:paraId="4D82D28D"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24.3%</w:t>
            </w:r>
          </w:p>
        </w:tc>
        <w:tc>
          <w:tcPr>
            <w:tcW w:w="1006" w:type="dxa"/>
            <w:tcBorders>
              <w:top w:val="thinThickSmallGap" w:sz="12" w:space="0" w:color="8EAADB" w:themeColor="accent1" w:themeTint="99"/>
              <w:bottom w:val="nil"/>
              <w:right w:val="single" w:sz="16" w:space="0" w:color="000000"/>
            </w:tcBorders>
            <w:shd w:val="clear" w:color="auto" w:fill="FFFFFF"/>
          </w:tcPr>
          <w:p w14:paraId="398642E5" w14:textId="201181FC" w:rsidR="00F669CD" w:rsidRPr="00FE7711"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F009AE">
              <w:rPr>
                <w:rFonts w:asciiTheme="majorBidi" w:hAnsiTheme="majorBidi" w:cstheme="majorBidi"/>
                <w:color w:val="000000"/>
                <w:sz w:val="24"/>
                <w:szCs w:val="24"/>
              </w:rPr>
              <w:t>1.370</w:t>
            </w:r>
          </w:p>
        </w:tc>
        <w:tc>
          <w:tcPr>
            <w:tcW w:w="992" w:type="dxa"/>
            <w:tcBorders>
              <w:top w:val="thinThickSmallGap" w:sz="12" w:space="0" w:color="8EAADB" w:themeColor="accent1" w:themeTint="99"/>
              <w:bottom w:val="nil"/>
              <w:right w:val="single" w:sz="16" w:space="0" w:color="000000"/>
            </w:tcBorders>
            <w:shd w:val="clear" w:color="auto" w:fill="FFFFFF"/>
          </w:tcPr>
          <w:p w14:paraId="12550ED9" w14:textId="14B7C148"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F009AE">
              <w:rPr>
                <w:rFonts w:asciiTheme="majorBidi" w:hAnsiTheme="majorBidi" w:cstheme="majorBidi"/>
                <w:color w:val="000000"/>
                <w:sz w:val="24"/>
                <w:szCs w:val="24"/>
              </w:rPr>
              <w:t>.242</w:t>
            </w:r>
          </w:p>
        </w:tc>
      </w:tr>
      <w:tr w:rsidR="00F669CD" w:rsidRPr="008546A3" w14:paraId="11836DC6" w14:textId="64274983" w:rsidTr="00F009AE">
        <w:trPr>
          <w:cantSplit/>
          <w:trHeight w:val="454"/>
        </w:trPr>
        <w:tc>
          <w:tcPr>
            <w:tcW w:w="2268" w:type="dxa"/>
            <w:vMerge/>
            <w:tcBorders>
              <w:top w:val="nil"/>
              <w:left w:val="single" w:sz="16" w:space="0" w:color="000000"/>
              <w:bottom w:val="single" w:sz="16" w:space="0" w:color="000000"/>
              <w:right w:val="nil"/>
            </w:tcBorders>
            <w:shd w:val="clear" w:color="auto" w:fill="E5F0FD"/>
          </w:tcPr>
          <w:p w14:paraId="1F75F37B" w14:textId="77777777" w:rsidR="00F669CD" w:rsidRPr="008546A3" w:rsidRDefault="00F669CD" w:rsidP="00F009AE">
            <w:pPr>
              <w:autoSpaceDE w:val="0"/>
              <w:autoSpaceDN w:val="0"/>
              <w:adjustRightInd w:val="0"/>
              <w:spacing w:after="0" w:line="240" w:lineRule="auto"/>
              <w:rPr>
                <w:rFonts w:asciiTheme="majorBidi" w:hAnsiTheme="majorBidi" w:cstheme="majorBidi"/>
                <w:color w:val="000000"/>
                <w:sz w:val="24"/>
                <w:szCs w:val="24"/>
              </w:rPr>
            </w:pPr>
          </w:p>
        </w:tc>
        <w:tc>
          <w:tcPr>
            <w:tcW w:w="3234" w:type="dxa"/>
            <w:tcBorders>
              <w:top w:val="nil"/>
              <w:left w:val="nil"/>
              <w:bottom w:val="nil"/>
              <w:right w:val="single" w:sz="16" w:space="0" w:color="000000"/>
            </w:tcBorders>
            <w:shd w:val="clear" w:color="auto" w:fill="E5F0FD"/>
          </w:tcPr>
          <w:p w14:paraId="0B0A6DBC" w14:textId="77777777" w:rsidR="00F669CD" w:rsidRPr="008546A3" w:rsidRDefault="00F669CD" w:rsidP="00F009AE">
            <w:pPr>
              <w:autoSpaceDE w:val="0"/>
              <w:autoSpaceDN w:val="0"/>
              <w:adjustRightInd w:val="0"/>
              <w:spacing w:after="0" w:line="320" w:lineRule="atLeast"/>
              <w:ind w:left="60" w:right="60"/>
              <w:rPr>
                <w:rFonts w:asciiTheme="majorBidi" w:hAnsiTheme="majorBidi" w:cstheme="majorBidi"/>
                <w:color w:val="000000"/>
                <w:sz w:val="24"/>
                <w:szCs w:val="24"/>
              </w:rPr>
            </w:pPr>
            <w:r w:rsidRPr="008546A3">
              <w:rPr>
                <w:rFonts w:asciiTheme="majorBidi" w:hAnsiTheme="majorBidi" w:cstheme="majorBidi"/>
                <w:b/>
                <w:bCs/>
                <w:color w:val="000000"/>
                <w:sz w:val="24"/>
                <w:szCs w:val="24"/>
              </w:rPr>
              <w:t>Asthma</w:t>
            </w:r>
          </w:p>
        </w:tc>
        <w:tc>
          <w:tcPr>
            <w:tcW w:w="1116" w:type="dxa"/>
            <w:tcBorders>
              <w:top w:val="nil"/>
              <w:left w:val="single" w:sz="16" w:space="0" w:color="000000"/>
              <w:bottom w:val="nil"/>
            </w:tcBorders>
            <w:shd w:val="clear" w:color="auto" w:fill="FFFFFF"/>
          </w:tcPr>
          <w:p w14:paraId="2A2073AE"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27</w:t>
            </w:r>
          </w:p>
        </w:tc>
        <w:tc>
          <w:tcPr>
            <w:tcW w:w="1307" w:type="dxa"/>
            <w:tcBorders>
              <w:top w:val="nil"/>
              <w:bottom w:val="nil"/>
              <w:right w:val="single" w:sz="16" w:space="0" w:color="000000"/>
            </w:tcBorders>
            <w:shd w:val="clear" w:color="auto" w:fill="FFFFFF"/>
          </w:tcPr>
          <w:p w14:paraId="3A029E65"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38.6%</w:t>
            </w:r>
          </w:p>
        </w:tc>
        <w:tc>
          <w:tcPr>
            <w:tcW w:w="1006" w:type="dxa"/>
            <w:tcBorders>
              <w:top w:val="nil"/>
              <w:bottom w:val="nil"/>
              <w:right w:val="single" w:sz="16" w:space="0" w:color="000000"/>
            </w:tcBorders>
            <w:shd w:val="clear" w:color="auto" w:fill="FFFFFF"/>
          </w:tcPr>
          <w:p w14:paraId="01E1BF27"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2" w:type="dxa"/>
            <w:tcBorders>
              <w:top w:val="nil"/>
              <w:bottom w:val="nil"/>
              <w:right w:val="single" w:sz="16" w:space="0" w:color="000000"/>
            </w:tcBorders>
            <w:shd w:val="clear" w:color="auto" w:fill="FFFFFF"/>
          </w:tcPr>
          <w:p w14:paraId="523C06A6"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8546A3" w14:paraId="37DFE090" w14:textId="63D7E2E6" w:rsidTr="00F009AE">
        <w:trPr>
          <w:cantSplit/>
          <w:trHeight w:val="454"/>
        </w:trPr>
        <w:tc>
          <w:tcPr>
            <w:tcW w:w="2268" w:type="dxa"/>
            <w:vMerge/>
            <w:tcBorders>
              <w:top w:val="nil"/>
              <w:left w:val="single" w:sz="16" w:space="0" w:color="000000"/>
              <w:bottom w:val="single" w:sz="16" w:space="0" w:color="000000"/>
              <w:right w:val="nil"/>
            </w:tcBorders>
            <w:shd w:val="clear" w:color="auto" w:fill="E5F0FD"/>
          </w:tcPr>
          <w:p w14:paraId="705F92A3" w14:textId="77777777" w:rsidR="00F669CD" w:rsidRPr="008546A3" w:rsidRDefault="00F669CD" w:rsidP="00F009AE">
            <w:pPr>
              <w:autoSpaceDE w:val="0"/>
              <w:autoSpaceDN w:val="0"/>
              <w:adjustRightInd w:val="0"/>
              <w:spacing w:after="0" w:line="240" w:lineRule="auto"/>
              <w:rPr>
                <w:rFonts w:asciiTheme="majorBidi" w:hAnsiTheme="majorBidi" w:cstheme="majorBidi"/>
                <w:color w:val="000000"/>
                <w:sz w:val="24"/>
                <w:szCs w:val="24"/>
              </w:rPr>
            </w:pPr>
          </w:p>
        </w:tc>
        <w:tc>
          <w:tcPr>
            <w:tcW w:w="3234" w:type="dxa"/>
            <w:tcBorders>
              <w:top w:val="nil"/>
              <w:left w:val="nil"/>
              <w:bottom w:val="nil"/>
              <w:right w:val="single" w:sz="16" w:space="0" w:color="000000"/>
            </w:tcBorders>
            <w:shd w:val="clear" w:color="auto" w:fill="E5F0FD"/>
          </w:tcPr>
          <w:p w14:paraId="1D896E81" w14:textId="7FF1C7CD" w:rsidR="00F669CD" w:rsidRPr="008546A3" w:rsidRDefault="00F669CD" w:rsidP="00F009AE">
            <w:pPr>
              <w:autoSpaceDE w:val="0"/>
              <w:autoSpaceDN w:val="0"/>
              <w:adjustRightInd w:val="0"/>
              <w:spacing w:after="0" w:line="320" w:lineRule="atLeast"/>
              <w:ind w:left="60" w:right="60"/>
              <w:rPr>
                <w:rFonts w:asciiTheme="majorBidi" w:hAnsiTheme="majorBidi" w:cstheme="majorBidi"/>
                <w:b/>
                <w:bCs/>
                <w:color w:val="000000"/>
                <w:sz w:val="24"/>
                <w:szCs w:val="24"/>
              </w:rPr>
            </w:pPr>
            <w:r w:rsidRPr="008546A3">
              <w:rPr>
                <w:rFonts w:asciiTheme="majorBidi" w:hAnsiTheme="majorBidi" w:cstheme="majorBidi"/>
                <w:b/>
                <w:bCs/>
                <w:color w:val="000000"/>
                <w:sz w:val="24"/>
                <w:szCs w:val="24"/>
              </w:rPr>
              <w:t>Atopic Dermatitis</w:t>
            </w:r>
          </w:p>
        </w:tc>
        <w:tc>
          <w:tcPr>
            <w:tcW w:w="1116" w:type="dxa"/>
            <w:tcBorders>
              <w:top w:val="nil"/>
              <w:left w:val="single" w:sz="16" w:space="0" w:color="000000"/>
              <w:bottom w:val="nil"/>
            </w:tcBorders>
            <w:shd w:val="clear" w:color="auto" w:fill="FFFFFF"/>
          </w:tcPr>
          <w:p w14:paraId="3C6104EF" w14:textId="798B04DF"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20</w:t>
            </w:r>
          </w:p>
        </w:tc>
        <w:tc>
          <w:tcPr>
            <w:tcW w:w="1307" w:type="dxa"/>
            <w:tcBorders>
              <w:top w:val="nil"/>
              <w:bottom w:val="nil"/>
              <w:right w:val="single" w:sz="16" w:space="0" w:color="000000"/>
            </w:tcBorders>
            <w:shd w:val="clear" w:color="auto" w:fill="FFFFFF"/>
          </w:tcPr>
          <w:p w14:paraId="710715E5" w14:textId="6546D386"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28.6%</w:t>
            </w:r>
          </w:p>
        </w:tc>
        <w:tc>
          <w:tcPr>
            <w:tcW w:w="1006" w:type="dxa"/>
            <w:tcBorders>
              <w:top w:val="nil"/>
              <w:bottom w:val="nil"/>
              <w:right w:val="single" w:sz="16" w:space="0" w:color="000000"/>
            </w:tcBorders>
            <w:shd w:val="clear" w:color="auto" w:fill="FFFFFF"/>
          </w:tcPr>
          <w:p w14:paraId="566A05C1"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2" w:type="dxa"/>
            <w:tcBorders>
              <w:top w:val="nil"/>
              <w:bottom w:val="nil"/>
              <w:right w:val="single" w:sz="16" w:space="0" w:color="000000"/>
            </w:tcBorders>
            <w:shd w:val="clear" w:color="auto" w:fill="FFFFFF"/>
          </w:tcPr>
          <w:p w14:paraId="6C286E2A"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8546A3" w14:paraId="6AFBAAC4" w14:textId="66172E94" w:rsidTr="00F009AE">
        <w:trPr>
          <w:cantSplit/>
          <w:trHeight w:val="454"/>
        </w:trPr>
        <w:tc>
          <w:tcPr>
            <w:tcW w:w="2268" w:type="dxa"/>
            <w:vMerge/>
            <w:tcBorders>
              <w:top w:val="nil"/>
              <w:left w:val="single" w:sz="16" w:space="0" w:color="000000"/>
              <w:bottom w:val="single" w:sz="16" w:space="0" w:color="000000"/>
              <w:right w:val="nil"/>
            </w:tcBorders>
            <w:shd w:val="clear" w:color="auto" w:fill="E5F0FD"/>
          </w:tcPr>
          <w:p w14:paraId="7A16F9AD" w14:textId="77777777" w:rsidR="00F669CD" w:rsidRPr="008546A3" w:rsidRDefault="00F669CD" w:rsidP="00F009AE">
            <w:pPr>
              <w:autoSpaceDE w:val="0"/>
              <w:autoSpaceDN w:val="0"/>
              <w:adjustRightInd w:val="0"/>
              <w:spacing w:after="0" w:line="240" w:lineRule="auto"/>
              <w:rPr>
                <w:rFonts w:asciiTheme="majorBidi" w:hAnsiTheme="majorBidi" w:cstheme="majorBidi"/>
                <w:color w:val="000000"/>
                <w:sz w:val="24"/>
                <w:szCs w:val="24"/>
              </w:rPr>
            </w:pPr>
          </w:p>
        </w:tc>
        <w:tc>
          <w:tcPr>
            <w:tcW w:w="3234" w:type="dxa"/>
            <w:tcBorders>
              <w:top w:val="nil"/>
              <w:left w:val="nil"/>
              <w:bottom w:val="nil"/>
              <w:right w:val="single" w:sz="16" w:space="0" w:color="000000"/>
            </w:tcBorders>
            <w:shd w:val="clear" w:color="auto" w:fill="E5F0FD"/>
          </w:tcPr>
          <w:p w14:paraId="5E755D41" w14:textId="77777777" w:rsidR="00F669CD" w:rsidRPr="008546A3" w:rsidRDefault="00F669CD" w:rsidP="00F009AE">
            <w:pPr>
              <w:autoSpaceDE w:val="0"/>
              <w:autoSpaceDN w:val="0"/>
              <w:adjustRightInd w:val="0"/>
              <w:spacing w:after="0" w:line="320" w:lineRule="atLeast"/>
              <w:ind w:left="60" w:right="60"/>
              <w:rPr>
                <w:rFonts w:asciiTheme="majorBidi" w:hAnsiTheme="majorBidi" w:cstheme="majorBidi"/>
                <w:color w:val="000000"/>
                <w:sz w:val="24"/>
                <w:szCs w:val="24"/>
              </w:rPr>
            </w:pPr>
            <w:r w:rsidRPr="008546A3">
              <w:rPr>
                <w:rFonts w:asciiTheme="majorBidi" w:hAnsiTheme="majorBidi" w:cstheme="majorBidi"/>
                <w:b/>
                <w:bCs/>
                <w:color w:val="000000"/>
                <w:sz w:val="24"/>
                <w:szCs w:val="24"/>
              </w:rPr>
              <w:t>Allergic Rhinitis</w:t>
            </w:r>
          </w:p>
        </w:tc>
        <w:tc>
          <w:tcPr>
            <w:tcW w:w="1116" w:type="dxa"/>
            <w:tcBorders>
              <w:top w:val="nil"/>
              <w:left w:val="single" w:sz="16" w:space="0" w:color="000000"/>
              <w:bottom w:val="nil"/>
            </w:tcBorders>
            <w:shd w:val="clear" w:color="auto" w:fill="FFFFFF"/>
          </w:tcPr>
          <w:p w14:paraId="578766BF"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1</w:t>
            </w:r>
          </w:p>
        </w:tc>
        <w:tc>
          <w:tcPr>
            <w:tcW w:w="1307" w:type="dxa"/>
            <w:tcBorders>
              <w:top w:val="nil"/>
              <w:bottom w:val="nil"/>
              <w:right w:val="single" w:sz="16" w:space="0" w:color="000000"/>
            </w:tcBorders>
            <w:shd w:val="clear" w:color="auto" w:fill="FFFFFF"/>
          </w:tcPr>
          <w:p w14:paraId="007D88F4"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1.4%</w:t>
            </w:r>
          </w:p>
        </w:tc>
        <w:tc>
          <w:tcPr>
            <w:tcW w:w="1006" w:type="dxa"/>
            <w:tcBorders>
              <w:top w:val="nil"/>
              <w:bottom w:val="nil"/>
              <w:right w:val="single" w:sz="16" w:space="0" w:color="000000"/>
            </w:tcBorders>
            <w:shd w:val="clear" w:color="auto" w:fill="FFFFFF"/>
          </w:tcPr>
          <w:p w14:paraId="06B03EA3"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2" w:type="dxa"/>
            <w:tcBorders>
              <w:top w:val="nil"/>
              <w:bottom w:val="nil"/>
              <w:right w:val="single" w:sz="16" w:space="0" w:color="000000"/>
            </w:tcBorders>
            <w:shd w:val="clear" w:color="auto" w:fill="FFFFFF"/>
          </w:tcPr>
          <w:p w14:paraId="2262BE35"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8546A3" w14:paraId="77B94C26" w14:textId="4127B3F2" w:rsidTr="00F009AE">
        <w:trPr>
          <w:cantSplit/>
          <w:trHeight w:val="454"/>
        </w:trPr>
        <w:tc>
          <w:tcPr>
            <w:tcW w:w="2268" w:type="dxa"/>
            <w:vMerge/>
            <w:tcBorders>
              <w:top w:val="nil"/>
              <w:left w:val="single" w:sz="16" w:space="0" w:color="000000"/>
              <w:bottom w:val="single" w:sz="16" w:space="0" w:color="000000"/>
              <w:right w:val="nil"/>
            </w:tcBorders>
            <w:shd w:val="clear" w:color="auto" w:fill="E5F0FD"/>
          </w:tcPr>
          <w:p w14:paraId="46A2C491" w14:textId="77777777" w:rsidR="00F669CD" w:rsidRPr="008546A3" w:rsidRDefault="00F669CD" w:rsidP="00F009AE">
            <w:pPr>
              <w:autoSpaceDE w:val="0"/>
              <w:autoSpaceDN w:val="0"/>
              <w:adjustRightInd w:val="0"/>
              <w:spacing w:after="0" w:line="240" w:lineRule="auto"/>
              <w:rPr>
                <w:rFonts w:asciiTheme="majorBidi" w:hAnsiTheme="majorBidi" w:cstheme="majorBidi"/>
                <w:color w:val="000000"/>
                <w:sz w:val="24"/>
                <w:szCs w:val="24"/>
              </w:rPr>
            </w:pPr>
          </w:p>
        </w:tc>
        <w:tc>
          <w:tcPr>
            <w:tcW w:w="3234" w:type="dxa"/>
            <w:tcBorders>
              <w:top w:val="nil"/>
              <w:left w:val="nil"/>
              <w:bottom w:val="nil"/>
              <w:right w:val="single" w:sz="16" w:space="0" w:color="000000"/>
            </w:tcBorders>
            <w:shd w:val="clear" w:color="auto" w:fill="E5F0FD"/>
          </w:tcPr>
          <w:p w14:paraId="6D5BB901" w14:textId="642090B4" w:rsidR="00F669CD" w:rsidRPr="008546A3" w:rsidRDefault="00F669CD" w:rsidP="00F009AE">
            <w:pPr>
              <w:autoSpaceDE w:val="0"/>
              <w:autoSpaceDN w:val="0"/>
              <w:adjustRightInd w:val="0"/>
              <w:spacing w:after="0" w:line="320" w:lineRule="atLeast"/>
              <w:ind w:left="60" w:right="60"/>
              <w:rPr>
                <w:rFonts w:asciiTheme="majorBidi" w:hAnsiTheme="majorBidi" w:cstheme="majorBidi"/>
                <w:b/>
                <w:bCs/>
                <w:color w:val="000000"/>
                <w:sz w:val="24"/>
                <w:szCs w:val="24"/>
              </w:rPr>
            </w:pPr>
            <w:r w:rsidRPr="008546A3">
              <w:rPr>
                <w:rFonts w:asciiTheme="majorBidi" w:hAnsiTheme="majorBidi" w:cstheme="majorBidi"/>
                <w:b/>
                <w:bCs/>
                <w:color w:val="000000"/>
                <w:sz w:val="24"/>
                <w:szCs w:val="24"/>
              </w:rPr>
              <w:t>Asthma + Atopic Dermatitis</w:t>
            </w:r>
          </w:p>
        </w:tc>
        <w:tc>
          <w:tcPr>
            <w:tcW w:w="1116" w:type="dxa"/>
            <w:tcBorders>
              <w:top w:val="nil"/>
              <w:left w:val="single" w:sz="16" w:space="0" w:color="000000"/>
              <w:bottom w:val="nil"/>
            </w:tcBorders>
            <w:shd w:val="clear" w:color="auto" w:fill="FFFFFF"/>
          </w:tcPr>
          <w:p w14:paraId="72D53C65" w14:textId="505C2ACC"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2</w:t>
            </w:r>
          </w:p>
        </w:tc>
        <w:tc>
          <w:tcPr>
            <w:tcW w:w="1307" w:type="dxa"/>
            <w:tcBorders>
              <w:top w:val="nil"/>
              <w:bottom w:val="nil"/>
              <w:right w:val="single" w:sz="16" w:space="0" w:color="000000"/>
            </w:tcBorders>
            <w:shd w:val="clear" w:color="auto" w:fill="FFFFFF"/>
          </w:tcPr>
          <w:p w14:paraId="797AD138" w14:textId="7AE2B30A"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2.9%</w:t>
            </w:r>
          </w:p>
        </w:tc>
        <w:tc>
          <w:tcPr>
            <w:tcW w:w="1006" w:type="dxa"/>
            <w:tcBorders>
              <w:top w:val="nil"/>
              <w:bottom w:val="nil"/>
              <w:right w:val="single" w:sz="16" w:space="0" w:color="000000"/>
            </w:tcBorders>
            <w:shd w:val="clear" w:color="auto" w:fill="FFFFFF"/>
          </w:tcPr>
          <w:p w14:paraId="1831E101"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2" w:type="dxa"/>
            <w:tcBorders>
              <w:top w:val="nil"/>
              <w:bottom w:val="nil"/>
              <w:right w:val="single" w:sz="16" w:space="0" w:color="000000"/>
            </w:tcBorders>
            <w:shd w:val="clear" w:color="auto" w:fill="FFFFFF"/>
          </w:tcPr>
          <w:p w14:paraId="2B2F29B3"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8546A3" w14:paraId="3997E681" w14:textId="4B5F8940" w:rsidTr="00F009AE">
        <w:trPr>
          <w:cantSplit/>
          <w:trHeight w:val="454"/>
        </w:trPr>
        <w:tc>
          <w:tcPr>
            <w:tcW w:w="2268" w:type="dxa"/>
            <w:vMerge/>
            <w:tcBorders>
              <w:top w:val="nil"/>
              <w:left w:val="single" w:sz="16" w:space="0" w:color="000000"/>
              <w:bottom w:val="single" w:sz="16" w:space="0" w:color="000000"/>
              <w:right w:val="nil"/>
            </w:tcBorders>
            <w:shd w:val="clear" w:color="auto" w:fill="E5F0FD"/>
          </w:tcPr>
          <w:p w14:paraId="4321435F" w14:textId="77777777" w:rsidR="00F669CD" w:rsidRPr="008546A3" w:rsidRDefault="00F669CD" w:rsidP="00F009AE">
            <w:pPr>
              <w:autoSpaceDE w:val="0"/>
              <w:autoSpaceDN w:val="0"/>
              <w:adjustRightInd w:val="0"/>
              <w:spacing w:after="0" w:line="240" w:lineRule="auto"/>
              <w:rPr>
                <w:rFonts w:asciiTheme="majorBidi" w:hAnsiTheme="majorBidi" w:cstheme="majorBidi"/>
                <w:color w:val="000000"/>
                <w:sz w:val="24"/>
                <w:szCs w:val="24"/>
              </w:rPr>
            </w:pPr>
          </w:p>
        </w:tc>
        <w:tc>
          <w:tcPr>
            <w:tcW w:w="3234" w:type="dxa"/>
            <w:tcBorders>
              <w:top w:val="nil"/>
              <w:left w:val="nil"/>
              <w:bottom w:val="nil"/>
              <w:right w:val="single" w:sz="16" w:space="0" w:color="000000"/>
            </w:tcBorders>
            <w:shd w:val="clear" w:color="auto" w:fill="E5F0FD"/>
          </w:tcPr>
          <w:p w14:paraId="6E226495" w14:textId="77777777" w:rsidR="00F669CD" w:rsidRPr="008546A3" w:rsidRDefault="00F669CD" w:rsidP="00F009AE">
            <w:pPr>
              <w:autoSpaceDE w:val="0"/>
              <w:autoSpaceDN w:val="0"/>
              <w:adjustRightInd w:val="0"/>
              <w:spacing w:after="0" w:line="320" w:lineRule="atLeast"/>
              <w:ind w:left="60" w:right="60"/>
              <w:rPr>
                <w:rFonts w:asciiTheme="majorBidi" w:hAnsiTheme="majorBidi" w:cstheme="majorBidi"/>
                <w:color w:val="000000"/>
                <w:sz w:val="24"/>
                <w:szCs w:val="24"/>
              </w:rPr>
            </w:pPr>
            <w:r w:rsidRPr="008546A3">
              <w:rPr>
                <w:rFonts w:asciiTheme="majorBidi" w:hAnsiTheme="majorBidi" w:cstheme="majorBidi"/>
                <w:b/>
                <w:bCs/>
                <w:color w:val="000000"/>
                <w:sz w:val="24"/>
                <w:szCs w:val="24"/>
              </w:rPr>
              <w:t>Asthma + Allergic Rhinitis</w:t>
            </w:r>
          </w:p>
        </w:tc>
        <w:tc>
          <w:tcPr>
            <w:tcW w:w="1116" w:type="dxa"/>
            <w:tcBorders>
              <w:top w:val="nil"/>
              <w:left w:val="single" w:sz="16" w:space="0" w:color="000000"/>
              <w:bottom w:val="nil"/>
            </w:tcBorders>
            <w:shd w:val="clear" w:color="auto" w:fill="FFFFFF"/>
          </w:tcPr>
          <w:p w14:paraId="38799680"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1</w:t>
            </w:r>
          </w:p>
        </w:tc>
        <w:tc>
          <w:tcPr>
            <w:tcW w:w="1307" w:type="dxa"/>
            <w:tcBorders>
              <w:top w:val="nil"/>
              <w:bottom w:val="nil"/>
              <w:right w:val="single" w:sz="16" w:space="0" w:color="000000"/>
            </w:tcBorders>
            <w:shd w:val="clear" w:color="auto" w:fill="FFFFFF"/>
          </w:tcPr>
          <w:p w14:paraId="2B8F7568"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1.4%</w:t>
            </w:r>
          </w:p>
        </w:tc>
        <w:tc>
          <w:tcPr>
            <w:tcW w:w="1006" w:type="dxa"/>
            <w:tcBorders>
              <w:top w:val="nil"/>
              <w:bottom w:val="nil"/>
              <w:right w:val="single" w:sz="16" w:space="0" w:color="000000"/>
            </w:tcBorders>
            <w:shd w:val="clear" w:color="auto" w:fill="FFFFFF"/>
          </w:tcPr>
          <w:p w14:paraId="0ADB4AAF"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2" w:type="dxa"/>
            <w:tcBorders>
              <w:top w:val="nil"/>
              <w:bottom w:val="nil"/>
              <w:right w:val="single" w:sz="16" w:space="0" w:color="000000"/>
            </w:tcBorders>
            <w:shd w:val="clear" w:color="auto" w:fill="FFFFFF"/>
          </w:tcPr>
          <w:p w14:paraId="2B213232"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8546A3" w14:paraId="00DF33D7" w14:textId="338F68C1" w:rsidTr="00F009AE">
        <w:trPr>
          <w:cantSplit/>
          <w:trHeight w:val="454"/>
        </w:trPr>
        <w:tc>
          <w:tcPr>
            <w:tcW w:w="2268" w:type="dxa"/>
            <w:vMerge/>
            <w:tcBorders>
              <w:top w:val="nil"/>
              <w:left w:val="single" w:sz="16" w:space="0" w:color="000000"/>
              <w:bottom w:val="thinThickSmallGap" w:sz="12" w:space="0" w:color="8EAADB" w:themeColor="accent1" w:themeTint="99"/>
              <w:right w:val="nil"/>
            </w:tcBorders>
            <w:shd w:val="clear" w:color="auto" w:fill="E5F0FD"/>
          </w:tcPr>
          <w:p w14:paraId="1372C6E5" w14:textId="77777777" w:rsidR="00F669CD" w:rsidRPr="008546A3" w:rsidRDefault="00F669CD" w:rsidP="00F009AE">
            <w:pPr>
              <w:autoSpaceDE w:val="0"/>
              <w:autoSpaceDN w:val="0"/>
              <w:adjustRightInd w:val="0"/>
              <w:spacing w:after="0" w:line="240" w:lineRule="auto"/>
              <w:rPr>
                <w:rFonts w:asciiTheme="majorBidi" w:hAnsiTheme="majorBidi" w:cstheme="majorBidi"/>
                <w:color w:val="000000"/>
                <w:sz w:val="24"/>
                <w:szCs w:val="24"/>
              </w:rPr>
            </w:pPr>
          </w:p>
        </w:tc>
        <w:tc>
          <w:tcPr>
            <w:tcW w:w="3234" w:type="dxa"/>
            <w:tcBorders>
              <w:top w:val="nil"/>
              <w:left w:val="nil"/>
              <w:bottom w:val="thinThickSmallGap" w:sz="12" w:space="0" w:color="8EAADB" w:themeColor="accent1" w:themeTint="99"/>
              <w:right w:val="single" w:sz="16" w:space="0" w:color="000000"/>
            </w:tcBorders>
            <w:shd w:val="clear" w:color="auto" w:fill="E5F0FD"/>
          </w:tcPr>
          <w:p w14:paraId="3545057A" w14:textId="77777777" w:rsidR="00F669CD" w:rsidRPr="008546A3" w:rsidRDefault="00F669CD" w:rsidP="00F009AE">
            <w:pPr>
              <w:autoSpaceDE w:val="0"/>
              <w:autoSpaceDN w:val="0"/>
              <w:adjustRightInd w:val="0"/>
              <w:spacing w:after="0" w:line="320" w:lineRule="atLeast"/>
              <w:ind w:left="60" w:right="60"/>
              <w:rPr>
                <w:rFonts w:asciiTheme="majorBidi" w:hAnsiTheme="majorBidi" w:cstheme="majorBidi"/>
                <w:color w:val="000000"/>
                <w:sz w:val="24"/>
                <w:szCs w:val="24"/>
              </w:rPr>
            </w:pPr>
            <w:r w:rsidRPr="008546A3">
              <w:rPr>
                <w:rFonts w:asciiTheme="majorBidi" w:hAnsiTheme="majorBidi" w:cstheme="majorBidi"/>
                <w:b/>
                <w:bCs/>
                <w:color w:val="000000"/>
                <w:sz w:val="24"/>
                <w:szCs w:val="24"/>
              </w:rPr>
              <w:t>Asthma + Atopic Dermatitis + Allergic Rhinitis</w:t>
            </w:r>
          </w:p>
        </w:tc>
        <w:tc>
          <w:tcPr>
            <w:tcW w:w="1116" w:type="dxa"/>
            <w:tcBorders>
              <w:top w:val="nil"/>
              <w:left w:val="single" w:sz="16" w:space="0" w:color="000000"/>
              <w:bottom w:val="thinThickSmallGap" w:sz="12" w:space="0" w:color="8EAADB" w:themeColor="accent1" w:themeTint="99"/>
            </w:tcBorders>
            <w:shd w:val="clear" w:color="auto" w:fill="FFFFFF"/>
          </w:tcPr>
          <w:p w14:paraId="33EFDB55"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2</w:t>
            </w:r>
          </w:p>
        </w:tc>
        <w:tc>
          <w:tcPr>
            <w:tcW w:w="1307" w:type="dxa"/>
            <w:tcBorders>
              <w:top w:val="nil"/>
              <w:bottom w:val="thinThickSmallGap" w:sz="12" w:space="0" w:color="8EAADB" w:themeColor="accent1" w:themeTint="99"/>
              <w:right w:val="single" w:sz="16" w:space="0" w:color="000000"/>
            </w:tcBorders>
            <w:shd w:val="clear" w:color="auto" w:fill="FFFFFF"/>
          </w:tcPr>
          <w:p w14:paraId="13BE26B2"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2.9%</w:t>
            </w:r>
          </w:p>
        </w:tc>
        <w:tc>
          <w:tcPr>
            <w:tcW w:w="1006" w:type="dxa"/>
            <w:tcBorders>
              <w:top w:val="nil"/>
              <w:bottom w:val="thinThickSmallGap" w:sz="12" w:space="0" w:color="8EAADB" w:themeColor="accent1" w:themeTint="99"/>
              <w:right w:val="single" w:sz="16" w:space="0" w:color="000000"/>
            </w:tcBorders>
            <w:shd w:val="clear" w:color="auto" w:fill="FFFFFF"/>
          </w:tcPr>
          <w:p w14:paraId="6024A36C"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2" w:type="dxa"/>
            <w:tcBorders>
              <w:top w:val="nil"/>
              <w:bottom w:val="thinThickSmallGap" w:sz="12" w:space="0" w:color="8EAADB" w:themeColor="accent1" w:themeTint="99"/>
              <w:right w:val="single" w:sz="16" w:space="0" w:color="000000"/>
            </w:tcBorders>
            <w:shd w:val="clear" w:color="auto" w:fill="FFFFFF"/>
          </w:tcPr>
          <w:p w14:paraId="1FB27D9F"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8546A3" w14:paraId="720B2E3C" w14:textId="1D89F782" w:rsidTr="00F009AE">
        <w:trPr>
          <w:cantSplit/>
          <w:trHeight w:val="20"/>
        </w:trPr>
        <w:tc>
          <w:tcPr>
            <w:tcW w:w="5502" w:type="dxa"/>
            <w:gridSpan w:val="2"/>
            <w:tcBorders>
              <w:top w:val="thinThickSmallGap" w:sz="12" w:space="0" w:color="8EAADB" w:themeColor="accent1" w:themeTint="99"/>
              <w:left w:val="single" w:sz="16" w:space="0" w:color="000000"/>
              <w:bottom w:val="single" w:sz="16" w:space="0" w:color="000000"/>
              <w:right w:val="single" w:sz="16" w:space="0" w:color="000000"/>
            </w:tcBorders>
            <w:shd w:val="clear" w:color="auto" w:fill="E5F0FD"/>
          </w:tcPr>
          <w:p w14:paraId="47A54CF0" w14:textId="05A05C82" w:rsidR="00F669CD" w:rsidRPr="008546A3" w:rsidRDefault="00F669CD" w:rsidP="00F009AE">
            <w:pPr>
              <w:autoSpaceDE w:val="0"/>
              <w:autoSpaceDN w:val="0"/>
              <w:adjustRightInd w:val="0"/>
              <w:spacing w:after="0" w:line="320" w:lineRule="atLeast"/>
              <w:ind w:left="60" w:right="60"/>
              <w:rPr>
                <w:rFonts w:asciiTheme="majorBidi" w:hAnsiTheme="majorBidi" w:cstheme="majorBidi"/>
                <w:b/>
                <w:bCs/>
                <w:color w:val="000000"/>
                <w:sz w:val="24"/>
                <w:szCs w:val="24"/>
              </w:rPr>
            </w:pPr>
            <w:r w:rsidRPr="008546A3">
              <w:rPr>
                <w:rFonts w:asciiTheme="majorBidi" w:hAnsiTheme="majorBidi" w:cstheme="majorBidi"/>
                <w:b/>
                <w:bCs/>
                <w:color w:val="000000"/>
                <w:sz w:val="24"/>
                <w:szCs w:val="24"/>
              </w:rPr>
              <w:t>Total</w:t>
            </w:r>
          </w:p>
        </w:tc>
        <w:tc>
          <w:tcPr>
            <w:tcW w:w="1116" w:type="dxa"/>
            <w:tcBorders>
              <w:top w:val="thinThickSmallGap" w:sz="12" w:space="0" w:color="8EAADB" w:themeColor="accent1" w:themeTint="99"/>
              <w:left w:val="single" w:sz="16" w:space="0" w:color="000000"/>
              <w:bottom w:val="single" w:sz="16" w:space="0" w:color="000000"/>
            </w:tcBorders>
            <w:shd w:val="clear" w:color="auto" w:fill="FFFFFF"/>
          </w:tcPr>
          <w:p w14:paraId="2B857EF0" w14:textId="7409AC15"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70</w:t>
            </w:r>
          </w:p>
        </w:tc>
        <w:tc>
          <w:tcPr>
            <w:tcW w:w="1307" w:type="dxa"/>
            <w:tcBorders>
              <w:top w:val="thinThickSmallGap" w:sz="12" w:space="0" w:color="8EAADB" w:themeColor="accent1" w:themeTint="99"/>
              <w:bottom w:val="single" w:sz="16" w:space="0" w:color="000000"/>
              <w:right w:val="single" w:sz="16" w:space="0" w:color="000000"/>
            </w:tcBorders>
            <w:shd w:val="clear" w:color="auto" w:fill="FFFFFF"/>
          </w:tcPr>
          <w:p w14:paraId="3B63784E" w14:textId="321B9F0F"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8546A3">
              <w:rPr>
                <w:rFonts w:asciiTheme="majorBidi" w:hAnsiTheme="majorBidi" w:cstheme="majorBidi"/>
                <w:color w:val="000000"/>
                <w:sz w:val="24"/>
                <w:szCs w:val="24"/>
              </w:rPr>
              <w:t>100.0%</w:t>
            </w:r>
          </w:p>
        </w:tc>
        <w:tc>
          <w:tcPr>
            <w:tcW w:w="1006" w:type="dxa"/>
            <w:tcBorders>
              <w:top w:val="thinThickSmallGap" w:sz="12" w:space="0" w:color="8EAADB" w:themeColor="accent1" w:themeTint="99"/>
              <w:bottom w:val="single" w:sz="16" w:space="0" w:color="000000"/>
              <w:right w:val="single" w:sz="16" w:space="0" w:color="000000"/>
            </w:tcBorders>
            <w:shd w:val="clear" w:color="auto" w:fill="FFFFFF"/>
          </w:tcPr>
          <w:p w14:paraId="69ED4BFF"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c>
          <w:tcPr>
            <w:tcW w:w="992" w:type="dxa"/>
            <w:tcBorders>
              <w:top w:val="thinThickSmallGap" w:sz="12" w:space="0" w:color="8EAADB" w:themeColor="accent1" w:themeTint="99"/>
              <w:bottom w:val="single" w:sz="16" w:space="0" w:color="000000"/>
              <w:right w:val="single" w:sz="16" w:space="0" w:color="000000"/>
            </w:tcBorders>
            <w:shd w:val="clear" w:color="auto" w:fill="FFFFFF"/>
          </w:tcPr>
          <w:p w14:paraId="50E8F949" w14:textId="77777777" w:rsidR="00F669CD" w:rsidRPr="008546A3" w:rsidRDefault="00F669CD" w:rsidP="00F009AE">
            <w:pPr>
              <w:autoSpaceDE w:val="0"/>
              <w:autoSpaceDN w:val="0"/>
              <w:adjustRightInd w:val="0"/>
              <w:spacing w:after="0" w:line="320" w:lineRule="atLeast"/>
              <w:ind w:left="60" w:right="60"/>
              <w:jc w:val="right"/>
              <w:rPr>
                <w:rFonts w:asciiTheme="majorBidi" w:hAnsiTheme="majorBidi" w:cstheme="majorBidi"/>
                <w:color w:val="000000"/>
                <w:sz w:val="24"/>
                <w:szCs w:val="24"/>
              </w:rPr>
            </w:pPr>
          </w:p>
        </w:tc>
      </w:tr>
      <w:tr w:rsidR="00F669CD" w:rsidRPr="008546A3" w14:paraId="5B107003" w14:textId="14B0552A" w:rsidTr="001C187F">
        <w:trPr>
          <w:cantSplit/>
          <w:trHeight w:val="20"/>
        </w:trPr>
        <w:tc>
          <w:tcPr>
            <w:tcW w:w="9923" w:type="dxa"/>
            <w:gridSpan w:val="6"/>
            <w:tcBorders>
              <w:top w:val="nil"/>
              <w:left w:val="nil"/>
              <w:bottom w:val="nil"/>
              <w:right w:val="nil"/>
            </w:tcBorders>
            <w:shd w:val="clear" w:color="auto" w:fill="FFFFFF"/>
          </w:tcPr>
          <w:p w14:paraId="216C19A2" w14:textId="68014C31" w:rsidR="00F669CD" w:rsidRDefault="00F669CD" w:rsidP="005629A8">
            <w:pPr>
              <w:autoSpaceDE w:val="0"/>
              <w:autoSpaceDN w:val="0"/>
              <w:adjustRightInd w:val="0"/>
              <w:spacing w:after="0" w:line="320" w:lineRule="atLeast"/>
              <w:ind w:left="60" w:right="60"/>
              <w:jc w:val="both"/>
              <w:rPr>
                <w:rFonts w:asciiTheme="majorBidi" w:hAnsiTheme="majorBidi" w:cstheme="majorBidi"/>
                <w:color w:val="000000"/>
                <w:sz w:val="24"/>
                <w:szCs w:val="24"/>
              </w:rPr>
            </w:pPr>
            <w:r>
              <w:rPr>
                <w:rFonts w:asciiTheme="majorBidi" w:hAnsiTheme="majorBidi" w:cstheme="majorBidi"/>
                <w:color w:val="000000"/>
                <w:sz w:val="24"/>
                <w:szCs w:val="24"/>
              </w:rPr>
              <w:fldChar w:fldCharType="begin"/>
            </w:r>
            <w:r>
              <w:rPr>
                <w:rFonts w:asciiTheme="majorBidi" w:hAnsiTheme="majorBidi" w:cstheme="majorBidi"/>
                <w:color w:val="000000"/>
                <w:sz w:val="24"/>
                <w:szCs w:val="24"/>
              </w:rPr>
              <w:instrText xml:space="preserve"> REF _Ref6665112 \h  \* MERGEFORMAT </w:instrText>
            </w:r>
            <w:r>
              <w:rPr>
                <w:rFonts w:asciiTheme="majorBidi" w:hAnsiTheme="majorBidi" w:cstheme="majorBidi"/>
                <w:color w:val="000000"/>
                <w:sz w:val="24"/>
                <w:szCs w:val="24"/>
              </w:rPr>
            </w:r>
            <w:r>
              <w:rPr>
                <w:rFonts w:asciiTheme="majorBidi" w:hAnsiTheme="majorBidi" w:cstheme="majorBidi"/>
                <w:color w:val="000000"/>
                <w:sz w:val="24"/>
                <w:szCs w:val="24"/>
              </w:rPr>
              <w:fldChar w:fldCharType="separate"/>
            </w:r>
            <w:r w:rsidR="00744378" w:rsidRPr="00744378">
              <w:rPr>
                <w:rFonts w:asciiTheme="majorBidi" w:hAnsiTheme="majorBidi" w:cstheme="majorBidi"/>
                <w:sz w:val="26"/>
                <w:szCs w:val="26"/>
              </w:rPr>
              <w:t>Table 5</w:t>
            </w:r>
            <w:r>
              <w:rPr>
                <w:rFonts w:asciiTheme="majorBidi" w:hAnsiTheme="majorBidi" w:cstheme="majorBidi"/>
                <w:color w:val="000000"/>
                <w:sz w:val="24"/>
                <w:szCs w:val="24"/>
              </w:rPr>
              <w:fldChar w:fldCharType="end"/>
            </w:r>
            <w:r>
              <w:rPr>
                <w:rFonts w:asciiTheme="majorBidi" w:hAnsiTheme="majorBidi" w:cstheme="majorBidi"/>
                <w:color w:val="000000"/>
                <w:sz w:val="24"/>
                <w:szCs w:val="24"/>
              </w:rPr>
              <w:t>)</w:t>
            </w:r>
            <w:r w:rsidRPr="008546A3">
              <w:rPr>
                <w:rFonts w:asciiTheme="majorBidi" w:hAnsiTheme="majorBidi" w:cstheme="majorBidi"/>
                <w:color w:val="000000"/>
                <w:sz w:val="24"/>
                <w:szCs w:val="24"/>
              </w:rPr>
              <w:t xml:space="preserve"> </w:t>
            </w:r>
            <w:r>
              <w:rPr>
                <w:rFonts w:asciiTheme="majorBidi" w:hAnsiTheme="majorBidi" w:cstheme="majorBidi"/>
                <w:color w:val="000000"/>
                <w:sz w:val="24"/>
                <w:szCs w:val="24"/>
              </w:rPr>
              <w:t>s</w:t>
            </w:r>
            <w:r w:rsidRPr="008546A3">
              <w:rPr>
                <w:rFonts w:asciiTheme="majorBidi" w:hAnsiTheme="majorBidi" w:cstheme="majorBidi"/>
                <w:color w:val="000000"/>
                <w:sz w:val="24"/>
                <w:szCs w:val="24"/>
              </w:rPr>
              <w:t xml:space="preserve">hows </w:t>
            </w:r>
            <w:r>
              <w:rPr>
                <w:rFonts w:asciiTheme="majorBidi" w:hAnsiTheme="majorBidi" w:cstheme="majorBidi"/>
                <w:color w:val="000000"/>
                <w:sz w:val="24"/>
                <w:szCs w:val="24"/>
              </w:rPr>
              <w:t xml:space="preserve">that comorbid </w:t>
            </w:r>
            <w:r w:rsidRPr="00B03F2F">
              <w:rPr>
                <w:rFonts w:asciiTheme="majorBidi" w:hAnsiTheme="majorBidi" w:cstheme="majorBidi"/>
                <w:i/>
                <w:iCs/>
                <w:color w:val="000000"/>
                <w:sz w:val="24"/>
                <w:szCs w:val="24"/>
              </w:rPr>
              <w:t>allergic rhinitis</w:t>
            </w:r>
            <w:r>
              <w:rPr>
                <w:rFonts w:asciiTheme="majorBidi" w:hAnsiTheme="majorBidi" w:cstheme="majorBidi"/>
                <w:color w:val="000000"/>
                <w:sz w:val="24"/>
                <w:szCs w:val="24"/>
              </w:rPr>
              <w:t xml:space="preserve"> alone was found in 9 (12.9%) cases and comorbid </w:t>
            </w:r>
            <w:r w:rsidRPr="00B03F2F">
              <w:rPr>
                <w:rFonts w:asciiTheme="majorBidi" w:hAnsiTheme="majorBidi" w:cstheme="majorBidi"/>
                <w:i/>
                <w:iCs/>
                <w:color w:val="000000"/>
                <w:sz w:val="24"/>
                <w:szCs w:val="24"/>
              </w:rPr>
              <w:t>atopic dermatitis</w:t>
            </w:r>
            <w:r>
              <w:rPr>
                <w:rFonts w:asciiTheme="majorBidi" w:hAnsiTheme="majorBidi" w:cstheme="majorBidi"/>
                <w:color w:val="000000"/>
                <w:sz w:val="24"/>
                <w:szCs w:val="24"/>
              </w:rPr>
              <w:t xml:space="preserve"> alone was found in 2 (2.9%) cases. Co-existence of both </w:t>
            </w:r>
            <w:r w:rsidRPr="00B03F2F">
              <w:rPr>
                <w:rFonts w:asciiTheme="majorBidi" w:hAnsiTheme="majorBidi" w:cstheme="majorBidi"/>
                <w:i/>
                <w:iCs/>
                <w:color w:val="000000"/>
                <w:sz w:val="24"/>
                <w:szCs w:val="24"/>
              </w:rPr>
              <w:t xml:space="preserve">allergic rhinitis </w:t>
            </w:r>
            <w:r>
              <w:rPr>
                <w:rFonts w:asciiTheme="majorBidi" w:hAnsiTheme="majorBidi" w:cstheme="majorBidi"/>
                <w:i/>
                <w:iCs/>
                <w:color w:val="000000"/>
                <w:sz w:val="24"/>
                <w:szCs w:val="24"/>
              </w:rPr>
              <w:t>+</w:t>
            </w:r>
            <w:r w:rsidRPr="00B03F2F">
              <w:rPr>
                <w:rFonts w:asciiTheme="majorBidi" w:hAnsiTheme="majorBidi" w:cstheme="majorBidi"/>
                <w:i/>
                <w:iCs/>
                <w:color w:val="000000"/>
                <w:sz w:val="24"/>
                <w:szCs w:val="24"/>
              </w:rPr>
              <w:t xml:space="preserve"> atopic dermatitis</w:t>
            </w:r>
            <w:r>
              <w:rPr>
                <w:rFonts w:asciiTheme="majorBidi" w:hAnsiTheme="majorBidi" w:cstheme="majorBidi"/>
                <w:color w:val="000000"/>
                <w:sz w:val="24"/>
                <w:szCs w:val="24"/>
              </w:rPr>
              <w:t xml:space="preserve"> (alongside with current asthma diagnosis) was found in 1 (1.4%) cases. The remaining 58 cases (82.9%) had none of the described comorbid allergic diseases. Also shows that family history of </w:t>
            </w:r>
            <w:r w:rsidRPr="00B03F2F">
              <w:rPr>
                <w:rFonts w:asciiTheme="majorBidi" w:hAnsiTheme="majorBidi" w:cstheme="majorBidi"/>
                <w:i/>
                <w:iCs/>
                <w:color w:val="000000"/>
                <w:sz w:val="24"/>
                <w:szCs w:val="24"/>
              </w:rPr>
              <w:t>asthma</w:t>
            </w:r>
            <w:r>
              <w:rPr>
                <w:rFonts w:asciiTheme="majorBidi" w:hAnsiTheme="majorBidi" w:cstheme="majorBidi"/>
                <w:color w:val="000000"/>
                <w:sz w:val="24"/>
                <w:szCs w:val="24"/>
              </w:rPr>
              <w:t xml:space="preserve"> alone was found in 27 (38.6%) cases, family history of </w:t>
            </w:r>
            <w:r w:rsidRPr="00B03F2F">
              <w:rPr>
                <w:rFonts w:asciiTheme="majorBidi" w:hAnsiTheme="majorBidi" w:cstheme="majorBidi"/>
                <w:i/>
                <w:iCs/>
                <w:color w:val="000000"/>
                <w:sz w:val="24"/>
                <w:szCs w:val="24"/>
              </w:rPr>
              <w:t>atopic dermatitis</w:t>
            </w:r>
            <w:r>
              <w:rPr>
                <w:rFonts w:asciiTheme="majorBidi" w:hAnsiTheme="majorBidi" w:cstheme="majorBidi"/>
                <w:color w:val="000000"/>
                <w:sz w:val="24"/>
                <w:szCs w:val="24"/>
              </w:rPr>
              <w:t xml:space="preserve"> was found in 20 (28.6%) cases, family history of </w:t>
            </w:r>
            <w:r w:rsidRPr="00B03F2F">
              <w:rPr>
                <w:rFonts w:asciiTheme="majorBidi" w:hAnsiTheme="majorBidi" w:cstheme="majorBidi"/>
                <w:i/>
                <w:iCs/>
                <w:color w:val="000000"/>
                <w:sz w:val="24"/>
                <w:szCs w:val="24"/>
              </w:rPr>
              <w:t>allergic rhinitis</w:t>
            </w:r>
            <w:r>
              <w:rPr>
                <w:rFonts w:asciiTheme="majorBidi" w:hAnsiTheme="majorBidi" w:cstheme="majorBidi"/>
                <w:color w:val="000000"/>
                <w:sz w:val="24"/>
                <w:szCs w:val="24"/>
              </w:rPr>
              <w:t xml:space="preserve"> alone was found in 1 (1.4%) case, family history of </w:t>
            </w:r>
            <w:r w:rsidRPr="00B03F2F">
              <w:rPr>
                <w:rFonts w:asciiTheme="majorBidi" w:hAnsiTheme="majorBidi" w:cstheme="majorBidi"/>
                <w:i/>
                <w:iCs/>
                <w:color w:val="000000"/>
                <w:sz w:val="24"/>
                <w:szCs w:val="24"/>
              </w:rPr>
              <w:t>asthma + atopic dermatitis</w:t>
            </w:r>
            <w:r>
              <w:rPr>
                <w:rFonts w:asciiTheme="majorBidi" w:hAnsiTheme="majorBidi" w:cstheme="majorBidi"/>
                <w:color w:val="000000"/>
                <w:sz w:val="24"/>
                <w:szCs w:val="24"/>
              </w:rPr>
              <w:t xml:space="preserve"> was found in 2 (2.9%) cases, family history of </w:t>
            </w:r>
            <w:r w:rsidRPr="00B03F2F">
              <w:rPr>
                <w:rFonts w:asciiTheme="majorBidi" w:hAnsiTheme="majorBidi" w:cstheme="majorBidi"/>
                <w:i/>
                <w:iCs/>
                <w:color w:val="000000"/>
                <w:sz w:val="24"/>
                <w:szCs w:val="24"/>
              </w:rPr>
              <w:t>asthma + allergic rhinitis</w:t>
            </w:r>
            <w:r>
              <w:rPr>
                <w:rFonts w:asciiTheme="majorBidi" w:hAnsiTheme="majorBidi" w:cstheme="majorBidi"/>
                <w:color w:val="000000"/>
                <w:sz w:val="24"/>
                <w:szCs w:val="24"/>
              </w:rPr>
              <w:t xml:space="preserve"> was found in 1 (1.4%) case, family history of all three allergic diseases (</w:t>
            </w:r>
            <w:r w:rsidRPr="00B03F2F">
              <w:rPr>
                <w:rFonts w:asciiTheme="majorBidi" w:hAnsiTheme="majorBidi" w:cstheme="majorBidi"/>
                <w:i/>
                <w:iCs/>
                <w:color w:val="000000"/>
                <w:sz w:val="24"/>
                <w:szCs w:val="24"/>
              </w:rPr>
              <w:t>asthma + atopic dermatitis + allergic rhinitis</w:t>
            </w:r>
            <w:r>
              <w:rPr>
                <w:rFonts w:asciiTheme="majorBidi" w:hAnsiTheme="majorBidi" w:cstheme="majorBidi"/>
                <w:color w:val="000000"/>
                <w:sz w:val="24"/>
                <w:szCs w:val="24"/>
              </w:rPr>
              <w:t xml:space="preserve">) was found in 2 (2.9%) cases and the remaining 17 (24.3%) cases had negative family history of allergic diseases. Utilizing Goodness of Fit Chi-Square to compare the family history of allergic diseases with standardized criteria in </w:t>
            </w:r>
            <w:r>
              <w:rPr>
                <w:rStyle w:val="EndnoteReference"/>
                <w:rFonts w:asciiTheme="majorBidi" w:hAnsiTheme="majorBidi" w:cstheme="majorBidi"/>
                <w:color w:val="000000"/>
                <w:sz w:val="24"/>
                <w:szCs w:val="24"/>
              </w:rPr>
              <w:endnoteReference w:id="29"/>
            </w:r>
            <w:r>
              <w:rPr>
                <w:rFonts w:asciiTheme="majorBidi" w:hAnsiTheme="majorBidi" w:cstheme="majorBidi"/>
                <w:color w:val="000000"/>
                <w:sz w:val="24"/>
                <w:szCs w:val="24"/>
              </w:rPr>
              <w:t>, the p-value was (0.242) which is higher than (0.05), thus the difference is not statically significant and observed data nearly similar to expected data.</w:t>
            </w:r>
          </w:p>
          <w:p w14:paraId="4BBFF876" w14:textId="57977F56" w:rsidR="00F669CD" w:rsidRPr="00FE7711" w:rsidRDefault="00F669CD" w:rsidP="00A85B4F">
            <w:pPr>
              <w:pStyle w:val="ListParagraph"/>
              <w:numPr>
                <w:ilvl w:val="0"/>
                <w:numId w:val="11"/>
              </w:numPr>
              <w:autoSpaceDE w:val="0"/>
              <w:autoSpaceDN w:val="0"/>
              <w:adjustRightInd w:val="0"/>
              <w:spacing w:after="0" w:line="320" w:lineRule="atLeast"/>
              <w:ind w:right="60"/>
              <w:jc w:val="both"/>
              <w:rPr>
                <w:rFonts w:asciiTheme="majorBidi" w:hAnsiTheme="majorBidi" w:cstheme="majorBidi"/>
                <w:color w:val="000000"/>
                <w:sz w:val="24"/>
                <w:szCs w:val="24"/>
              </w:rPr>
            </w:pPr>
            <w:r>
              <w:rPr>
                <w:rFonts w:asciiTheme="majorBidi" w:hAnsiTheme="majorBidi" w:cstheme="majorBidi"/>
                <w:color w:val="000000"/>
                <w:sz w:val="24"/>
                <w:szCs w:val="24"/>
              </w:rPr>
              <w:t>Chi-Square result may be invalid because cell frequencies less than minimum expected frequency.</w:t>
            </w:r>
          </w:p>
        </w:tc>
      </w:tr>
    </w:tbl>
    <w:p w14:paraId="20A61163" w14:textId="77777777" w:rsidR="00F669CD" w:rsidRPr="008546A3" w:rsidRDefault="00F669CD" w:rsidP="008546A3">
      <w:pPr>
        <w:autoSpaceDE w:val="0"/>
        <w:autoSpaceDN w:val="0"/>
        <w:adjustRightInd w:val="0"/>
        <w:spacing w:after="0" w:line="400" w:lineRule="atLeast"/>
        <w:rPr>
          <w:rFonts w:ascii="Times New Roman" w:hAnsi="Times New Roman" w:cs="Times New Roman"/>
          <w:sz w:val="24"/>
          <w:szCs w:val="24"/>
        </w:rPr>
      </w:pPr>
    </w:p>
    <w:p w14:paraId="19BD46BA" w14:textId="77777777" w:rsidR="00F669CD" w:rsidRDefault="00F669CD">
      <w:pPr>
        <w:rPr>
          <w:rFonts w:asciiTheme="majorBidi" w:hAnsiTheme="majorBidi" w:cstheme="majorBidi"/>
          <w:color w:val="000000"/>
          <w:sz w:val="24"/>
          <w:szCs w:val="24"/>
        </w:rPr>
      </w:pPr>
      <w:r>
        <w:rPr>
          <w:rFonts w:asciiTheme="majorBidi" w:hAnsiTheme="majorBidi" w:cstheme="majorBidi"/>
          <w:color w:val="000000"/>
          <w:sz w:val="24"/>
          <w:szCs w:val="24"/>
        </w:rPr>
        <w:br w:type="page"/>
      </w:r>
    </w:p>
    <w:p w14:paraId="523AE151" w14:textId="77777777" w:rsidR="00F669CD" w:rsidRDefault="00F669CD" w:rsidP="00D410B4">
      <w:pPr>
        <w:autoSpaceDE w:val="0"/>
        <w:autoSpaceDN w:val="0"/>
        <w:adjustRightInd w:val="0"/>
        <w:spacing w:after="0" w:line="320" w:lineRule="atLeast"/>
        <w:ind w:left="60" w:right="60"/>
        <w:rPr>
          <w:rFonts w:asciiTheme="majorBidi" w:hAnsiTheme="majorBidi" w:cstheme="majorBidi"/>
          <w:color w:val="000000"/>
          <w:sz w:val="24"/>
          <w:szCs w:val="24"/>
        </w:rPr>
      </w:pPr>
    </w:p>
    <w:p w14:paraId="3E11A093" w14:textId="49BF1DB5" w:rsidR="00F669CD" w:rsidRPr="000D78E0" w:rsidRDefault="00F669CD" w:rsidP="005629A8">
      <w:pPr>
        <w:autoSpaceDE w:val="0"/>
        <w:autoSpaceDN w:val="0"/>
        <w:adjustRightInd w:val="0"/>
        <w:spacing w:after="0" w:line="320" w:lineRule="atLeast"/>
        <w:ind w:left="60" w:right="60"/>
        <w:jc w:val="both"/>
        <w:rPr>
          <w:rFonts w:asciiTheme="majorBidi" w:hAnsiTheme="majorBidi" w:cstheme="majorBidi"/>
          <w:color w:val="000000"/>
          <w:sz w:val="24"/>
          <w:szCs w:val="24"/>
        </w:rPr>
      </w:pPr>
      <w:r w:rsidRPr="000D78E0">
        <w:rPr>
          <w:rFonts w:asciiTheme="majorBidi" w:hAnsiTheme="majorBidi" w:cstheme="majorBidi"/>
          <w:color w:val="000000"/>
          <w:sz w:val="24"/>
          <w:szCs w:val="24"/>
        </w:rPr>
        <w:fldChar w:fldCharType="begin"/>
      </w:r>
      <w:r w:rsidRPr="000D78E0">
        <w:rPr>
          <w:rFonts w:asciiTheme="majorBidi" w:hAnsiTheme="majorBidi" w:cstheme="majorBidi"/>
          <w:color w:val="000000"/>
          <w:sz w:val="24"/>
          <w:szCs w:val="24"/>
        </w:rPr>
        <w:instrText xml:space="preserve"> REF _Ref6664729 \h </w:instrText>
      </w:r>
      <w:r>
        <w:rPr>
          <w:rFonts w:asciiTheme="majorBidi" w:hAnsiTheme="majorBidi" w:cstheme="majorBidi"/>
          <w:color w:val="000000"/>
          <w:sz w:val="24"/>
          <w:szCs w:val="24"/>
        </w:rPr>
        <w:instrText xml:space="preserve"> \* MERGEFORMAT </w:instrText>
      </w:r>
      <w:r w:rsidRPr="000D78E0">
        <w:rPr>
          <w:rFonts w:asciiTheme="majorBidi" w:hAnsiTheme="majorBidi" w:cstheme="majorBidi"/>
          <w:color w:val="000000"/>
          <w:sz w:val="24"/>
          <w:szCs w:val="24"/>
        </w:rPr>
      </w:r>
      <w:r w:rsidRPr="000D78E0">
        <w:rPr>
          <w:rFonts w:asciiTheme="majorBidi" w:hAnsiTheme="majorBidi" w:cstheme="majorBidi"/>
          <w:color w:val="000000"/>
          <w:sz w:val="24"/>
          <w:szCs w:val="24"/>
        </w:rPr>
        <w:fldChar w:fldCharType="separate"/>
      </w:r>
      <w:r w:rsidR="00744378" w:rsidRPr="00744378">
        <w:rPr>
          <w:rFonts w:asciiTheme="majorBidi" w:hAnsiTheme="majorBidi" w:cstheme="majorBidi"/>
          <w:sz w:val="26"/>
          <w:szCs w:val="26"/>
        </w:rPr>
        <w:t xml:space="preserve">Figure </w:t>
      </w:r>
      <w:r w:rsidR="00744378" w:rsidRPr="00744378">
        <w:rPr>
          <w:rFonts w:asciiTheme="majorBidi" w:hAnsiTheme="majorBidi" w:cstheme="majorBidi"/>
          <w:noProof/>
          <w:sz w:val="26"/>
          <w:szCs w:val="26"/>
        </w:rPr>
        <w:t>2</w:t>
      </w:r>
      <w:r w:rsidRPr="000D78E0">
        <w:rPr>
          <w:rFonts w:asciiTheme="majorBidi" w:hAnsiTheme="majorBidi" w:cstheme="majorBidi"/>
          <w:color w:val="000000"/>
          <w:sz w:val="24"/>
          <w:szCs w:val="24"/>
        </w:rPr>
        <w:fldChar w:fldCharType="end"/>
      </w:r>
      <w:r w:rsidRPr="000D78E0">
        <w:rPr>
          <w:rFonts w:asciiTheme="majorBidi" w:hAnsiTheme="majorBidi" w:cstheme="majorBidi"/>
          <w:color w:val="000000"/>
          <w:sz w:val="24"/>
          <w:szCs w:val="24"/>
        </w:rPr>
        <w:t>) shows that 32 (45.7%) cases had family history of asthma, 23 (32.9%) cases had family history of atopic dermatitis and 4 (5.7%) cases had family history of allergic rhinitis. Also shows that personal history of atopic dermatitis was found in 3 (4.3%) cases and personal history of allergic rhinitis was found in 10 (14.3%) cases.</w:t>
      </w:r>
    </w:p>
    <w:p w14:paraId="3B956B2F" w14:textId="77777777" w:rsidR="00F669CD" w:rsidRDefault="00F669CD" w:rsidP="00AB0F4E">
      <w:pPr>
        <w:keepNext/>
        <w:autoSpaceDE w:val="0"/>
        <w:autoSpaceDN w:val="0"/>
        <w:adjustRightInd w:val="0"/>
        <w:spacing w:after="0" w:line="240" w:lineRule="auto"/>
      </w:pPr>
      <w:r>
        <w:rPr>
          <w:rFonts w:ascii="Times New Roman" w:hAnsi="Times New Roman" w:cs="Times New Roman"/>
          <w:noProof/>
          <w:sz w:val="24"/>
          <w:szCs w:val="24"/>
        </w:rPr>
        <w:drawing>
          <wp:inline distT="0" distB="0" distL="0" distR="0" wp14:anchorId="592D8A2B" wp14:editId="0DD5B9AB">
            <wp:extent cx="6033484" cy="4632385"/>
            <wp:effectExtent l="0" t="0" r="5715" b="0"/>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rotWithShape="1">
                    <a:blip r:embed="rId16">
                      <a:extLst>
                        <a:ext uri="{28A0092B-C50C-407E-A947-70E740481C1C}">
                          <a14:useLocalDpi xmlns:a14="http://schemas.microsoft.com/office/drawing/2010/main" val="0"/>
                        </a:ext>
                      </a:extLst>
                    </a:blip>
                    <a:srcRect b="4169"/>
                    <a:stretch/>
                  </pic:blipFill>
                  <pic:spPr bwMode="auto">
                    <a:xfrm>
                      <a:off x="0" y="0"/>
                      <a:ext cx="6051121" cy="4645926"/>
                    </a:xfrm>
                    <a:prstGeom prst="rect">
                      <a:avLst/>
                    </a:prstGeom>
                    <a:noFill/>
                    <a:ln>
                      <a:noFill/>
                    </a:ln>
                    <a:extLst>
                      <a:ext uri="{53640926-AAD7-44D8-BBD7-CCE9431645EC}">
                        <a14:shadowObscured xmlns:a14="http://schemas.microsoft.com/office/drawing/2010/main"/>
                      </a:ext>
                    </a:extLst>
                  </pic:spPr>
                </pic:pic>
              </a:graphicData>
            </a:graphic>
          </wp:inline>
        </w:drawing>
      </w:r>
    </w:p>
    <w:p w14:paraId="674520C7" w14:textId="15E7F5B9" w:rsidR="00F669CD" w:rsidRPr="00AB0F4E" w:rsidRDefault="00F669CD" w:rsidP="00AB0F4E">
      <w:pPr>
        <w:pStyle w:val="Caption"/>
        <w:rPr>
          <w:rFonts w:cstheme="majorBidi"/>
          <w:sz w:val="26"/>
          <w:szCs w:val="26"/>
        </w:rPr>
      </w:pPr>
      <w:bookmarkStart w:id="47" w:name="_Ref6664729"/>
      <w:bookmarkStart w:id="48" w:name="_Toc6751920"/>
      <w:r w:rsidRPr="00AB0F4E">
        <w:rPr>
          <w:rFonts w:cstheme="majorBidi"/>
          <w:sz w:val="26"/>
          <w:szCs w:val="26"/>
        </w:rPr>
        <w:t xml:space="preserve">Figure </w:t>
      </w:r>
      <w:r w:rsidRPr="00AB0F4E">
        <w:rPr>
          <w:rFonts w:cstheme="majorBidi"/>
          <w:sz w:val="26"/>
          <w:szCs w:val="26"/>
        </w:rPr>
        <w:fldChar w:fldCharType="begin"/>
      </w:r>
      <w:r w:rsidRPr="00AB0F4E">
        <w:rPr>
          <w:rFonts w:cstheme="majorBidi"/>
          <w:sz w:val="26"/>
          <w:szCs w:val="26"/>
        </w:rPr>
        <w:instrText xml:space="preserve"> SEQ Figure \* ARABIC </w:instrText>
      </w:r>
      <w:r w:rsidRPr="00AB0F4E">
        <w:rPr>
          <w:rFonts w:cstheme="majorBidi"/>
          <w:sz w:val="26"/>
          <w:szCs w:val="26"/>
        </w:rPr>
        <w:fldChar w:fldCharType="separate"/>
      </w:r>
      <w:r w:rsidR="00744378">
        <w:rPr>
          <w:rFonts w:cstheme="majorBidi"/>
          <w:noProof/>
          <w:sz w:val="26"/>
          <w:szCs w:val="26"/>
        </w:rPr>
        <w:t>2</w:t>
      </w:r>
      <w:r w:rsidRPr="00AB0F4E">
        <w:rPr>
          <w:rFonts w:cstheme="majorBidi"/>
          <w:sz w:val="26"/>
          <w:szCs w:val="26"/>
        </w:rPr>
        <w:fldChar w:fldCharType="end"/>
      </w:r>
      <w:bookmarkEnd w:id="47"/>
      <w:r w:rsidRPr="00AB0F4E">
        <w:rPr>
          <w:rFonts w:cstheme="majorBidi"/>
          <w:sz w:val="26"/>
          <w:szCs w:val="26"/>
        </w:rPr>
        <w:t>: Family and personal history of allergic diseases.</w:t>
      </w:r>
      <w:bookmarkEnd w:id="48"/>
    </w:p>
    <w:p w14:paraId="620772A5" w14:textId="5BC1917C" w:rsidR="00F669CD" w:rsidRDefault="00F669CD" w:rsidP="00D410B4">
      <w:pPr>
        <w:autoSpaceDE w:val="0"/>
        <w:autoSpaceDN w:val="0"/>
        <w:adjustRightInd w:val="0"/>
        <w:spacing w:after="0" w:line="400" w:lineRule="atLeast"/>
        <w:rPr>
          <w:rFonts w:ascii="Times New Roman" w:hAnsi="Times New Roman" w:cs="Times New Roman"/>
          <w:sz w:val="24"/>
          <w:szCs w:val="24"/>
        </w:rPr>
      </w:pPr>
    </w:p>
    <w:p w14:paraId="2BF72062" w14:textId="3605F8C3" w:rsidR="00F669CD" w:rsidRDefault="00F669CD" w:rsidP="00D410B4">
      <w:pPr>
        <w:autoSpaceDE w:val="0"/>
        <w:autoSpaceDN w:val="0"/>
        <w:adjustRightInd w:val="0"/>
        <w:spacing w:after="0" w:line="400" w:lineRule="atLeast"/>
        <w:rPr>
          <w:rFonts w:ascii="Times New Roman" w:hAnsi="Times New Roman" w:cs="Times New Roman"/>
          <w:sz w:val="24"/>
          <w:szCs w:val="24"/>
        </w:rPr>
      </w:pPr>
    </w:p>
    <w:p w14:paraId="1E2515B4" w14:textId="25A89571" w:rsidR="00F669CD" w:rsidRDefault="00F669CD" w:rsidP="00D410B4">
      <w:pPr>
        <w:autoSpaceDE w:val="0"/>
        <w:autoSpaceDN w:val="0"/>
        <w:adjustRightInd w:val="0"/>
        <w:spacing w:after="0" w:line="400" w:lineRule="atLeast"/>
        <w:rPr>
          <w:rFonts w:ascii="Times New Roman" w:hAnsi="Times New Roman" w:cs="Times New Roman"/>
          <w:sz w:val="24"/>
          <w:szCs w:val="24"/>
        </w:rPr>
      </w:pPr>
    </w:p>
    <w:p w14:paraId="4F79DC2D" w14:textId="02EB6AE9" w:rsidR="00F669CD" w:rsidRDefault="00F669CD" w:rsidP="00D410B4">
      <w:pPr>
        <w:autoSpaceDE w:val="0"/>
        <w:autoSpaceDN w:val="0"/>
        <w:adjustRightInd w:val="0"/>
        <w:spacing w:after="0" w:line="400" w:lineRule="atLeast"/>
        <w:rPr>
          <w:rFonts w:ascii="Times New Roman" w:hAnsi="Times New Roman" w:cs="Times New Roman"/>
          <w:sz w:val="24"/>
          <w:szCs w:val="24"/>
        </w:rPr>
      </w:pPr>
    </w:p>
    <w:p w14:paraId="1C7131BB" w14:textId="2A1FE6D5" w:rsidR="00F669CD" w:rsidRDefault="00F669CD" w:rsidP="00D410B4">
      <w:pPr>
        <w:autoSpaceDE w:val="0"/>
        <w:autoSpaceDN w:val="0"/>
        <w:adjustRightInd w:val="0"/>
        <w:spacing w:after="0" w:line="400" w:lineRule="atLeast"/>
        <w:rPr>
          <w:rFonts w:ascii="Times New Roman" w:hAnsi="Times New Roman" w:cs="Times New Roman"/>
          <w:sz w:val="24"/>
          <w:szCs w:val="24"/>
        </w:rPr>
      </w:pPr>
    </w:p>
    <w:p w14:paraId="24E73613" w14:textId="0CC0B656" w:rsidR="00F669CD" w:rsidRDefault="00F669CD" w:rsidP="00D410B4">
      <w:pPr>
        <w:autoSpaceDE w:val="0"/>
        <w:autoSpaceDN w:val="0"/>
        <w:adjustRightInd w:val="0"/>
        <w:spacing w:after="0" w:line="400" w:lineRule="atLeast"/>
        <w:rPr>
          <w:rFonts w:ascii="Times New Roman" w:hAnsi="Times New Roman" w:cs="Times New Roman"/>
          <w:sz w:val="24"/>
          <w:szCs w:val="24"/>
        </w:rPr>
      </w:pPr>
    </w:p>
    <w:p w14:paraId="581FC547" w14:textId="088DCDCF" w:rsidR="00F669CD" w:rsidRDefault="00F669CD" w:rsidP="00D410B4">
      <w:pPr>
        <w:autoSpaceDE w:val="0"/>
        <w:autoSpaceDN w:val="0"/>
        <w:adjustRightInd w:val="0"/>
        <w:spacing w:after="0" w:line="400" w:lineRule="atLeast"/>
        <w:rPr>
          <w:rFonts w:ascii="Times New Roman" w:hAnsi="Times New Roman" w:cs="Times New Roman"/>
          <w:sz w:val="24"/>
          <w:szCs w:val="24"/>
        </w:rPr>
      </w:pPr>
    </w:p>
    <w:p w14:paraId="431D240A" w14:textId="6254874D" w:rsidR="00F669CD" w:rsidRDefault="00F669CD" w:rsidP="00D410B4">
      <w:pPr>
        <w:autoSpaceDE w:val="0"/>
        <w:autoSpaceDN w:val="0"/>
        <w:adjustRightInd w:val="0"/>
        <w:spacing w:after="0" w:line="400" w:lineRule="atLeast"/>
        <w:rPr>
          <w:rFonts w:ascii="Times New Roman" w:hAnsi="Times New Roman" w:cs="Times New Roman"/>
          <w:sz w:val="24"/>
          <w:szCs w:val="24"/>
        </w:rPr>
      </w:pPr>
    </w:p>
    <w:p w14:paraId="5FD78B6F" w14:textId="04542242" w:rsidR="00F669CD" w:rsidRDefault="00F669CD" w:rsidP="00D410B4">
      <w:pPr>
        <w:autoSpaceDE w:val="0"/>
        <w:autoSpaceDN w:val="0"/>
        <w:adjustRightInd w:val="0"/>
        <w:spacing w:after="0" w:line="400" w:lineRule="atLeast"/>
        <w:rPr>
          <w:rFonts w:ascii="Times New Roman" w:hAnsi="Times New Roman" w:cs="Times New Roman"/>
          <w:sz w:val="24"/>
          <w:szCs w:val="24"/>
        </w:rPr>
      </w:pPr>
    </w:p>
    <w:p w14:paraId="2AB2F0C8" w14:textId="14064D36" w:rsidR="00F669CD" w:rsidRDefault="00F669CD" w:rsidP="00D410B4">
      <w:pPr>
        <w:autoSpaceDE w:val="0"/>
        <w:autoSpaceDN w:val="0"/>
        <w:adjustRightInd w:val="0"/>
        <w:spacing w:after="0" w:line="400" w:lineRule="atLeast"/>
        <w:rPr>
          <w:rFonts w:ascii="Times New Roman" w:hAnsi="Times New Roman" w:cs="Times New Roman"/>
          <w:sz w:val="24"/>
          <w:szCs w:val="24"/>
        </w:rPr>
      </w:pPr>
    </w:p>
    <w:p w14:paraId="50CCD2DA" w14:textId="77777777" w:rsidR="00F669CD" w:rsidRDefault="00F669CD" w:rsidP="00D410B4">
      <w:pPr>
        <w:autoSpaceDE w:val="0"/>
        <w:autoSpaceDN w:val="0"/>
        <w:adjustRightInd w:val="0"/>
        <w:spacing w:after="0" w:line="400" w:lineRule="atLeast"/>
        <w:rPr>
          <w:rFonts w:ascii="Times New Roman" w:hAnsi="Times New Roman" w:cs="Times New Roman"/>
          <w:sz w:val="24"/>
          <w:szCs w:val="24"/>
        </w:rPr>
      </w:pPr>
    </w:p>
    <w:p w14:paraId="6B977AC3" w14:textId="77777777" w:rsidR="00F669CD" w:rsidRPr="00D757B5" w:rsidRDefault="00F669CD" w:rsidP="00D757B5">
      <w:pPr>
        <w:autoSpaceDE w:val="0"/>
        <w:autoSpaceDN w:val="0"/>
        <w:adjustRightInd w:val="0"/>
        <w:spacing w:after="0" w:line="240" w:lineRule="auto"/>
        <w:rPr>
          <w:rFonts w:ascii="Times New Roman" w:hAnsi="Times New Roman" w:cs="Times New Roman"/>
          <w:sz w:val="24"/>
          <w:szCs w:val="24"/>
        </w:rPr>
      </w:pPr>
    </w:p>
    <w:p w14:paraId="025830FA" w14:textId="3EBAC8EF" w:rsidR="00F669CD" w:rsidRPr="00AB0F4E" w:rsidRDefault="00F669CD" w:rsidP="00AB0F4E">
      <w:pPr>
        <w:pStyle w:val="Caption"/>
        <w:rPr>
          <w:rFonts w:cstheme="majorBidi"/>
          <w:sz w:val="26"/>
          <w:szCs w:val="26"/>
        </w:rPr>
      </w:pPr>
      <w:bookmarkStart w:id="49" w:name="_Ref6664670"/>
      <w:bookmarkStart w:id="50" w:name="_Toc6751916"/>
      <w:r w:rsidRPr="00AB0F4E">
        <w:rPr>
          <w:rFonts w:cstheme="majorBidi"/>
          <w:sz w:val="26"/>
          <w:szCs w:val="26"/>
        </w:rPr>
        <w:lastRenderedPageBreak/>
        <w:t xml:space="preserve">Table </w:t>
      </w:r>
      <w:r>
        <w:rPr>
          <w:rFonts w:cstheme="majorBidi"/>
          <w:sz w:val="26"/>
          <w:szCs w:val="26"/>
        </w:rPr>
        <w:fldChar w:fldCharType="begin"/>
      </w:r>
      <w:r>
        <w:rPr>
          <w:rFonts w:cstheme="majorBidi"/>
          <w:sz w:val="26"/>
          <w:szCs w:val="26"/>
        </w:rPr>
        <w:instrText xml:space="preserve"> SEQ Table \* ARABIC </w:instrText>
      </w:r>
      <w:r>
        <w:rPr>
          <w:rFonts w:cstheme="majorBidi"/>
          <w:sz w:val="26"/>
          <w:szCs w:val="26"/>
        </w:rPr>
        <w:fldChar w:fldCharType="separate"/>
      </w:r>
      <w:r w:rsidR="00744378">
        <w:rPr>
          <w:rFonts w:cstheme="majorBidi"/>
          <w:noProof/>
          <w:sz w:val="26"/>
          <w:szCs w:val="26"/>
        </w:rPr>
        <w:t>6</w:t>
      </w:r>
      <w:r>
        <w:rPr>
          <w:rFonts w:cstheme="majorBidi"/>
          <w:sz w:val="26"/>
          <w:szCs w:val="26"/>
        </w:rPr>
        <w:fldChar w:fldCharType="end"/>
      </w:r>
      <w:bookmarkEnd w:id="49"/>
      <w:r w:rsidRPr="00AB0F4E">
        <w:rPr>
          <w:rFonts w:cstheme="majorBidi"/>
          <w:sz w:val="26"/>
          <w:szCs w:val="26"/>
        </w:rPr>
        <w:t>: Laboratory findings.</w:t>
      </w:r>
      <w:bookmarkEnd w:id="50"/>
    </w:p>
    <w:tbl>
      <w:tblPr>
        <w:tblW w:w="8989"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3543"/>
        <w:gridCol w:w="2325"/>
        <w:gridCol w:w="1438"/>
        <w:gridCol w:w="1683"/>
      </w:tblGrid>
      <w:tr w:rsidR="00F669CD" w:rsidRPr="00D757B5" w14:paraId="6ACFDAC8" w14:textId="77777777" w:rsidTr="00A90D0D">
        <w:trPr>
          <w:cantSplit/>
          <w:trHeight w:val="20"/>
        </w:trPr>
        <w:tc>
          <w:tcPr>
            <w:tcW w:w="5868" w:type="dxa"/>
            <w:gridSpan w:val="2"/>
            <w:tcBorders>
              <w:top w:val="single" w:sz="16" w:space="0" w:color="000000"/>
              <w:left w:val="single" w:sz="16" w:space="0" w:color="000000"/>
              <w:bottom w:val="single" w:sz="16" w:space="0" w:color="000000"/>
              <w:right w:val="nil"/>
            </w:tcBorders>
            <w:shd w:val="clear" w:color="auto" w:fill="E5F0FD"/>
            <w:vAlign w:val="bottom"/>
          </w:tcPr>
          <w:p w14:paraId="18829DE6" w14:textId="77777777" w:rsidR="00F669CD" w:rsidRPr="00D757B5" w:rsidRDefault="00F669CD" w:rsidP="00D757B5">
            <w:pPr>
              <w:autoSpaceDE w:val="0"/>
              <w:autoSpaceDN w:val="0"/>
              <w:adjustRightInd w:val="0"/>
              <w:spacing w:after="0" w:line="240" w:lineRule="auto"/>
              <w:rPr>
                <w:rFonts w:asciiTheme="majorBidi" w:hAnsiTheme="majorBidi" w:cstheme="majorBidi"/>
                <w:sz w:val="24"/>
                <w:szCs w:val="24"/>
              </w:rPr>
            </w:pPr>
          </w:p>
        </w:tc>
        <w:tc>
          <w:tcPr>
            <w:tcW w:w="1438" w:type="dxa"/>
            <w:tcBorders>
              <w:top w:val="single" w:sz="16" w:space="0" w:color="000000"/>
              <w:left w:val="single" w:sz="16" w:space="0" w:color="000000"/>
              <w:bottom w:val="single" w:sz="16" w:space="0" w:color="000000"/>
            </w:tcBorders>
            <w:shd w:val="clear" w:color="auto" w:fill="E5F0FD"/>
            <w:vAlign w:val="bottom"/>
          </w:tcPr>
          <w:p w14:paraId="65F03707" w14:textId="77777777" w:rsidR="00F669CD" w:rsidRPr="00D757B5" w:rsidRDefault="00F669CD" w:rsidP="00D757B5">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D757B5">
              <w:rPr>
                <w:rFonts w:asciiTheme="majorBidi" w:hAnsiTheme="majorBidi" w:cstheme="majorBidi"/>
                <w:b/>
                <w:bCs/>
                <w:color w:val="000000"/>
                <w:sz w:val="24"/>
                <w:szCs w:val="24"/>
              </w:rPr>
              <w:t>Count</w:t>
            </w:r>
          </w:p>
        </w:tc>
        <w:tc>
          <w:tcPr>
            <w:tcW w:w="1683" w:type="dxa"/>
            <w:tcBorders>
              <w:top w:val="single" w:sz="16" w:space="0" w:color="000000"/>
              <w:bottom w:val="single" w:sz="16" w:space="0" w:color="000000"/>
              <w:right w:val="single" w:sz="16" w:space="0" w:color="000000"/>
            </w:tcBorders>
            <w:shd w:val="clear" w:color="auto" w:fill="E5F0FD"/>
            <w:vAlign w:val="bottom"/>
          </w:tcPr>
          <w:p w14:paraId="4B7BE368" w14:textId="77777777" w:rsidR="00F669CD" w:rsidRPr="00D757B5" w:rsidRDefault="00F669CD" w:rsidP="00D757B5">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D757B5">
              <w:rPr>
                <w:rFonts w:asciiTheme="majorBidi" w:hAnsiTheme="majorBidi" w:cstheme="majorBidi"/>
                <w:b/>
                <w:bCs/>
                <w:color w:val="000000"/>
                <w:sz w:val="24"/>
                <w:szCs w:val="24"/>
              </w:rPr>
              <w:t>Percent %</w:t>
            </w:r>
          </w:p>
        </w:tc>
      </w:tr>
      <w:tr w:rsidR="00F669CD" w:rsidRPr="00D757B5" w14:paraId="5D25EEFC" w14:textId="77777777" w:rsidTr="00A90D0D">
        <w:trPr>
          <w:cantSplit/>
          <w:trHeight w:val="20"/>
        </w:trPr>
        <w:tc>
          <w:tcPr>
            <w:tcW w:w="3543" w:type="dxa"/>
            <w:vMerge w:val="restart"/>
            <w:tcBorders>
              <w:top w:val="single" w:sz="16" w:space="0" w:color="000000"/>
              <w:left w:val="single" w:sz="16" w:space="0" w:color="000000"/>
              <w:bottom w:val="nil"/>
              <w:right w:val="nil"/>
            </w:tcBorders>
            <w:shd w:val="clear" w:color="auto" w:fill="E5F0FD"/>
          </w:tcPr>
          <w:p w14:paraId="430907DE" w14:textId="1883DE55"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Neutrophils</w:t>
            </w:r>
          </w:p>
        </w:tc>
        <w:tc>
          <w:tcPr>
            <w:tcW w:w="2325" w:type="dxa"/>
            <w:tcBorders>
              <w:top w:val="single" w:sz="16" w:space="0" w:color="000000"/>
              <w:left w:val="nil"/>
              <w:bottom w:val="nil"/>
              <w:right w:val="single" w:sz="16" w:space="0" w:color="000000"/>
            </w:tcBorders>
            <w:shd w:val="clear" w:color="auto" w:fill="E5F0FD"/>
          </w:tcPr>
          <w:p w14:paraId="4C7FA7FD"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Raised</w:t>
            </w:r>
          </w:p>
        </w:tc>
        <w:tc>
          <w:tcPr>
            <w:tcW w:w="1438" w:type="dxa"/>
            <w:tcBorders>
              <w:top w:val="single" w:sz="16" w:space="0" w:color="000000"/>
              <w:left w:val="single" w:sz="16" w:space="0" w:color="000000"/>
              <w:bottom w:val="nil"/>
            </w:tcBorders>
            <w:shd w:val="clear" w:color="auto" w:fill="FFFFFF"/>
          </w:tcPr>
          <w:p w14:paraId="585C74AB"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2</w:t>
            </w:r>
          </w:p>
        </w:tc>
        <w:tc>
          <w:tcPr>
            <w:tcW w:w="1683" w:type="dxa"/>
            <w:tcBorders>
              <w:top w:val="single" w:sz="16" w:space="0" w:color="000000"/>
              <w:bottom w:val="nil"/>
              <w:right w:val="single" w:sz="16" w:space="0" w:color="000000"/>
            </w:tcBorders>
            <w:shd w:val="clear" w:color="auto" w:fill="FFFFFF"/>
          </w:tcPr>
          <w:p w14:paraId="6DF4A334"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16.7%</w:t>
            </w:r>
          </w:p>
        </w:tc>
      </w:tr>
      <w:tr w:rsidR="00F669CD" w:rsidRPr="00D757B5" w14:paraId="6988E014" w14:textId="77777777" w:rsidTr="00A90D0D">
        <w:trPr>
          <w:cantSplit/>
          <w:trHeight w:val="20"/>
        </w:trPr>
        <w:tc>
          <w:tcPr>
            <w:tcW w:w="3543" w:type="dxa"/>
            <w:vMerge/>
            <w:tcBorders>
              <w:top w:val="single" w:sz="16" w:space="0" w:color="000000"/>
              <w:left w:val="single" w:sz="16" w:space="0" w:color="000000"/>
              <w:bottom w:val="thinThickSmallGap" w:sz="12" w:space="0" w:color="8EAADB" w:themeColor="accent1" w:themeTint="99"/>
              <w:right w:val="nil"/>
            </w:tcBorders>
            <w:shd w:val="clear" w:color="auto" w:fill="E5F0FD"/>
          </w:tcPr>
          <w:p w14:paraId="134E255F" w14:textId="77777777" w:rsidR="00F669CD" w:rsidRPr="00D757B5" w:rsidRDefault="00F669CD" w:rsidP="00D757B5">
            <w:pPr>
              <w:autoSpaceDE w:val="0"/>
              <w:autoSpaceDN w:val="0"/>
              <w:adjustRightInd w:val="0"/>
              <w:spacing w:after="0" w:line="240" w:lineRule="auto"/>
              <w:rPr>
                <w:rFonts w:asciiTheme="majorBidi" w:hAnsiTheme="majorBidi" w:cstheme="majorBidi"/>
                <w:color w:val="000000"/>
                <w:sz w:val="24"/>
                <w:szCs w:val="24"/>
              </w:rPr>
            </w:pPr>
          </w:p>
        </w:tc>
        <w:tc>
          <w:tcPr>
            <w:tcW w:w="2325" w:type="dxa"/>
            <w:tcBorders>
              <w:top w:val="nil"/>
              <w:left w:val="nil"/>
              <w:bottom w:val="thinThickSmallGap" w:sz="12" w:space="0" w:color="8EAADB" w:themeColor="accent1" w:themeTint="99"/>
              <w:right w:val="single" w:sz="16" w:space="0" w:color="000000"/>
            </w:tcBorders>
            <w:shd w:val="clear" w:color="auto" w:fill="E5F0FD"/>
          </w:tcPr>
          <w:p w14:paraId="37FC6F99"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Normal</w:t>
            </w:r>
          </w:p>
        </w:tc>
        <w:tc>
          <w:tcPr>
            <w:tcW w:w="1438" w:type="dxa"/>
            <w:tcBorders>
              <w:top w:val="nil"/>
              <w:left w:val="single" w:sz="16" w:space="0" w:color="000000"/>
              <w:bottom w:val="thinThickSmallGap" w:sz="12" w:space="0" w:color="8EAADB" w:themeColor="accent1" w:themeTint="99"/>
            </w:tcBorders>
            <w:shd w:val="clear" w:color="auto" w:fill="FFFFFF"/>
          </w:tcPr>
          <w:p w14:paraId="6A52225C"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10</w:t>
            </w:r>
          </w:p>
        </w:tc>
        <w:tc>
          <w:tcPr>
            <w:tcW w:w="1683" w:type="dxa"/>
            <w:tcBorders>
              <w:top w:val="nil"/>
              <w:bottom w:val="thinThickSmallGap" w:sz="12" w:space="0" w:color="8EAADB" w:themeColor="accent1" w:themeTint="99"/>
              <w:right w:val="single" w:sz="16" w:space="0" w:color="000000"/>
            </w:tcBorders>
            <w:shd w:val="clear" w:color="auto" w:fill="FFFFFF"/>
          </w:tcPr>
          <w:p w14:paraId="6BFD2532"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83.3%</w:t>
            </w:r>
          </w:p>
        </w:tc>
      </w:tr>
      <w:tr w:rsidR="00F669CD" w:rsidRPr="00D757B5" w14:paraId="05F21D7D" w14:textId="77777777" w:rsidTr="00A90D0D">
        <w:trPr>
          <w:cantSplit/>
          <w:trHeight w:val="20"/>
        </w:trPr>
        <w:tc>
          <w:tcPr>
            <w:tcW w:w="3543" w:type="dxa"/>
            <w:vMerge w:val="restart"/>
            <w:tcBorders>
              <w:top w:val="thinThickSmallGap" w:sz="12" w:space="0" w:color="8EAADB" w:themeColor="accent1" w:themeTint="99"/>
              <w:left w:val="single" w:sz="16" w:space="0" w:color="000000"/>
              <w:bottom w:val="nil"/>
              <w:right w:val="nil"/>
            </w:tcBorders>
            <w:shd w:val="clear" w:color="auto" w:fill="E5F0FD"/>
          </w:tcPr>
          <w:p w14:paraId="43095547" w14:textId="7A402038"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 xml:space="preserve">C-Reactive </w:t>
            </w:r>
            <w:r>
              <w:rPr>
                <w:rFonts w:asciiTheme="majorBidi" w:hAnsiTheme="majorBidi" w:cstheme="majorBidi"/>
                <w:b/>
                <w:bCs/>
                <w:color w:val="000000"/>
                <w:sz w:val="24"/>
                <w:szCs w:val="24"/>
              </w:rPr>
              <w:t>P</w:t>
            </w:r>
            <w:r w:rsidRPr="00D757B5">
              <w:rPr>
                <w:rFonts w:asciiTheme="majorBidi" w:hAnsiTheme="majorBidi" w:cstheme="majorBidi"/>
                <w:b/>
                <w:bCs/>
                <w:color w:val="000000"/>
                <w:sz w:val="24"/>
                <w:szCs w:val="24"/>
              </w:rPr>
              <w:t>rotein</w:t>
            </w:r>
          </w:p>
        </w:tc>
        <w:tc>
          <w:tcPr>
            <w:tcW w:w="2325" w:type="dxa"/>
            <w:tcBorders>
              <w:top w:val="thinThickSmallGap" w:sz="12" w:space="0" w:color="8EAADB" w:themeColor="accent1" w:themeTint="99"/>
              <w:left w:val="nil"/>
              <w:bottom w:val="nil"/>
              <w:right w:val="single" w:sz="16" w:space="0" w:color="000000"/>
            </w:tcBorders>
            <w:shd w:val="clear" w:color="auto" w:fill="E5F0FD"/>
          </w:tcPr>
          <w:p w14:paraId="581961DA"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Positive</w:t>
            </w:r>
          </w:p>
        </w:tc>
        <w:tc>
          <w:tcPr>
            <w:tcW w:w="1438" w:type="dxa"/>
            <w:tcBorders>
              <w:top w:val="thinThickSmallGap" w:sz="12" w:space="0" w:color="8EAADB" w:themeColor="accent1" w:themeTint="99"/>
              <w:left w:val="single" w:sz="16" w:space="0" w:color="000000"/>
              <w:bottom w:val="nil"/>
            </w:tcBorders>
            <w:shd w:val="clear" w:color="auto" w:fill="FFFFFF"/>
          </w:tcPr>
          <w:p w14:paraId="60CBD8F6"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6</w:t>
            </w:r>
          </w:p>
        </w:tc>
        <w:tc>
          <w:tcPr>
            <w:tcW w:w="1683" w:type="dxa"/>
            <w:tcBorders>
              <w:top w:val="thinThickSmallGap" w:sz="12" w:space="0" w:color="8EAADB" w:themeColor="accent1" w:themeTint="99"/>
              <w:bottom w:val="nil"/>
              <w:right w:val="single" w:sz="16" w:space="0" w:color="000000"/>
            </w:tcBorders>
            <w:shd w:val="clear" w:color="auto" w:fill="FFFFFF"/>
          </w:tcPr>
          <w:p w14:paraId="074F3D5F"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19.4%</w:t>
            </w:r>
          </w:p>
        </w:tc>
      </w:tr>
      <w:tr w:rsidR="00F669CD" w:rsidRPr="00D757B5" w14:paraId="59C4919D" w14:textId="77777777" w:rsidTr="00A90D0D">
        <w:trPr>
          <w:cantSplit/>
          <w:trHeight w:val="20"/>
        </w:trPr>
        <w:tc>
          <w:tcPr>
            <w:tcW w:w="3543" w:type="dxa"/>
            <w:vMerge/>
            <w:tcBorders>
              <w:top w:val="nil"/>
              <w:left w:val="single" w:sz="16" w:space="0" w:color="000000"/>
              <w:bottom w:val="thinThickSmallGap" w:sz="12" w:space="0" w:color="8EAADB" w:themeColor="accent1" w:themeTint="99"/>
              <w:right w:val="nil"/>
            </w:tcBorders>
            <w:shd w:val="clear" w:color="auto" w:fill="E5F0FD"/>
          </w:tcPr>
          <w:p w14:paraId="3461EBD3" w14:textId="77777777" w:rsidR="00F669CD" w:rsidRPr="00D757B5" w:rsidRDefault="00F669CD" w:rsidP="00D757B5">
            <w:pPr>
              <w:autoSpaceDE w:val="0"/>
              <w:autoSpaceDN w:val="0"/>
              <w:adjustRightInd w:val="0"/>
              <w:spacing w:after="0" w:line="240" w:lineRule="auto"/>
              <w:rPr>
                <w:rFonts w:asciiTheme="majorBidi" w:hAnsiTheme="majorBidi" w:cstheme="majorBidi"/>
                <w:color w:val="000000"/>
                <w:sz w:val="24"/>
                <w:szCs w:val="24"/>
              </w:rPr>
            </w:pPr>
          </w:p>
        </w:tc>
        <w:tc>
          <w:tcPr>
            <w:tcW w:w="2325" w:type="dxa"/>
            <w:tcBorders>
              <w:top w:val="nil"/>
              <w:left w:val="nil"/>
              <w:bottom w:val="thinThickSmallGap" w:sz="12" w:space="0" w:color="8EAADB" w:themeColor="accent1" w:themeTint="99"/>
              <w:right w:val="single" w:sz="16" w:space="0" w:color="000000"/>
            </w:tcBorders>
            <w:shd w:val="clear" w:color="auto" w:fill="E5F0FD"/>
          </w:tcPr>
          <w:p w14:paraId="2BA0C5F6"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Negative</w:t>
            </w:r>
          </w:p>
        </w:tc>
        <w:tc>
          <w:tcPr>
            <w:tcW w:w="1438" w:type="dxa"/>
            <w:tcBorders>
              <w:top w:val="nil"/>
              <w:left w:val="single" w:sz="16" w:space="0" w:color="000000"/>
              <w:bottom w:val="thinThickSmallGap" w:sz="12" w:space="0" w:color="8EAADB" w:themeColor="accent1" w:themeTint="99"/>
            </w:tcBorders>
            <w:shd w:val="clear" w:color="auto" w:fill="FFFFFF"/>
          </w:tcPr>
          <w:p w14:paraId="51D72CB5"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25</w:t>
            </w:r>
          </w:p>
        </w:tc>
        <w:tc>
          <w:tcPr>
            <w:tcW w:w="1683" w:type="dxa"/>
            <w:tcBorders>
              <w:top w:val="nil"/>
              <w:bottom w:val="thinThickSmallGap" w:sz="12" w:space="0" w:color="8EAADB" w:themeColor="accent1" w:themeTint="99"/>
              <w:right w:val="single" w:sz="16" w:space="0" w:color="000000"/>
            </w:tcBorders>
            <w:shd w:val="clear" w:color="auto" w:fill="FFFFFF"/>
          </w:tcPr>
          <w:p w14:paraId="46DAFA63"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80.6%</w:t>
            </w:r>
          </w:p>
        </w:tc>
      </w:tr>
      <w:tr w:rsidR="00F669CD" w:rsidRPr="00D757B5" w14:paraId="7BE88E1F" w14:textId="77777777" w:rsidTr="00A90D0D">
        <w:trPr>
          <w:cantSplit/>
          <w:trHeight w:val="20"/>
        </w:trPr>
        <w:tc>
          <w:tcPr>
            <w:tcW w:w="3543" w:type="dxa"/>
            <w:vMerge w:val="restart"/>
            <w:tcBorders>
              <w:top w:val="thinThickSmallGap" w:sz="12" w:space="0" w:color="8EAADB" w:themeColor="accent1" w:themeTint="99"/>
              <w:left w:val="single" w:sz="16" w:space="0" w:color="000000"/>
              <w:bottom w:val="nil"/>
              <w:right w:val="nil"/>
            </w:tcBorders>
            <w:shd w:val="clear" w:color="auto" w:fill="E5F0FD"/>
          </w:tcPr>
          <w:p w14:paraId="65131238" w14:textId="58D1FC6D"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Eosinophils</w:t>
            </w:r>
          </w:p>
        </w:tc>
        <w:tc>
          <w:tcPr>
            <w:tcW w:w="2325" w:type="dxa"/>
            <w:tcBorders>
              <w:top w:val="thinThickSmallGap" w:sz="12" w:space="0" w:color="8EAADB" w:themeColor="accent1" w:themeTint="99"/>
              <w:left w:val="nil"/>
              <w:bottom w:val="nil"/>
              <w:right w:val="single" w:sz="16" w:space="0" w:color="000000"/>
            </w:tcBorders>
            <w:shd w:val="clear" w:color="auto" w:fill="E5F0FD"/>
          </w:tcPr>
          <w:p w14:paraId="27AED48C"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Raised</w:t>
            </w:r>
          </w:p>
        </w:tc>
        <w:tc>
          <w:tcPr>
            <w:tcW w:w="1438" w:type="dxa"/>
            <w:tcBorders>
              <w:top w:val="thinThickSmallGap" w:sz="12" w:space="0" w:color="8EAADB" w:themeColor="accent1" w:themeTint="99"/>
              <w:left w:val="single" w:sz="16" w:space="0" w:color="000000"/>
              <w:bottom w:val="nil"/>
            </w:tcBorders>
            <w:shd w:val="clear" w:color="auto" w:fill="FFFFFF"/>
          </w:tcPr>
          <w:p w14:paraId="791CCF67"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5</w:t>
            </w:r>
          </w:p>
        </w:tc>
        <w:tc>
          <w:tcPr>
            <w:tcW w:w="1683" w:type="dxa"/>
            <w:tcBorders>
              <w:top w:val="thinThickSmallGap" w:sz="12" w:space="0" w:color="8EAADB" w:themeColor="accent1" w:themeTint="99"/>
              <w:bottom w:val="nil"/>
              <w:right w:val="single" w:sz="16" w:space="0" w:color="000000"/>
            </w:tcBorders>
            <w:shd w:val="clear" w:color="auto" w:fill="FFFFFF"/>
          </w:tcPr>
          <w:p w14:paraId="614DACBC"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38.5%</w:t>
            </w:r>
          </w:p>
        </w:tc>
      </w:tr>
      <w:tr w:rsidR="00F669CD" w:rsidRPr="00D757B5" w14:paraId="70805495" w14:textId="77777777" w:rsidTr="00A90D0D">
        <w:trPr>
          <w:cantSplit/>
          <w:trHeight w:val="20"/>
        </w:trPr>
        <w:tc>
          <w:tcPr>
            <w:tcW w:w="3543" w:type="dxa"/>
            <w:vMerge/>
            <w:tcBorders>
              <w:top w:val="nil"/>
              <w:left w:val="single" w:sz="16" w:space="0" w:color="000000"/>
              <w:bottom w:val="thinThickSmallGap" w:sz="12" w:space="0" w:color="8EAADB" w:themeColor="accent1" w:themeTint="99"/>
              <w:right w:val="nil"/>
            </w:tcBorders>
            <w:shd w:val="clear" w:color="auto" w:fill="E5F0FD"/>
          </w:tcPr>
          <w:p w14:paraId="23A135B2" w14:textId="77777777" w:rsidR="00F669CD" w:rsidRPr="00D757B5" w:rsidRDefault="00F669CD" w:rsidP="00D757B5">
            <w:pPr>
              <w:autoSpaceDE w:val="0"/>
              <w:autoSpaceDN w:val="0"/>
              <w:adjustRightInd w:val="0"/>
              <w:spacing w:after="0" w:line="240" w:lineRule="auto"/>
              <w:rPr>
                <w:rFonts w:asciiTheme="majorBidi" w:hAnsiTheme="majorBidi" w:cstheme="majorBidi"/>
                <w:color w:val="000000"/>
                <w:sz w:val="24"/>
                <w:szCs w:val="24"/>
              </w:rPr>
            </w:pPr>
          </w:p>
        </w:tc>
        <w:tc>
          <w:tcPr>
            <w:tcW w:w="2325" w:type="dxa"/>
            <w:tcBorders>
              <w:top w:val="nil"/>
              <w:left w:val="nil"/>
              <w:bottom w:val="thinThickSmallGap" w:sz="12" w:space="0" w:color="8EAADB" w:themeColor="accent1" w:themeTint="99"/>
              <w:right w:val="single" w:sz="16" w:space="0" w:color="000000"/>
            </w:tcBorders>
            <w:shd w:val="clear" w:color="auto" w:fill="E5F0FD"/>
          </w:tcPr>
          <w:p w14:paraId="7A95C002"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Normal</w:t>
            </w:r>
          </w:p>
        </w:tc>
        <w:tc>
          <w:tcPr>
            <w:tcW w:w="1438" w:type="dxa"/>
            <w:tcBorders>
              <w:top w:val="nil"/>
              <w:left w:val="single" w:sz="16" w:space="0" w:color="000000"/>
              <w:bottom w:val="thinThickSmallGap" w:sz="12" w:space="0" w:color="8EAADB" w:themeColor="accent1" w:themeTint="99"/>
            </w:tcBorders>
            <w:shd w:val="clear" w:color="auto" w:fill="FFFFFF"/>
          </w:tcPr>
          <w:p w14:paraId="5DF3FE77"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8</w:t>
            </w:r>
          </w:p>
        </w:tc>
        <w:tc>
          <w:tcPr>
            <w:tcW w:w="1683" w:type="dxa"/>
            <w:tcBorders>
              <w:top w:val="nil"/>
              <w:bottom w:val="thinThickSmallGap" w:sz="12" w:space="0" w:color="8EAADB" w:themeColor="accent1" w:themeTint="99"/>
              <w:right w:val="single" w:sz="16" w:space="0" w:color="000000"/>
            </w:tcBorders>
            <w:shd w:val="clear" w:color="auto" w:fill="FFFFFF"/>
          </w:tcPr>
          <w:p w14:paraId="7476113D"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61.5%</w:t>
            </w:r>
          </w:p>
        </w:tc>
      </w:tr>
      <w:tr w:rsidR="00F669CD" w:rsidRPr="00D757B5" w14:paraId="63DE8FC2" w14:textId="77777777" w:rsidTr="00A90D0D">
        <w:trPr>
          <w:cantSplit/>
          <w:trHeight w:val="20"/>
        </w:trPr>
        <w:tc>
          <w:tcPr>
            <w:tcW w:w="3543" w:type="dxa"/>
            <w:vMerge w:val="restart"/>
            <w:tcBorders>
              <w:top w:val="thinThickSmallGap" w:sz="12" w:space="0" w:color="8EAADB" w:themeColor="accent1" w:themeTint="99"/>
              <w:left w:val="single" w:sz="16" w:space="0" w:color="000000"/>
              <w:bottom w:val="nil"/>
              <w:right w:val="nil"/>
            </w:tcBorders>
            <w:shd w:val="clear" w:color="auto" w:fill="E5F0FD"/>
          </w:tcPr>
          <w:p w14:paraId="0639C90D"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Immunoglobulin E</w:t>
            </w:r>
          </w:p>
        </w:tc>
        <w:tc>
          <w:tcPr>
            <w:tcW w:w="2325" w:type="dxa"/>
            <w:tcBorders>
              <w:top w:val="thinThickSmallGap" w:sz="12" w:space="0" w:color="8EAADB" w:themeColor="accent1" w:themeTint="99"/>
              <w:left w:val="nil"/>
              <w:bottom w:val="nil"/>
              <w:right w:val="single" w:sz="16" w:space="0" w:color="000000"/>
            </w:tcBorders>
            <w:shd w:val="clear" w:color="auto" w:fill="E5F0FD"/>
          </w:tcPr>
          <w:p w14:paraId="71E2A101" w14:textId="419D2F1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Pr>
                <w:rFonts w:asciiTheme="majorBidi" w:hAnsiTheme="majorBidi" w:cstheme="majorBidi"/>
                <w:b/>
                <w:bCs/>
                <w:color w:val="000000"/>
                <w:sz w:val="24"/>
                <w:szCs w:val="24"/>
              </w:rPr>
              <w:t>Elevated</w:t>
            </w:r>
          </w:p>
        </w:tc>
        <w:tc>
          <w:tcPr>
            <w:tcW w:w="1438" w:type="dxa"/>
            <w:tcBorders>
              <w:top w:val="thinThickSmallGap" w:sz="12" w:space="0" w:color="8EAADB" w:themeColor="accent1" w:themeTint="99"/>
              <w:left w:val="single" w:sz="16" w:space="0" w:color="000000"/>
              <w:bottom w:val="nil"/>
            </w:tcBorders>
            <w:shd w:val="clear" w:color="auto" w:fill="FFFFFF"/>
          </w:tcPr>
          <w:p w14:paraId="1E47A6CA"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27</w:t>
            </w:r>
          </w:p>
        </w:tc>
        <w:tc>
          <w:tcPr>
            <w:tcW w:w="1683" w:type="dxa"/>
            <w:tcBorders>
              <w:top w:val="thinThickSmallGap" w:sz="12" w:space="0" w:color="8EAADB" w:themeColor="accent1" w:themeTint="99"/>
              <w:bottom w:val="nil"/>
              <w:right w:val="single" w:sz="16" w:space="0" w:color="000000"/>
            </w:tcBorders>
            <w:shd w:val="clear" w:color="auto" w:fill="FFFFFF"/>
          </w:tcPr>
          <w:p w14:paraId="3DD65DF0"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42.2%</w:t>
            </w:r>
          </w:p>
        </w:tc>
      </w:tr>
      <w:tr w:rsidR="00F669CD" w:rsidRPr="00D757B5" w14:paraId="0495E34F" w14:textId="77777777" w:rsidTr="00A90D0D">
        <w:trPr>
          <w:cantSplit/>
          <w:trHeight w:val="20"/>
        </w:trPr>
        <w:tc>
          <w:tcPr>
            <w:tcW w:w="3543" w:type="dxa"/>
            <w:vMerge/>
            <w:tcBorders>
              <w:top w:val="nil"/>
              <w:left w:val="single" w:sz="16" w:space="0" w:color="000000"/>
              <w:bottom w:val="thinThickSmallGap" w:sz="12" w:space="0" w:color="8EAADB" w:themeColor="accent1" w:themeTint="99"/>
              <w:right w:val="nil"/>
            </w:tcBorders>
            <w:shd w:val="clear" w:color="auto" w:fill="E5F0FD"/>
          </w:tcPr>
          <w:p w14:paraId="6C3E01EE" w14:textId="77777777" w:rsidR="00F669CD" w:rsidRPr="00D757B5" w:rsidRDefault="00F669CD" w:rsidP="00D757B5">
            <w:pPr>
              <w:autoSpaceDE w:val="0"/>
              <w:autoSpaceDN w:val="0"/>
              <w:adjustRightInd w:val="0"/>
              <w:spacing w:after="0" w:line="240" w:lineRule="auto"/>
              <w:rPr>
                <w:rFonts w:asciiTheme="majorBidi" w:hAnsiTheme="majorBidi" w:cstheme="majorBidi"/>
                <w:color w:val="000000"/>
                <w:sz w:val="24"/>
                <w:szCs w:val="24"/>
              </w:rPr>
            </w:pPr>
          </w:p>
        </w:tc>
        <w:tc>
          <w:tcPr>
            <w:tcW w:w="2325" w:type="dxa"/>
            <w:tcBorders>
              <w:top w:val="nil"/>
              <w:left w:val="nil"/>
              <w:bottom w:val="thinThickSmallGap" w:sz="12" w:space="0" w:color="8EAADB" w:themeColor="accent1" w:themeTint="99"/>
              <w:right w:val="single" w:sz="16" w:space="0" w:color="000000"/>
            </w:tcBorders>
            <w:shd w:val="clear" w:color="auto" w:fill="E5F0FD"/>
          </w:tcPr>
          <w:p w14:paraId="21DCFC5A"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Normal</w:t>
            </w:r>
          </w:p>
        </w:tc>
        <w:tc>
          <w:tcPr>
            <w:tcW w:w="1438" w:type="dxa"/>
            <w:tcBorders>
              <w:top w:val="nil"/>
              <w:left w:val="single" w:sz="16" w:space="0" w:color="000000"/>
              <w:bottom w:val="thinThickSmallGap" w:sz="12" w:space="0" w:color="8EAADB" w:themeColor="accent1" w:themeTint="99"/>
            </w:tcBorders>
            <w:shd w:val="clear" w:color="auto" w:fill="FFFFFF"/>
          </w:tcPr>
          <w:p w14:paraId="35C9C9F5"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37</w:t>
            </w:r>
          </w:p>
        </w:tc>
        <w:tc>
          <w:tcPr>
            <w:tcW w:w="1683" w:type="dxa"/>
            <w:tcBorders>
              <w:top w:val="nil"/>
              <w:bottom w:val="thinThickSmallGap" w:sz="12" w:space="0" w:color="8EAADB" w:themeColor="accent1" w:themeTint="99"/>
              <w:right w:val="single" w:sz="16" w:space="0" w:color="000000"/>
            </w:tcBorders>
            <w:shd w:val="clear" w:color="auto" w:fill="FFFFFF"/>
          </w:tcPr>
          <w:p w14:paraId="19559DDD"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57.8%</w:t>
            </w:r>
          </w:p>
        </w:tc>
      </w:tr>
      <w:tr w:rsidR="00F669CD" w:rsidRPr="00D757B5" w14:paraId="19D27ADE" w14:textId="77777777" w:rsidTr="00A90D0D">
        <w:trPr>
          <w:cantSplit/>
          <w:trHeight w:val="20"/>
        </w:trPr>
        <w:tc>
          <w:tcPr>
            <w:tcW w:w="3543" w:type="dxa"/>
            <w:vMerge w:val="restart"/>
            <w:tcBorders>
              <w:top w:val="thinThickSmallGap" w:sz="12" w:space="0" w:color="8EAADB" w:themeColor="accent1" w:themeTint="99"/>
              <w:left w:val="single" w:sz="16" w:space="0" w:color="000000"/>
              <w:bottom w:val="nil"/>
              <w:right w:val="nil"/>
            </w:tcBorders>
            <w:shd w:val="clear" w:color="auto" w:fill="E5F0FD"/>
          </w:tcPr>
          <w:p w14:paraId="053DEDC6"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FEV1/FVC Ratio</w:t>
            </w:r>
          </w:p>
        </w:tc>
        <w:tc>
          <w:tcPr>
            <w:tcW w:w="2325" w:type="dxa"/>
            <w:tcBorders>
              <w:top w:val="thinThickSmallGap" w:sz="12" w:space="0" w:color="8EAADB" w:themeColor="accent1" w:themeTint="99"/>
              <w:left w:val="nil"/>
              <w:bottom w:val="nil"/>
              <w:right w:val="single" w:sz="16" w:space="0" w:color="000000"/>
            </w:tcBorders>
            <w:shd w:val="clear" w:color="auto" w:fill="E5F0FD"/>
          </w:tcPr>
          <w:p w14:paraId="33D76E84"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Decreased</w:t>
            </w:r>
          </w:p>
        </w:tc>
        <w:tc>
          <w:tcPr>
            <w:tcW w:w="1438" w:type="dxa"/>
            <w:tcBorders>
              <w:top w:val="thinThickSmallGap" w:sz="12" w:space="0" w:color="8EAADB" w:themeColor="accent1" w:themeTint="99"/>
              <w:left w:val="single" w:sz="16" w:space="0" w:color="000000"/>
              <w:bottom w:val="nil"/>
            </w:tcBorders>
            <w:shd w:val="clear" w:color="auto" w:fill="FFFFFF"/>
          </w:tcPr>
          <w:p w14:paraId="6AB79086"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11</w:t>
            </w:r>
          </w:p>
        </w:tc>
        <w:tc>
          <w:tcPr>
            <w:tcW w:w="1683" w:type="dxa"/>
            <w:tcBorders>
              <w:top w:val="thinThickSmallGap" w:sz="12" w:space="0" w:color="8EAADB" w:themeColor="accent1" w:themeTint="99"/>
              <w:bottom w:val="nil"/>
              <w:right w:val="single" w:sz="16" w:space="0" w:color="000000"/>
            </w:tcBorders>
            <w:shd w:val="clear" w:color="auto" w:fill="FFFFFF"/>
          </w:tcPr>
          <w:p w14:paraId="1F3044F7"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44.0%</w:t>
            </w:r>
          </w:p>
        </w:tc>
      </w:tr>
      <w:tr w:rsidR="00F669CD" w:rsidRPr="00D757B5" w14:paraId="3A66D785" w14:textId="77777777" w:rsidTr="00A90D0D">
        <w:trPr>
          <w:cantSplit/>
          <w:trHeight w:val="20"/>
        </w:trPr>
        <w:tc>
          <w:tcPr>
            <w:tcW w:w="3543" w:type="dxa"/>
            <w:vMerge/>
            <w:tcBorders>
              <w:top w:val="nil"/>
              <w:left w:val="single" w:sz="16" w:space="0" w:color="000000"/>
              <w:bottom w:val="thinThickSmallGap" w:sz="12" w:space="0" w:color="8EAADB" w:themeColor="accent1" w:themeTint="99"/>
              <w:right w:val="nil"/>
            </w:tcBorders>
            <w:shd w:val="clear" w:color="auto" w:fill="E5F0FD"/>
          </w:tcPr>
          <w:p w14:paraId="3AC066E6" w14:textId="77777777" w:rsidR="00F669CD" w:rsidRPr="00D757B5" w:rsidRDefault="00F669CD" w:rsidP="00D757B5">
            <w:pPr>
              <w:autoSpaceDE w:val="0"/>
              <w:autoSpaceDN w:val="0"/>
              <w:adjustRightInd w:val="0"/>
              <w:spacing w:after="0" w:line="240" w:lineRule="auto"/>
              <w:rPr>
                <w:rFonts w:asciiTheme="majorBidi" w:hAnsiTheme="majorBidi" w:cstheme="majorBidi"/>
                <w:color w:val="000000"/>
                <w:sz w:val="24"/>
                <w:szCs w:val="24"/>
              </w:rPr>
            </w:pPr>
          </w:p>
        </w:tc>
        <w:tc>
          <w:tcPr>
            <w:tcW w:w="2325" w:type="dxa"/>
            <w:tcBorders>
              <w:top w:val="nil"/>
              <w:left w:val="nil"/>
              <w:bottom w:val="thinThickSmallGap" w:sz="12" w:space="0" w:color="8EAADB" w:themeColor="accent1" w:themeTint="99"/>
              <w:right w:val="single" w:sz="16" w:space="0" w:color="000000"/>
            </w:tcBorders>
            <w:shd w:val="clear" w:color="auto" w:fill="E5F0FD"/>
          </w:tcPr>
          <w:p w14:paraId="02384DA4"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Normal</w:t>
            </w:r>
          </w:p>
        </w:tc>
        <w:tc>
          <w:tcPr>
            <w:tcW w:w="1438" w:type="dxa"/>
            <w:tcBorders>
              <w:top w:val="nil"/>
              <w:left w:val="single" w:sz="16" w:space="0" w:color="000000"/>
              <w:bottom w:val="thinThickSmallGap" w:sz="12" w:space="0" w:color="8EAADB" w:themeColor="accent1" w:themeTint="99"/>
            </w:tcBorders>
            <w:shd w:val="clear" w:color="auto" w:fill="FFFFFF"/>
          </w:tcPr>
          <w:p w14:paraId="45073603"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14</w:t>
            </w:r>
          </w:p>
        </w:tc>
        <w:tc>
          <w:tcPr>
            <w:tcW w:w="1683" w:type="dxa"/>
            <w:tcBorders>
              <w:top w:val="nil"/>
              <w:bottom w:val="thinThickSmallGap" w:sz="12" w:space="0" w:color="8EAADB" w:themeColor="accent1" w:themeTint="99"/>
              <w:right w:val="single" w:sz="16" w:space="0" w:color="000000"/>
            </w:tcBorders>
            <w:shd w:val="clear" w:color="auto" w:fill="FFFFFF"/>
          </w:tcPr>
          <w:p w14:paraId="40AFFC17"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56.0%</w:t>
            </w:r>
          </w:p>
        </w:tc>
      </w:tr>
      <w:tr w:rsidR="00F669CD" w:rsidRPr="00D757B5" w14:paraId="0DBA7924" w14:textId="77777777" w:rsidTr="00A90D0D">
        <w:trPr>
          <w:cantSplit/>
          <w:trHeight w:val="20"/>
        </w:trPr>
        <w:tc>
          <w:tcPr>
            <w:tcW w:w="3543" w:type="dxa"/>
            <w:vMerge w:val="restart"/>
            <w:tcBorders>
              <w:top w:val="thinThickSmallGap" w:sz="12" w:space="0" w:color="8EAADB" w:themeColor="accent1" w:themeTint="99"/>
              <w:left w:val="single" w:sz="16" w:space="0" w:color="000000"/>
              <w:bottom w:val="nil"/>
              <w:right w:val="nil"/>
            </w:tcBorders>
            <w:shd w:val="clear" w:color="auto" w:fill="E5F0FD"/>
          </w:tcPr>
          <w:p w14:paraId="1666E901"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Bronchodilator response</w:t>
            </w:r>
          </w:p>
        </w:tc>
        <w:tc>
          <w:tcPr>
            <w:tcW w:w="2325" w:type="dxa"/>
            <w:tcBorders>
              <w:top w:val="thinThickSmallGap" w:sz="12" w:space="0" w:color="8EAADB" w:themeColor="accent1" w:themeTint="99"/>
              <w:left w:val="nil"/>
              <w:bottom w:val="nil"/>
              <w:right w:val="single" w:sz="16" w:space="0" w:color="000000"/>
            </w:tcBorders>
            <w:shd w:val="clear" w:color="auto" w:fill="E5F0FD"/>
          </w:tcPr>
          <w:p w14:paraId="05057D1F"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Positive</w:t>
            </w:r>
          </w:p>
        </w:tc>
        <w:tc>
          <w:tcPr>
            <w:tcW w:w="1438" w:type="dxa"/>
            <w:tcBorders>
              <w:top w:val="thinThickSmallGap" w:sz="12" w:space="0" w:color="8EAADB" w:themeColor="accent1" w:themeTint="99"/>
              <w:left w:val="single" w:sz="16" w:space="0" w:color="000000"/>
              <w:bottom w:val="nil"/>
            </w:tcBorders>
            <w:shd w:val="clear" w:color="auto" w:fill="FFFFFF"/>
          </w:tcPr>
          <w:p w14:paraId="3E9DB2C1"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7</w:t>
            </w:r>
          </w:p>
        </w:tc>
        <w:tc>
          <w:tcPr>
            <w:tcW w:w="1683" w:type="dxa"/>
            <w:tcBorders>
              <w:top w:val="thinThickSmallGap" w:sz="12" w:space="0" w:color="8EAADB" w:themeColor="accent1" w:themeTint="99"/>
              <w:bottom w:val="nil"/>
              <w:right w:val="single" w:sz="16" w:space="0" w:color="000000"/>
            </w:tcBorders>
            <w:shd w:val="clear" w:color="auto" w:fill="FFFFFF"/>
          </w:tcPr>
          <w:p w14:paraId="42DF5B33"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28.0%</w:t>
            </w:r>
          </w:p>
        </w:tc>
      </w:tr>
      <w:tr w:rsidR="00F669CD" w:rsidRPr="00D757B5" w14:paraId="2AEB4C4A" w14:textId="77777777" w:rsidTr="00A90D0D">
        <w:trPr>
          <w:cantSplit/>
          <w:trHeight w:val="20"/>
        </w:trPr>
        <w:tc>
          <w:tcPr>
            <w:tcW w:w="3543" w:type="dxa"/>
            <w:vMerge/>
            <w:tcBorders>
              <w:top w:val="nil"/>
              <w:left w:val="single" w:sz="16" w:space="0" w:color="000000"/>
              <w:bottom w:val="thinThickSmallGap" w:sz="12" w:space="0" w:color="8EAADB" w:themeColor="accent1" w:themeTint="99"/>
              <w:right w:val="nil"/>
            </w:tcBorders>
            <w:shd w:val="clear" w:color="auto" w:fill="E5F0FD"/>
          </w:tcPr>
          <w:p w14:paraId="45C603BD" w14:textId="77777777" w:rsidR="00F669CD" w:rsidRPr="00D757B5" w:rsidRDefault="00F669CD" w:rsidP="00D757B5">
            <w:pPr>
              <w:autoSpaceDE w:val="0"/>
              <w:autoSpaceDN w:val="0"/>
              <w:adjustRightInd w:val="0"/>
              <w:spacing w:after="0" w:line="240" w:lineRule="auto"/>
              <w:rPr>
                <w:rFonts w:asciiTheme="majorBidi" w:hAnsiTheme="majorBidi" w:cstheme="majorBidi"/>
                <w:color w:val="000000"/>
                <w:sz w:val="24"/>
                <w:szCs w:val="24"/>
              </w:rPr>
            </w:pPr>
          </w:p>
        </w:tc>
        <w:tc>
          <w:tcPr>
            <w:tcW w:w="2325" w:type="dxa"/>
            <w:tcBorders>
              <w:top w:val="nil"/>
              <w:left w:val="nil"/>
              <w:bottom w:val="thinThickSmallGap" w:sz="12" w:space="0" w:color="8EAADB" w:themeColor="accent1" w:themeTint="99"/>
              <w:right w:val="single" w:sz="16" w:space="0" w:color="000000"/>
            </w:tcBorders>
            <w:shd w:val="clear" w:color="auto" w:fill="E5F0FD"/>
          </w:tcPr>
          <w:p w14:paraId="588A4333"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Negative</w:t>
            </w:r>
          </w:p>
        </w:tc>
        <w:tc>
          <w:tcPr>
            <w:tcW w:w="1438" w:type="dxa"/>
            <w:tcBorders>
              <w:top w:val="nil"/>
              <w:left w:val="single" w:sz="16" w:space="0" w:color="000000"/>
              <w:bottom w:val="thinThickSmallGap" w:sz="12" w:space="0" w:color="8EAADB" w:themeColor="accent1" w:themeTint="99"/>
            </w:tcBorders>
            <w:shd w:val="clear" w:color="auto" w:fill="FFFFFF"/>
          </w:tcPr>
          <w:p w14:paraId="4B40D7B0"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18</w:t>
            </w:r>
          </w:p>
        </w:tc>
        <w:tc>
          <w:tcPr>
            <w:tcW w:w="1683" w:type="dxa"/>
            <w:tcBorders>
              <w:top w:val="nil"/>
              <w:bottom w:val="thinThickSmallGap" w:sz="12" w:space="0" w:color="8EAADB" w:themeColor="accent1" w:themeTint="99"/>
              <w:right w:val="single" w:sz="16" w:space="0" w:color="000000"/>
            </w:tcBorders>
            <w:shd w:val="clear" w:color="auto" w:fill="FFFFFF"/>
          </w:tcPr>
          <w:p w14:paraId="119F64D0"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72.0%</w:t>
            </w:r>
          </w:p>
        </w:tc>
      </w:tr>
      <w:tr w:rsidR="00F669CD" w:rsidRPr="00D757B5" w14:paraId="5BFFA0BB" w14:textId="77777777" w:rsidTr="00A90D0D">
        <w:trPr>
          <w:cantSplit/>
          <w:trHeight w:val="20"/>
        </w:trPr>
        <w:tc>
          <w:tcPr>
            <w:tcW w:w="3543" w:type="dxa"/>
            <w:vMerge w:val="restart"/>
            <w:tcBorders>
              <w:top w:val="thinThickSmallGap" w:sz="12" w:space="0" w:color="8EAADB" w:themeColor="accent1" w:themeTint="99"/>
              <w:left w:val="single" w:sz="16" w:space="0" w:color="000000"/>
              <w:bottom w:val="single" w:sz="16" w:space="0" w:color="000000"/>
              <w:right w:val="nil"/>
            </w:tcBorders>
            <w:shd w:val="clear" w:color="auto" w:fill="E5F0FD"/>
          </w:tcPr>
          <w:p w14:paraId="1FDA8CB9"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X-Ray</w:t>
            </w:r>
          </w:p>
        </w:tc>
        <w:tc>
          <w:tcPr>
            <w:tcW w:w="2325" w:type="dxa"/>
            <w:tcBorders>
              <w:top w:val="thinThickSmallGap" w:sz="12" w:space="0" w:color="8EAADB" w:themeColor="accent1" w:themeTint="99"/>
              <w:left w:val="nil"/>
              <w:bottom w:val="nil"/>
              <w:right w:val="single" w:sz="16" w:space="0" w:color="000000"/>
            </w:tcBorders>
            <w:shd w:val="clear" w:color="auto" w:fill="E5F0FD"/>
          </w:tcPr>
          <w:p w14:paraId="1E5566E2"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Normal</w:t>
            </w:r>
          </w:p>
        </w:tc>
        <w:tc>
          <w:tcPr>
            <w:tcW w:w="1438" w:type="dxa"/>
            <w:tcBorders>
              <w:top w:val="thinThickSmallGap" w:sz="12" w:space="0" w:color="8EAADB" w:themeColor="accent1" w:themeTint="99"/>
              <w:left w:val="single" w:sz="16" w:space="0" w:color="000000"/>
              <w:bottom w:val="nil"/>
            </w:tcBorders>
            <w:shd w:val="clear" w:color="auto" w:fill="FFFFFF"/>
          </w:tcPr>
          <w:p w14:paraId="4D589F21"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28</w:t>
            </w:r>
          </w:p>
        </w:tc>
        <w:tc>
          <w:tcPr>
            <w:tcW w:w="1683" w:type="dxa"/>
            <w:tcBorders>
              <w:top w:val="thinThickSmallGap" w:sz="12" w:space="0" w:color="8EAADB" w:themeColor="accent1" w:themeTint="99"/>
              <w:bottom w:val="nil"/>
              <w:right w:val="single" w:sz="16" w:space="0" w:color="000000"/>
            </w:tcBorders>
            <w:shd w:val="clear" w:color="auto" w:fill="FFFFFF"/>
          </w:tcPr>
          <w:p w14:paraId="5BDD8336"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71.8%</w:t>
            </w:r>
          </w:p>
        </w:tc>
      </w:tr>
      <w:tr w:rsidR="00F669CD" w:rsidRPr="00D757B5" w14:paraId="355C4CE6" w14:textId="77777777" w:rsidTr="00A90D0D">
        <w:trPr>
          <w:cantSplit/>
          <w:trHeight w:val="20"/>
        </w:trPr>
        <w:tc>
          <w:tcPr>
            <w:tcW w:w="3543" w:type="dxa"/>
            <w:vMerge/>
            <w:tcBorders>
              <w:top w:val="nil"/>
              <w:left w:val="single" w:sz="16" w:space="0" w:color="000000"/>
              <w:bottom w:val="single" w:sz="16" w:space="0" w:color="000000"/>
              <w:right w:val="nil"/>
            </w:tcBorders>
            <w:shd w:val="clear" w:color="auto" w:fill="E5F0FD"/>
          </w:tcPr>
          <w:p w14:paraId="78C61845" w14:textId="77777777" w:rsidR="00F669CD" w:rsidRPr="00D757B5" w:rsidRDefault="00F669CD" w:rsidP="00D757B5">
            <w:pPr>
              <w:autoSpaceDE w:val="0"/>
              <w:autoSpaceDN w:val="0"/>
              <w:adjustRightInd w:val="0"/>
              <w:spacing w:after="0" w:line="240" w:lineRule="auto"/>
              <w:rPr>
                <w:rFonts w:asciiTheme="majorBidi" w:hAnsiTheme="majorBidi" w:cstheme="majorBidi"/>
                <w:color w:val="000000"/>
                <w:sz w:val="24"/>
                <w:szCs w:val="24"/>
              </w:rPr>
            </w:pPr>
          </w:p>
        </w:tc>
        <w:tc>
          <w:tcPr>
            <w:tcW w:w="2325" w:type="dxa"/>
            <w:tcBorders>
              <w:top w:val="nil"/>
              <w:left w:val="nil"/>
              <w:bottom w:val="nil"/>
              <w:right w:val="single" w:sz="16" w:space="0" w:color="000000"/>
            </w:tcBorders>
            <w:shd w:val="clear" w:color="auto" w:fill="E5F0FD"/>
          </w:tcPr>
          <w:p w14:paraId="629E164F"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Bronchiectasis</w:t>
            </w:r>
          </w:p>
        </w:tc>
        <w:tc>
          <w:tcPr>
            <w:tcW w:w="1438" w:type="dxa"/>
            <w:tcBorders>
              <w:top w:val="nil"/>
              <w:left w:val="single" w:sz="16" w:space="0" w:color="000000"/>
              <w:bottom w:val="nil"/>
            </w:tcBorders>
            <w:shd w:val="clear" w:color="auto" w:fill="FFFFFF"/>
          </w:tcPr>
          <w:p w14:paraId="65CACFA8"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7</w:t>
            </w:r>
          </w:p>
        </w:tc>
        <w:tc>
          <w:tcPr>
            <w:tcW w:w="1683" w:type="dxa"/>
            <w:tcBorders>
              <w:top w:val="nil"/>
              <w:bottom w:val="nil"/>
              <w:right w:val="single" w:sz="16" w:space="0" w:color="000000"/>
            </w:tcBorders>
            <w:shd w:val="clear" w:color="auto" w:fill="FFFFFF"/>
          </w:tcPr>
          <w:p w14:paraId="308D3CA5"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17.9%</w:t>
            </w:r>
          </w:p>
        </w:tc>
      </w:tr>
      <w:tr w:rsidR="00F669CD" w:rsidRPr="00D757B5" w14:paraId="377DA4BD" w14:textId="77777777" w:rsidTr="00A90D0D">
        <w:trPr>
          <w:cantSplit/>
          <w:trHeight w:val="20"/>
        </w:trPr>
        <w:tc>
          <w:tcPr>
            <w:tcW w:w="3543" w:type="dxa"/>
            <w:vMerge/>
            <w:tcBorders>
              <w:top w:val="nil"/>
              <w:left w:val="single" w:sz="16" w:space="0" w:color="000000"/>
              <w:bottom w:val="single" w:sz="16" w:space="0" w:color="000000"/>
              <w:right w:val="nil"/>
            </w:tcBorders>
            <w:shd w:val="clear" w:color="auto" w:fill="E5F0FD"/>
          </w:tcPr>
          <w:p w14:paraId="30FEEDEB" w14:textId="77777777" w:rsidR="00F669CD" w:rsidRPr="00D757B5" w:rsidRDefault="00F669CD" w:rsidP="00D757B5">
            <w:pPr>
              <w:autoSpaceDE w:val="0"/>
              <w:autoSpaceDN w:val="0"/>
              <w:adjustRightInd w:val="0"/>
              <w:spacing w:after="0" w:line="240" w:lineRule="auto"/>
              <w:rPr>
                <w:rFonts w:asciiTheme="majorBidi" w:hAnsiTheme="majorBidi" w:cstheme="majorBidi"/>
                <w:color w:val="000000"/>
                <w:sz w:val="24"/>
                <w:szCs w:val="24"/>
              </w:rPr>
            </w:pPr>
          </w:p>
        </w:tc>
        <w:tc>
          <w:tcPr>
            <w:tcW w:w="2325" w:type="dxa"/>
            <w:tcBorders>
              <w:top w:val="nil"/>
              <w:left w:val="nil"/>
              <w:bottom w:val="nil"/>
              <w:right w:val="single" w:sz="16" w:space="0" w:color="000000"/>
            </w:tcBorders>
            <w:shd w:val="clear" w:color="auto" w:fill="E5F0FD"/>
          </w:tcPr>
          <w:p w14:paraId="3EFA2C75"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Hyperinflation</w:t>
            </w:r>
          </w:p>
        </w:tc>
        <w:tc>
          <w:tcPr>
            <w:tcW w:w="1438" w:type="dxa"/>
            <w:tcBorders>
              <w:top w:val="nil"/>
              <w:left w:val="single" w:sz="16" w:space="0" w:color="000000"/>
              <w:bottom w:val="nil"/>
            </w:tcBorders>
            <w:shd w:val="clear" w:color="auto" w:fill="FFFFFF"/>
          </w:tcPr>
          <w:p w14:paraId="1E886769"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3</w:t>
            </w:r>
          </w:p>
        </w:tc>
        <w:tc>
          <w:tcPr>
            <w:tcW w:w="1683" w:type="dxa"/>
            <w:tcBorders>
              <w:top w:val="nil"/>
              <w:bottom w:val="nil"/>
              <w:right w:val="single" w:sz="16" w:space="0" w:color="000000"/>
            </w:tcBorders>
            <w:shd w:val="clear" w:color="auto" w:fill="FFFFFF"/>
          </w:tcPr>
          <w:p w14:paraId="71F3F7FD"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7.7%</w:t>
            </w:r>
          </w:p>
        </w:tc>
      </w:tr>
      <w:tr w:rsidR="00F669CD" w:rsidRPr="00D757B5" w14:paraId="3BE77D0F" w14:textId="77777777" w:rsidTr="00A90D0D">
        <w:trPr>
          <w:cantSplit/>
          <w:trHeight w:val="20"/>
        </w:trPr>
        <w:tc>
          <w:tcPr>
            <w:tcW w:w="3543" w:type="dxa"/>
            <w:vMerge/>
            <w:tcBorders>
              <w:top w:val="nil"/>
              <w:left w:val="single" w:sz="16" w:space="0" w:color="000000"/>
              <w:bottom w:val="single" w:sz="16" w:space="0" w:color="000000"/>
              <w:right w:val="nil"/>
            </w:tcBorders>
            <w:shd w:val="clear" w:color="auto" w:fill="E5F0FD"/>
          </w:tcPr>
          <w:p w14:paraId="6A25BC00" w14:textId="77777777" w:rsidR="00F669CD" w:rsidRPr="00D757B5" w:rsidRDefault="00F669CD" w:rsidP="00D757B5">
            <w:pPr>
              <w:autoSpaceDE w:val="0"/>
              <w:autoSpaceDN w:val="0"/>
              <w:adjustRightInd w:val="0"/>
              <w:spacing w:after="0" w:line="240" w:lineRule="auto"/>
              <w:rPr>
                <w:rFonts w:asciiTheme="majorBidi" w:hAnsiTheme="majorBidi" w:cstheme="majorBidi"/>
                <w:color w:val="000000"/>
                <w:sz w:val="24"/>
                <w:szCs w:val="24"/>
              </w:rPr>
            </w:pPr>
          </w:p>
        </w:tc>
        <w:tc>
          <w:tcPr>
            <w:tcW w:w="2325" w:type="dxa"/>
            <w:tcBorders>
              <w:top w:val="nil"/>
              <w:left w:val="nil"/>
              <w:bottom w:val="single" w:sz="16" w:space="0" w:color="000000"/>
              <w:right w:val="single" w:sz="16" w:space="0" w:color="000000"/>
            </w:tcBorders>
            <w:shd w:val="clear" w:color="auto" w:fill="E5F0FD"/>
          </w:tcPr>
          <w:p w14:paraId="44AA47EE" w14:textId="77777777" w:rsidR="00F669CD" w:rsidRPr="00D757B5" w:rsidRDefault="00F669CD" w:rsidP="00D757B5">
            <w:pPr>
              <w:autoSpaceDE w:val="0"/>
              <w:autoSpaceDN w:val="0"/>
              <w:adjustRightInd w:val="0"/>
              <w:spacing w:after="0" w:line="320" w:lineRule="atLeast"/>
              <w:ind w:left="60" w:right="60"/>
              <w:rPr>
                <w:rFonts w:asciiTheme="majorBidi" w:hAnsiTheme="majorBidi" w:cstheme="majorBidi"/>
                <w:color w:val="000000"/>
                <w:sz w:val="24"/>
                <w:szCs w:val="24"/>
              </w:rPr>
            </w:pPr>
            <w:r w:rsidRPr="00D757B5">
              <w:rPr>
                <w:rFonts w:asciiTheme="majorBidi" w:hAnsiTheme="majorBidi" w:cstheme="majorBidi"/>
                <w:b/>
                <w:bCs/>
                <w:color w:val="000000"/>
                <w:sz w:val="24"/>
                <w:szCs w:val="24"/>
              </w:rPr>
              <w:t>Increased PVM</w:t>
            </w:r>
          </w:p>
        </w:tc>
        <w:tc>
          <w:tcPr>
            <w:tcW w:w="1438" w:type="dxa"/>
            <w:tcBorders>
              <w:top w:val="nil"/>
              <w:left w:val="single" w:sz="16" w:space="0" w:color="000000"/>
              <w:bottom w:val="single" w:sz="16" w:space="0" w:color="000000"/>
            </w:tcBorders>
            <w:shd w:val="clear" w:color="auto" w:fill="FFFFFF"/>
          </w:tcPr>
          <w:p w14:paraId="53965FEF"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1</w:t>
            </w:r>
          </w:p>
        </w:tc>
        <w:tc>
          <w:tcPr>
            <w:tcW w:w="1683" w:type="dxa"/>
            <w:tcBorders>
              <w:top w:val="nil"/>
              <w:bottom w:val="single" w:sz="16" w:space="0" w:color="000000"/>
              <w:right w:val="single" w:sz="16" w:space="0" w:color="000000"/>
            </w:tcBorders>
            <w:shd w:val="clear" w:color="auto" w:fill="FFFFFF"/>
          </w:tcPr>
          <w:p w14:paraId="4AEB31EF" w14:textId="77777777" w:rsidR="00F669CD" w:rsidRPr="00D757B5" w:rsidRDefault="00F669CD" w:rsidP="00D757B5">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D757B5">
              <w:rPr>
                <w:rFonts w:asciiTheme="majorBidi" w:hAnsiTheme="majorBidi" w:cstheme="majorBidi"/>
                <w:color w:val="000000"/>
                <w:sz w:val="24"/>
                <w:szCs w:val="24"/>
              </w:rPr>
              <w:t>2.6%</w:t>
            </w:r>
          </w:p>
        </w:tc>
      </w:tr>
      <w:tr w:rsidR="00F669CD" w:rsidRPr="00D757B5" w14:paraId="5F8DCB7A" w14:textId="77777777" w:rsidTr="00AB0F4E">
        <w:trPr>
          <w:cantSplit/>
          <w:trHeight w:val="14"/>
        </w:trPr>
        <w:tc>
          <w:tcPr>
            <w:tcW w:w="8989" w:type="dxa"/>
            <w:gridSpan w:val="4"/>
            <w:tcBorders>
              <w:top w:val="nil"/>
              <w:left w:val="nil"/>
              <w:bottom w:val="nil"/>
              <w:right w:val="nil"/>
            </w:tcBorders>
            <w:shd w:val="clear" w:color="auto" w:fill="FFFFFF"/>
          </w:tcPr>
          <w:p w14:paraId="3AB57D1E" w14:textId="47F55591" w:rsidR="00F669CD" w:rsidRPr="000D78E0" w:rsidRDefault="00F669CD" w:rsidP="004862FD">
            <w:pPr>
              <w:autoSpaceDE w:val="0"/>
              <w:autoSpaceDN w:val="0"/>
              <w:adjustRightInd w:val="0"/>
              <w:spacing w:after="0" w:line="320" w:lineRule="atLeast"/>
              <w:ind w:right="60"/>
              <w:jc w:val="both"/>
              <w:rPr>
                <w:rFonts w:asciiTheme="majorBidi" w:hAnsiTheme="majorBidi" w:cstheme="majorBidi"/>
                <w:color w:val="000000"/>
                <w:sz w:val="24"/>
                <w:szCs w:val="24"/>
              </w:rPr>
            </w:pPr>
            <w:r w:rsidRPr="000D78E0">
              <w:rPr>
                <w:rFonts w:asciiTheme="majorBidi" w:hAnsiTheme="majorBidi" w:cstheme="majorBidi"/>
                <w:color w:val="000000"/>
                <w:sz w:val="24"/>
                <w:szCs w:val="24"/>
              </w:rPr>
              <w:fldChar w:fldCharType="begin"/>
            </w:r>
            <w:r w:rsidRPr="000D78E0">
              <w:rPr>
                <w:rFonts w:asciiTheme="majorBidi" w:hAnsiTheme="majorBidi" w:cstheme="majorBidi"/>
                <w:color w:val="000000"/>
                <w:sz w:val="24"/>
                <w:szCs w:val="24"/>
              </w:rPr>
              <w:instrText xml:space="preserve"> REF _Ref6664670 \h </w:instrText>
            </w:r>
            <w:r>
              <w:rPr>
                <w:rFonts w:asciiTheme="majorBidi" w:hAnsiTheme="majorBidi" w:cstheme="majorBidi"/>
              </w:rPr>
              <w:instrText xml:space="preserve"> \* MERGEFORMAT </w:instrText>
            </w:r>
            <w:r w:rsidRPr="000D78E0">
              <w:rPr>
                <w:rFonts w:asciiTheme="majorBidi" w:hAnsiTheme="majorBidi" w:cstheme="majorBidi"/>
                <w:color w:val="000000"/>
                <w:sz w:val="24"/>
                <w:szCs w:val="24"/>
              </w:rPr>
            </w:r>
            <w:r w:rsidRPr="000D78E0">
              <w:rPr>
                <w:rFonts w:asciiTheme="majorBidi" w:hAnsiTheme="majorBidi" w:cstheme="majorBidi"/>
                <w:color w:val="000000"/>
                <w:sz w:val="24"/>
                <w:szCs w:val="24"/>
              </w:rPr>
              <w:fldChar w:fldCharType="separate"/>
            </w:r>
            <w:r w:rsidR="00744378" w:rsidRPr="00744378">
              <w:rPr>
                <w:rFonts w:asciiTheme="majorBidi" w:hAnsiTheme="majorBidi" w:cstheme="majorBidi"/>
                <w:sz w:val="26"/>
                <w:szCs w:val="26"/>
              </w:rPr>
              <w:t xml:space="preserve">Table </w:t>
            </w:r>
            <w:r w:rsidR="00744378" w:rsidRPr="00744378">
              <w:rPr>
                <w:rFonts w:asciiTheme="majorBidi" w:hAnsiTheme="majorBidi" w:cstheme="majorBidi"/>
                <w:noProof/>
                <w:sz w:val="26"/>
                <w:szCs w:val="26"/>
              </w:rPr>
              <w:t>6</w:t>
            </w:r>
            <w:r w:rsidRPr="000D78E0">
              <w:rPr>
                <w:rFonts w:asciiTheme="majorBidi" w:hAnsiTheme="majorBidi" w:cstheme="majorBidi"/>
                <w:color w:val="000000"/>
                <w:sz w:val="24"/>
                <w:szCs w:val="24"/>
              </w:rPr>
              <w:fldChar w:fldCharType="end"/>
            </w:r>
            <w:r w:rsidRPr="000D78E0">
              <w:rPr>
                <w:rFonts w:asciiTheme="majorBidi" w:hAnsiTheme="majorBidi" w:cstheme="majorBidi"/>
                <w:color w:val="000000"/>
                <w:sz w:val="24"/>
                <w:szCs w:val="24"/>
              </w:rPr>
              <w:t xml:space="preserve">) shows that neutrophils count was high in 2 (16.7%) of cases who performed CBC (12 in total) and normal in the remaining 10 (83.3%) of them. C-Reactive protein was positive in 6 (19.4%) of cases who performed C-RP assay and negative in the remaining 25 (80.6%) of them. Eosinophils count was high in 5 (38.5%) of cases who performed eosinophils differential count (13 in total) and normal in the remaining 8 (61.5%) of them. IgE level was elevated in 27 (42.2%) of cases who performed IgE level assay (64 in total) and normal in the remaining 37 (57.8%) of them. FEV1/FVC ratio was decreased in 11 (44%) of cases who performed lung function test (25 in total) and normal in the remaining 14 (56%) of them. Bronchodilator response was positive in 7 (28%) of cases who had bronchodilator challenge (25 in total) and normal in the remaining 18 (72%) of them. </w:t>
            </w:r>
            <w:r w:rsidR="00B31D7F" w:rsidRPr="000D78E0">
              <w:rPr>
                <w:rFonts w:asciiTheme="majorBidi" w:hAnsiTheme="majorBidi" w:cstheme="majorBidi"/>
                <w:color w:val="000000"/>
                <w:sz w:val="24"/>
                <w:szCs w:val="24"/>
              </w:rPr>
              <w:t>Also,</w:t>
            </w:r>
            <w:r w:rsidRPr="000D78E0">
              <w:rPr>
                <w:rFonts w:asciiTheme="majorBidi" w:hAnsiTheme="majorBidi" w:cstheme="majorBidi"/>
                <w:color w:val="000000"/>
                <w:sz w:val="24"/>
                <w:szCs w:val="24"/>
              </w:rPr>
              <w:t xml:space="preserve"> from 39 cases who performed chest x-ray, 28 (71.8%) of them was normal, 7 (17.9%) for them had bronchiectasis changes, 3 (7.7%) had hyperinflated chest changes and 1 (2.6%) of them had increased PVM.</w:t>
            </w:r>
          </w:p>
        </w:tc>
      </w:tr>
    </w:tbl>
    <w:p w14:paraId="2920B867" w14:textId="77777777" w:rsidR="00F669CD" w:rsidRPr="009D379E" w:rsidRDefault="00F669CD" w:rsidP="009D379E">
      <w:pPr>
        <w:autoSpaceDE w:val="0"/>
        <w:autoSpaceDN w:val="0"/>
        <w:adjustRightInd w:val="0"/>
        <w:spacing w:after="0" w:line="240" w:lineRule="auto"/>
        <w:rPr>
          <w:rFonts w:ascii="Times New Roman" w:hAnsi="Times New Roman" w:cs="Times New Roman"/>
          <w:sz w:val="24"/>
          <w:szCs w:val="24"/>
        </w:rPr>
      </w:pPr>
    </w:p>
    <w:p w14:paraId="04B73B62" w14:textId="57E4C44D" w:rsidR="00F669CD" w:rsidRDefault="00F669CD" w:rsidP="009D379E">
      <w:pPr>
        <w:pStyle w:val="Caption"/>
        <w:keepNext/>
      </w:pPr>
      <w:bookmarkStart w:id="51" w:name="_Ref6749983"/>
      <w:bookmarkStart w:id="52" w:name="_Toc6751917"/>
      <w:r>
        <w:t xml:space="preserve">Table </w:t>
      </w:r>
      <w:fldSimple w:instr=" SEQ Table \* ARABIC ">
        <w:r w:rsidR="00744378">
          <w:rPr>
            <w:noProof/>
          </w:rPr>
          <w:t>7</w:t>
        </w:r>
      </w:fldSimple>
      <w:bookmarkEnd w:id="51"/>
      <w:r>
        <w:t>: Spirometer parameters according to age</w:t>
      </w:r>
      <w:bookmarkEnd w:id="52"/>
    </w:p>
    <w:tbl>
      <w:tblPr>
        <w:tblW w:w="10065"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10"/>
        <w:gridCol w:w="1073"/>
        <w:gridCol w:w="293"/>
        <w:gridCol w:w="998"/>
        <w:gridCol w:w="338"/>
        <w:gridCol w:w="1082"/>
        <w:gridCol w:w="255"/>
        <w:gridCol w:w="1041"/>
        <w:gridCol w:w="298"/>
        <w:gridCol w:w="1000"/>
        <w:gridCol w:w="336"/>
        <w:gridCol w:w="941"/>
      </w:tblGrid>
      <w:tr w:rsidR="00F669CD" w:rsidRPr="009D379E" w14:paraId="2C4C7488" w14:textId="77777777" w:rsidTr="00A90D0D">
        <w:trPr>
          <w:cantSplit/>
          <w:trHeight w:val="20"/>
        </w:trPr>
        <w:tc>
          <w:tcPr>
            <w:tcW w:w="2410" w:type="dxa"/>
            <w:vMerge w:val="restart"/>
            <w:tcBorders>
              <w:top w:val="single" w:sz="16" w:space="0" w:color="000000"/>
              <w:left w:val="single" w:sz="16" w:space="0" w:color="000000"/>
              <w:bottom w:val="nil"/>
              <w:right w:val="nil"/>
            </w:tcBorders>
            <w:shd w:val="clear" w:color="auto" w:fill="E5F0FD"/>
            <w:vAlign w:val="bottom"/>
          </w:tcPr>
          <w:p w14:paraId="70120BD6" w14:textId="77777777" w:rsidR="00F669CD" w:rsidRPr="009D379E" w:rsidRDefault="00F669CD" w:rsidP="00A90D0D">
            <w:pPr>
              <w:autoSpaceDE w:val="0"/>
              <w:autoSpaceDN w:val="0"/>
              <w:adjustRightInd w:val="0"/>
              <w:spacing w:after="0" w:line="240" w:lineRule="auto"/>
              <w:rPr>
                <w:rFonts w:asciiTheme="majorBidi" w:hAnsiTheme="majorBidi" w:cstheme="majorBidi"/>
                <w:sz w:val="24"/>
                <w:szCs w:val="24"/>
              </w:rPr>
            </w:pPr>
          </w:p>
        </w:tc>
        <w:tc>
          <w:tcPr>
            <w:tcW w:w="7655" w:type="dxa"/>
            <w:gridSpan w:val="11"/>
            <w:tcBorders>
              <w:top w:val="single" w:sz="16" w:space="0" w:color="000000"/>
              <w:left w:val="single" w:sz="16" w:space="0" w:color="000000"/>
              <w:right w:val="single" w:sz="16" w:space="0" w:color="000000"/>
            </w:tcBorders>
            <w:shd w:val="clear" w:color="auto" w:fill="E5F0FD"/>
            <w:vAlign w:val="bottom"/>
          </w:tcPr>
          <w:p w14:paraId="7F5CF5BE"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Age</w:t>
            </w:r>
          </w:p>
        </w:tc>
      </w:tr>
      <w:tr w:rsidR="00F669CD" w:rsidRPr="009D379E" w14:paraId="53307114" w14:textId="77777777" w:rsidTr="00A90D0D">
        <w:trPr>
          <w:cantSplit/>
          <w:trHeight w:val="20"/>
        </w:trPr>
        <w:tc>
          <w:tcPr>
            <w:tcW w:w="2410" w:type="dxa"/>
            <w:vMerge/>
            <w:tcBorders>
              <w:top w:val="single" w:sz="16" w:space="0" w:color="000000"/>
              <w:left w:val="single" w:sz="16" w:space="0" w:color="000000"/>
              <w:bottom w:val="nil"/>
              <w:right w:val="nil"/>
            </w:tcBorders>
            <w:shd w:val="clear" w:color="auto" w:fill="E5F0FD"/>
            <w:vAlign w:val="bottom"/>
          </w:tcPr>
          <w:p w14:paraId="0C1F5EA6" w14:textId="77777777" w:rsidR="00F669CD" w:rsidRPr="009D379E" w:rsidRDefault="00F669CD" w:rsidP="00A90D0D">
            <w:pPr>
              <w:autoSpaceDE w:val="0"/>
              <w:autoSpaceDN w:val="0"/>
              <w:adjustRightInd w:val="0"/>
              <w:spacing w:after="0" w:line="240" w:lineRule="auto"/>
              <w:rPr>
                <w:rFonts w:asciiTheme="majorBidi" w:hAnsiTheme="majorBidi" w:cstheme="majorBidi"/>
                <w:color w:val="000000"/>
                <w:sz w:val="24"/>
                <w:szCs w:val="24"/>
              </w:rPr>
            </w:pPr>
          </w:p>
        </w:tc>
        <w:tc>
          <w:tcPr>
            <w:tcW w:w="1366" w:type="dxa"/>
            <w:gridSpan w:val="2"/>
            <w:tcBorders>
              <w:left w:val="single" w:sz="16" w:space="0" w:color="000000"/>
            </w:tcBorders>
            <w:shd w:val="clear" w:color="auto" w:fill="E5F0FD"/>
            <w:vAlign w:val="bottom"/>
          </w:tcPr>
          <w:p w14:paraId="2A7EC698"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1-3</w:t>
            </w:r>
          </w:p>
        </w:tc>
        <w:tc>
          <w:tcPr>
            <w:tcW w:w="1336" w:type="dxa"/>
            <w:gridSpan w:val="2"/>
            <w:shd w:val="clear" w:color="auto" w:fill="E5F0FD"/>
            <w:vAlign w:val="bottom"/>
          </w:tcPr>
          <w:p w14:paraId="5C958936"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4-6</w:t>
            </w:r>
          </w:p>
        </w:tc>
        <w:tc>
          <w:tcPr>
            <w:tcW w:w="1337" w:type="dxa"/>
            <w:gridSpan w:val="2"/>
            <w:shd w:val="clear" w:color="auto" w:fill="E5F0FD"/>
            <w:vAlign w:val="bottom"/>
          </w:tcPr>
          <w:p w14:paraId="6FBDCE35"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7-9</w:t>
            </w:r>
          </w:p>
        </w:tc>
        <w:tc>
          <w:tcPr>
            <w:tcW w:w="1339" w:type="dxa"/>
            <w:gridSpan w:val="2"/>
            <w:shd w:val="clear" w:color="auto" w:fill="E5F0FD"/>
            <w:vAlign w:val="bottom"/>
          </w:tcPr>
          <w:p w14:paraId="5F9CAF2E"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10-12</w:t>
            </w:r>
          </w:p>
        </w:tc>
        <w:tc>
          <w:tcPr>
            <w:tcW w:w="1336" w:type="dxa"/>
            <w:gridSpan w:val="2"/>
            <w:tcBorders>
              <w:right w:val="thinThickSmallGap" w:sz="12" w:space="0" w:color="8EAADB" w:themeColor="accent1" w:themeTint="99"/>
            </w:tcBorders>
            <w:shd w:val="clear" w:color="auto" w:fill="E5F0FD"/>
            <w:vAlign w:val="bottom"/>
          </w:tcPr>
          <w:p w14:paraId="18F94F28"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13-15</w:t>
            </w:r>
          </w:p>
        </w:tc>
        <w:tc>
          <w:tcPr>
            <w:tcW w:w="941" w:type="dxa"/>
            <w:tcBorders>
              <w:left w:val="thinThickSmallGap" w:sz="12" w:space="0" w:color="8EAADB" w:themeColor="accent1" w:themeTint="99"/>
              <w:right w:val="single" w:sz="16" w:space="0" w:color="000000"/>
            </w:tcBorders>
            <w:shd w:val="clear" w:color="auto" w:fill="E5F0FD"/>
            <w:vAlign w:val="bottom"/>
          </w:tcPr>
          <w:p w14:paraId="2F5E6409"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Total</w:t>
            </w:r>
          </w:p>
        </w:tc>
      </w:tr>
      <w:tr w:rsidR="00F669CD" w:rsidRPr="009D379E" w14:paraId="44045C23" w14:textId="77777777" w:rsidTr="00A90D0D">
        <w:trPr>
          <w:cantSplit/>
          <w:trHeight w:val="20"/>
        </w:trPr>
        <w:tc>
          <w:tcPr>
            <w:tcW w:w="2410" w:type="dxa"/>
            <w:vMerge/>
            <w:tcBorders>
              <w:top w:val="single" w:sz="16" w:space="0" w:color="000000"/>
              <w:left w:val="single" w:sz="16" w:space="0" w:color="000000"/>
              <w:bottom w:val="nil"/>
              <w:right w:val="nil"/>
            </w:tcBorders>
            <w:shd w:val="clear" w:color="auto" w:fill="E5F0FD"/>
            <w:vAlign w:val="bottom"/>
          </w:tcPr>
          <w:p w14:paraId="046EF4DF" w14:textId="77777777" w:rsidR="00F669CD" w:rsidRPr="009D379E" w:rsidRDefault="00F669CD" w:rsidP="00A90D0D">
            <w:pPr>
              <w:autoSpaceDE w:val="0"/>
              <w:autoSpaceDN w:val="0"/>
              <w:adjustRightInd w:val="0"/>
              <w:spacing w:after="0" w:line="240" w:lineRule="auto"/>
              <w:rPr>
                <w:rFonts w:asciiTheme="majorBidi" w:hAnsiTheme="majorBidi" w:cstheme="majorBidi"/>
                <w:color w:val="000000"/>
                <w:sz w:val="24"/>
                <w:szCs w:val="24"/>
              </w:rPr>
            </w:pPr>
          </w:p>
        </w:tc>
        <w:tc>
          <w:tcPr>
            <w:tcW w:w="1073" w:type="dxa"/>
            <w:tcBorders>
              <w:left w:val="single" w:sz="16" w:space="0" w:color="000000"/>
              <w:bottom w:val="single" w:sz="16" w:space="0" w:color="000000"/>
            </w:tcBorders>
            <w:shd w:val="clear" w:color="auto" w:fill="E5F0FD"/>
            <w:vAlign w:val="bottom"/>
          </w:tcPr>
          <w:p w14:paraId="2FB4B201"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 xml:space="preserve"> %</w:t>
            </w:r>
          </w:p>
        </w:tc>
        <w:tc>
          <w:tcPr>
            <w:tcW w:w="293" w:type="dxa"/>
            <w:tcBorders>
              <w:bottom w:val="single" w:sz="16" w:space="0" w:color="000000"/>
            </w:tcBorders>
            <w:shd w:val="clear" w:color="auto" w:fill="E5F0FD"/>
            <w:vAlign w:val="bottom"/>
          </w:tcPr>
          <w:p w14:paraId="421DA389"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Pr>
                <w:rFonts w:asciiTheme="majorBidi" w:hAnsiTheme="majorBidi" w:cstheme="majorBidi"/>
                <w:b/>
                <w:bCs/>
                <w:color w:val="000000"/>
                <w:sz w:val="24"/>
                <w:szCs w:val="24"/>
              </w:rPr>
              <w:t>#</w:t>
            </w:r>
          </w:p>
        </w:tc>
        <w:tc>
          <w:tcPr>
            <w:tcW w:w="998" w:type="dxa"/>
            <w:tcBorders>
              <w:bottom w:val="single" w:sz="16" w:space="0" w:color="000000"/>
            </w:tcBorders>
            <w:shd w:val="clear" w:color="auto" w:fill="E5F0FD"/>
            <w:vAlign w:val="bottom"/>
          </w:tcPr>
          <w:p w14:paraId="06178A14"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 xml:space="preserve"> %</w:t>
            </w:r>
          </w:p>
        </w:tc>
        <w:tc>
          <w:tcPr>
            <w:tcW w:w="338" w:type="dxa"/>
            <w:tcBorders>
              <w:bottom w:val="single" w:sz="16" w:space="0" w:color="000000"/>
            </w:tcBorders>
            <w:shd w:val="clear" w:color="auto" w:fill="E5F0FD"/>
            <w:vAlign w:val="bottom"/>
          </w:tcPr>
          <w:p w14:paraId="5018C36F"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Pr>
                <w:rFonts w:asciiTheme="majorBidi" w:hAnsiTheme="majorBidi" w:cstheme="majorBidi"/>
                <w:b/>
                <w:bCs/>
                <w:color w:val="000000"/>
                <w:sz w:val="24"/>
                <w:szCs w:val="24"/>
              </w:rPr>
              <w:t>#</w:t>
            </w:r>
          </w:p>
        </w:tc>
        <w:tc>
          <w:tcPr>
            <w:tcW w:w="1082" w:type="dxa"/>
            <w:tcBorders>
              <w:bottom w:val="single" w:sz="16" w:space="0" w:color="000000"/>
            </w:tcBorders>
            <w:shd w:val="clear" w:color="auto" w:fill="E5F0FD"/>
            <w:vAlign w:val="bottom"/>
          </w:tcPr>
          <w:p w14:paraId="610E4C91"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 xml:space="preserve"> %</w:t>
            </w:r>
          </w:p>
        </w:tc>
        <w:tc>
          <w:tcPr>
            <w:tcW w:w="255" w:type="dxa"/>
            <w:tcBorders>
              <w:bottom w:val="single" w:sz="16" w:space="0" w:color="000000"/>
            </w:tcBorders>
            <w:shd w:val="clear" w:color="auto" w:fill="E5F0FD"/>
            <w:vAlign w:val="bottom"/>
          </w:tcPr>
          <w:p w14:paraId="7C9C4F4F"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Pr>
                <w:rFonts w:asciiTheme="majorBidi" w:hAnsiTheme="majorBidi" w:cstheme="majorBidi"/>
                <w:b/>
                <w:bCs/>
                <w:color w:val="000000"/>
                <w:sz w:val="24"/>
                <w:szCs w:val="24"/>
              </w:rPr>
              <w:t>#</w:t>
            </w:r>
          </w:p>
        </w:tc>
        <w:tc>
          <w:tcPr>
            <w:tcW w:w="1041" w:type="dxa"/>
            <w:tcBorders>
              <w:bottom w:val="single" w:sz="16" w:space="0" w:color="000000"/>
            </w:tcBorders>
            <w:shd w:val="clear" w:color="auto" w:fill="E5F0FD"/>
            <w:vAlign w:val="bottom"/>
          </w:tcPr>
          <w:p w14:paraId="139B747A"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 xml:space="preserve"> %</w:t>
            </w:r>
          </w:p>
        </w:tc>
        <w:tc>
          <w:tcPr>
            <w:tcW w:w="298" w:type="dxa"/>
            <w:tcBorders>
              <w:bottom w:val="single" w:sz="16" w:space="0" w:color="000000"/>
            </w:tcBorders>
            <w:shd w:val="clear" w:color="auto" w:fill="E5F0FD"/>
            <w:vAlign w:val="bottom"/>
          </w:tcPr>
          <w:p w14:paraId="4DD019A7"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Pr>
                <w:rFonts w:asciiTheme="majorBidi" w:hAnsiTheme="majorBidi" w:cstheme="majorBidi"/>
                <w:b/>
                <w:bCs/>
                <w:color w:val="000000"/>
                <w:sz w:val="24"/>
                <w:szCs w:val="24"/>
              </w:rPr>
              <w:t>#</w:t>
            </w:r>
          </w:p>
        </w:tc>
        <w:tc>
          <w:tcPr>
            <w:tcW w:w="1000" w:type="dxa"/>
            <w:tcBorders>
              <w:bottom w:val="single" w:sz="16" w:space="0" w:color="000000"/>
            </w:tcBorders>
            <w:shd w:val="clear" w:color="auto" w:fill="E5F0FD"/>
            <w:vAlign w:val="bottom"/>
          </w:tcPr>
          <w:p w14:paraId="4374F163"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sidRPr="009D379E">
              <w:rPr>
                <w:rFonts w:asciiTheme="majorBidi" w:hAnsiTheme="majorBidi" w:cstheme="majorBidi"/>
                <w:b/>
                <w:bCs/>
                <w:color w:val="000000"/>
                <w:sz w:val="24"/>
                <w:szCs w:val="24"/>
              </w:rPr>
              <w:t xml:space="preserve"> %</w:t>
            </w:r>
          </w:p>
        </w:tc>
        <w:tc>
          <w:tcPr>
            <w:tcW w:w="336" w:type="dxa"/>
            <w:tcBorders>
              <w:bottom w:val="single" w:sz="16" w:space="0" w:color="000000"/>
              <w:right w:val="thinThickSmallGap" w:sz="12" w:space="0" w:color="8EAADB" w:themeColor="accent1" w:themeTint="99"/>
            </w:tcBorders>
            <w:shd w:val="clear" w:color="auto" w:fill="E5F0FD"/>
            <w:vAlign w:val="bottom"/>
          </w:tcPr>
          <w:p w14:paraId="785D3502"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r>
              <w:rPr>
                <w:rFonts w:asciiTheme="majorBidi" w:hAnsiTheme="majorBidi" w:cstheme="majorBidi"/>
                <w:b/>
                <w:bCs/>
                <w:color w:val="000000"/>
                <w:sz w:val="24"/>
                <w:szCs w:val="24"/>
              </w:rPr>
              <w:t>#</w:t>
            </w:r>
          </w:p>
        </w:tc>
        <w:tc>
          <w:tcPr>
            <w:tcW w:w="941" w:type="dxa"/>
            <w:tcBorders>
              <w:left w:val="thinThickSmallGap" w:sz="12" w:space="0" w:color="8EAADB" w:themeColor="accent1" w:themeTint="99"/>
              <w:bottom w:val="single" w:sz="16" w:space="0" w:color="000000"/>
              <w:right w:val="single" w:sz="16" w:space="0" w:color="000000"/>
            </w:tcBorders>
            <w:shd w:val="clear" w:color="auto" w:fill="E5F0FD"/>
            <w:vAlign w:val="bottom"/>
          </w:tcPr>
          <w:p w14:paraId="2AC789F6" w14:textId="77777777" w:rsidR="00F669CD" w:rsidRPr="009D379E" w:rsidRDefault="00F669CD" w:rsidP="00A90D0D">
            <w:pPr>
              <w:autoSpaceDE w:val="0"/>
              <w:autoSpaceDN w:val="0"/>
              <w:adjustRightInd w:val="0"/>
              <w:spacing w:after="0" w:line="240" w:lineRule="auto"/>
              <w:ind w:left="60" w:right="60"/>
              <w:jc w:val="center"/>
              <w:rPr>
                <w:rFonts w:asciiTheme="majorBidi" w:hAnsiTheme="majorBidi" w:cstheme="majorBidi"/>
                <w:color w:val="000000"/>
                <w:sz w:val="24"/>
                <w:szCs w:val="24"/>
              </w:rPr>
            </w:pPr>
          </w:p>
        </w:tc>
      </w:tr>
      <w:tr w:rsidR="00F669CD" w:rsidRPr="009D379E" w14:paraId="095AB59E" w14:textId="77777777" w:rsidTr="00A90D0D">
        <w:trPr>
          <w:cantSplit/>
          <w:trHeight w:val="20"/>
        </w:trPr>
        <w:tc>
          <w:tcPr>
            <w:tcW w:w="2410" w:type="dxa"/>
            <w:tcBorders>
              <w:top w:val="single" w:sz="16" w:space="0" w:color="000000"/>
              <w:left w:val="single" w:sz="16" w:space="0" w:color="000000"/>
              <w:bottom w:val="thinThickSmallGap" w:sz="12" w:space="0" w:color="8EAADB" w:themeColor="accent1" w:themeTint="99"/>
              <w:right w:val="single" w:sz="16" w:space="0" w:color="000000"/>
            </w:tcBorders>
            <w:shd w:val="clear" w:color="auto" w:fill="E5F0FD"/>
          </w:tcPr>
          <w:p w14:paraId="63DF2A48" w14:textId="2F4FFB0B" w:rsidR="00F669CD" w:rsidRPr="009D379E" w:rsidRDefault="00F669CD" w:rsidP="00A90D0D">
            <w:pPr>
              <w:autoSpaceDE w:val="0"/>
              <w:autoSpaceDN w:val="0"/>
              <w:adjustRightInd w:val="0"/>
              <w:spacing w:after="0" w:line="240" w:lineRule="auto"/>
              <w:ind w:left="60" w:right="60"/>
              <w:rPr>
                <w:rFonts w:asciiTheme="majorBidi" w:hAnsiTheme="majorBidi" w:cstheme="majorBidi"/>
                <w:color w:val="000000"/>
                <w:sz w:val="24"/>
                <w:szCs w:val="24"/>
              </w:rPr>
            </w:pPr>
            <w:r w:rsidRPr="009D379E">
              <w:rPr>
                <w:rFonts w:asciiTheme="majorBidi" w:hAnsiTheme="majorBidi" w:cstheme="majorBidi"/>
                <w:b/>
                <w:bCs/>
                <w:color w:val="000000"/>
                <w:sz w:val="24"/>
                <w:szCs w:val="24"/>
              </w:rPr>
              <w:t xml:space="preserve">Decreased </w:t>
            </w:r>
            <w:r>
              <w:rPr>
                <w:rFonts w:asciiTheme="majorBidi" w:hAnsiTheme="majorBidi" w:cstheme="majorBidi"/>
                <w:b/>
                <w:bCs/>
                <w:color w:val="000000"/>
                <w:sz w:val="24"/>
                <w:szCs w:val="24"/>
              </w:rPr>
              <w:t xml:space="preserve"> </w:t>
            </w:r>
            <w:r w:rsidRPr="009D379E">
              <w:rPr>
                <w:rFonts w:asciiTheme="majorBidi" w:hAnsiTheme="majorBidi" w:cstheme="majorBidi"/>
                <w:b/>
                <w:bCs/>
                <w:color w:val="000000"/>
                <w:sz w:val="24"/>
                <w:szCs w:val="24"/>
              </w:rPr>
              <w:t>FEV1/FVC Ratio</w:t>
            </w:r>
          </w:p>
        </w:tc>
        <w:tc>
          <w:tcPr>
            <w:tcW w:w="1073" w:type="dxa"/>
            <w:tcBorders>
              <w:top w:val="single" w:sz="16" w:space="0" w:color="000000"/>
              <w:left w:val="single" w:sz="16" w:space="0" w:color="000000"/>
              <w:bottom w:val="thinThickSmallGap" w:sz="12" w:space="0" w:color="8EAADB" w:themeColor="accent1" w:themeTint="99"/>
            </w:tcBorders>
            <w:shd w:val="clear" w:color="auto" w:fill="FFFFFF"/>
          </w:tcPr>
          <w:p w14:paraId="0365F9EE" w14:textId="7777777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0.0%</w:t>
            </w:r>
          </w:p>
        </w:tc>
        <w:tc>
          <w:tcPr>
            <w:tcW w:w="293" w:type="dxa"/>
            <w:tcBorders>
              <w:top w:val="single" w:sz="16" w:space="0" w:color="000000"/>
              <w:bottom w:val="thinThickSmallGap" w:sz="12" w:space="0" w:color="8EAADB" w:themeColor="accent1" w:themeTint="99"/>
            </w:tcBorders>
            <w:shd w:val="clear" w:color="auto" w:fill="FFFFFF"/>
          </w:tcPr>
          <w:p w14:paraId="7A31D6E8" w14:textId="7777777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0</w:t>
            </w:r>
          </w:p>
        </w:tc>
        <w:tc>
          <w:tcPr>
            <w:tcW w:w="998" w:type="dxa"/>
            <w:tcBorders>
              <w:top w:val="single" w:sz="16" w:space="0" w:color="000000"/>
              <w:bottom w:val="thinThickSmallGap" w:sz="12" w:space="0" w:color="8EAADB" w:themeColor="accent1" w:themeTint="99"/>
            </w:tcBorders>
            <w:shd w:val="clear" w:color="auto" w:fill="FFFFFF"/>
          </w:tcPr>
          <w:p w14:paraId="650E6C01" w14:textId="7777777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0.0%</w:t>
            </w:r>
          </w:p>
        </w:tc>
        <w:tc>
          <w:tcPr>
            <w:tcW w:w="338" w:type="dxa"/>
            <w:tcBorders>
              <w:top w:val="single" w:sz="16" w:space="0" w:color="000000"/>
              <w:bottom w:val="thinThickSmallGap" w:sz="12" w:space="0" w:color="8EAADB" w:themeColor="accent1" w:themeTint="99"/>
            </w:tcBorders>
            <w:shd w:val="clear" w:color="auto" w:fill="FFFFFF"/>
          </w:tcPr>
          <w:p w14:paraId="75524797" w14:textId="7777777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0</w:t>
            </w:r>
          </w:p>
        </w:tc>
        <w:tc>
          <w:tcPr>
            <w:tcW w:w="1082" w:type="dxa"/>
            <w:tcBorders>
              <w:top w:val="single" w:sz="16" w:space="0" w:color="000000"/>
              <w:bottom w:val="thinThickSmallGap" w:sz="12" w:space="0" w:color="8EAADB" w:themeColor="accent1" w:themeTint="99"/>
            </w:tcBorders>
            <w:shd w:val="clear" w:color="auto" w:fill="FFFFFF"/>
          </w:tcPr>
          <w:p w14:paraId="709154E7" w14:textId="7777777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0.0%</w:t>
            </w:r>
          </w:p>
        </w:tc>
        <w:tc>
          <w:tcPr>
            <w:tcW w:w="255" w:type="dxa"/>
            <w:tcBorders>
              <w:top w:val="single" w:sz="16" w:space="0" w:color="000000"/>
              <w:bottom w:val="thinThickSmallGap" w:sz="12" w:space="0" w:color="8EAADB" w:themeColor="accent1" w:themeTint="99"/>
            </w:tcBorders>
            <w:shd w:val="clear" w:color="auto" w:fill="FFFFFF"/>
          </w:tcPr>
          <w:p w14:paraId="1273153C" w14:textId="7777777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0</w:t>
            </w:r>
          </w:p>
        </w:tc>
        <w:tc>
          <w:tcPr>
            <w:tcW w:w="1041" w:type="dxa"/>
            <w:tcBorders>
              <w:top w:val="single" w:sz="16" w:space="0" w:color="000000"/>
              <w:bottom w:val="thinThickSmallGap" w:sz="12" w:space="0" w:color="8EAADB" w:themeColor="accent1" w:themeTint="99"/>
            </w:tcBorders>
            <w:shd w:val="clear" w:color="auto" w:fill="FFFFFF"/>
          </w:tcPr>
          <w:p w14:paraId="64026740" w14:textId="7777777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63.6%</w:t>
            </w:r>
          </w:p>
        </w:tc>
        <w:tc>
          <w:tcPr>
            <w:tcW w:w="298" w:type="dxa"/>
            <w:tcBorders>
              <w:top w:val="single" w:sz="16" w:space="0" w:color="000000"/>
              <w:bottom w:val="thinThickSmallGap" w:sz="12" w:space="0" w:color="8EAADB" w:themeColor="accent1" w:themeTint="99"/>
            </w:tcBorders>
            <w:shd w:val="clear" w:color="auto" w:fill="FFFFFF"/>
          </w:tcPr>
          <w:p w14:paraId="4B3FF4E4" w14:textId="7777777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7</w:t>
            </w:r>
          </w:p>
        </w:tc>
        <w:tc>
          <w:tcPr>
            <w:tcW w:w="1000" w:type="dxa"/>
            <w:tcBorders>
              <w:top w:val="single" w:sz="16" w:space="0" w:color="000000"/>
              <w:bottom w:val="thinThickSmallGap" w:sz="12" w:space="0" w:color="8EAADB" w:themeColor="accent1" w:themeTint="99"/>
            </w:tcBorders>
            <w:shd w:val="clear" w:color="auto" w:fill="FFFFFF"/>
          </w:tcPr>
          <w:p w14:paraId="6FA2A538" w14:textId="7777777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36.4%</w:t>
            </w:r>
          </w:p>
        </w:tc>
        <w:tc>
          <w:tcPr>
            <w:tcW w:w="336" w:type="dxa"/>
            <w:tcBorders>
              <w:top w:val="single" w:sz="16" w:space="0" w:color="000000"/>
              <w:bottom w:val="thinThickSmallGap" w:sz="12" w:space="0" w:color="8EAADB" w:themeColor="accent1" w:themeTint="99"/>
              <w:right w:val="thinThickSmallGap" w:sz="12" w:space="0" w:color="8EAADB" w:themeColor="accent1" w:themeTint="99"/>
            </w:tcBorders>
            <w:shd w:val="clear" w:color="auto" w:fill="FFFFFF"/>
          </w:tcPr>
          <w:p w14:paraId="4DA93FBE" w14:textId="7777777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4</w:t>
            </w:r>
          </w:p>
        </w:tc>
        <w:tc>
          <w:tcPr>
            <w:tcW w:w="941" w:type="dxa"/>
            <w:tcBorders>
              <w:top w:val="single" w:sz="16" w:space="0" w:color="000000"/>
              <w:left w:val="thinThickSmallGap" w:sz="12" w:space="0" w:color="8EAADB" w:themeColor="accent1" w:themeTint="99"/>
              <w:bottom w:val="thinThickSmallGap" w:sz="12" w:space="0" w:color="8EAADB" w:themeColor="accent1" w:themeTint="99"/>
              <w:right w:val="single" w:sz="16" w:space="0" w:color="000000"/>
            </w:tcBorders>
            <w:shd w:val="clear" w:color="auto" w:fill="FFFFFF"/>
          </w:tcPr>
          <w:p w14:paraId="70FF332A" w14:textId="7777777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11</w:t>
            </w:r>
          </w:p>
        </w:tc>
      </w:tr>
      <w:tr w:rsidR="00F669CD" w:rsidRPr="009D379E" w14:paraId="1FFD6336" w14:textId="77777777" w:rsidTr="00A90D0D">
        <w:trPr>
          <w:cantSplit/>
          <w:trHeight w:val="20"/>
        </w:trPr>
        <w:tc>
          <w:tcPr>
            <w:tcW w:w="2410" w:type="dxa"/>
            <w:tcBorders>
              <w:top w:val="thinThickSmallGap" w:sz="12" w:space="0" w:color="8EAADB" w:themeColor="accent1" w:themeTint="99"/>
              <w:left w:val="single" w:sz="16" w:space="0" w:color="000000"/>
              <w:bottom w:val="single" w:sz="16" w:space="0" w:color="000000"/>
              <w:right w:val="single" w:sz="16" w:space="0" w:color="000000"/>
            </w:tcBorders>
            <w:shd w:val="clear" w:color="auto" w:fill="E5F0FD"/>
          </w:tcPr>
          <w:p w14:paraId="7F8995FB" w14:textId="2F189569" w:rsidR="00F669CD" w:rsidRPr="009D379E" w:rsidRDefault="00F669CD" w:rsidP="00A90D0D">
            <w:pPr>
              <w:autoSpaceDE w:val="0"/>
              <w:autoSpaceDN w:val="0"/>
              <w:adjustRightInd w:val="0"/>
              <w:spacing w:after="0" w:line="240" w:lineRule="auto"/>
              <w:ind w:left="60" w:right="60"/>
              <w:rPr>
                <w:rFonts w:asciiTheme="majorBidi" w:hAnsiTheme="majorBidi" w:cstheme="majorBidi"/>
                <w:color w:val="000000"/>
                <w:sz w:val="24"/>
                <w:szCs w:val="24"/>
              </w:rPr>
            </w:pPr>
            <w:r w:rsidRPr="009D379E">
              <w:rPr>
                <w:rFonts w:asciiTheme="majorBidi" w:hAnsiTheme="majorBidi" w:cstheme="majorBidi"/>
                <w:b/>
                <w:bCs/>
                <w:color w:val="000000"/>
                <w:sz w:val="24"/>
                <w:szCs w:val="24"/>
              </w:rPr>
              <w:t>Positive  Bronc</w:t>
            </w:r>
            <w:r>
              <w:rPr>
                <w:rFonts w:asciiTheme="majorBidi" w:hAnsiTheme="majorBidi" w:cstheme="majorBidi"/>
                <w:b/>
                <w:bCs/>
                <w:color w:val="000000"/>
                <w:sz w:val="24"/>
                <w:szCs w:val="24"/>
              </w:rPr>
              <w:t>h-</w:t>
            </w:r>
            <w:r w:rsidRPr="009D379E">
              <w:rPr>
                <w:rFonts w:asciiTheme="majorBidi" w:hAnsiTheme="majorBidi" w:cstheme="majorBidi"/>
                <w:b/>
                <w:bCs/>
                <w:color w:val="000000"/>
                <w:sz w:val="24"/>
                <w:szCs w:val="24"/>
              </w:rPr>
              <w:t>odilator response</w:t>
            </w:r>
          </w:p>
        </w:tc>
        <w:tc>
          <w:tcPr>
            <w:tcW w:w="1073" w:type="dxa"/>
            <w:tcBorders>
              <w:top w:val="thinThickSmallGap" w:sz="12" w:space="0" w:color="8EAADB" w:themeColor="accent1" w:themeTint="99"/>
              <w:left w:val="single" w:sz="16" w:space="0" w:color="000000"/>
              <w:bottom w:val="single" w:sz="16" w:space="0" w:color="000000"/>
            </w:tcBorders>
            <w:shd w:val="clear" w:color="auto" w:fill="FFFFFF"/>
          </w:tcPr>
          <w:p w14:paraId="5C4BBF22" w14:textId="75970FC6"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0.0%</w:t>
            </w:r>
          </w:p>
        </w:tc>
        <w:tc>
          <w:tcPr>
            <w:tcW w:w="293" w:type="dxa"/>
            <w:tcBorders>
              <w:top w:val="thinThickSmallGap" w:sz="12" w:space="0" w:color="8EAADB" w:themeColor="accent1" w:themeTint="99"/>
              <w:bottom w:val="single" w:sz="16" w:space="0" w:color="000000"/>
            </w:tcBorders>
            <w:shd w:val="clear" w:color="auto" w:fill="FFFFFF"/>
          </w:tcPr>
          <w:p w14:paraId="60F06C6B" w14:textId="3F450881"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0</w:t>
            </w:r>
          </w:p>
        </w:tc>
        <w:tc>
          <w:tcPr>
            <w:tcW w:w="998" w:type="dxa"/>
            <w:tcBorders>
              <w:top w:val="thinThickSmallGap" w:sz="12" w:space="0" w:color="8EAADB" w:themeColor="accent1" w:themeTint="99"/>
              <w:bottom w:val="single" w:sz="16" w:space="0" w:color="000000"/>
            </w:tcBorders>
            <w:shd w:val="clear" w:color="auto" w:fill="FFFFFF"/>
          </w:tcPr>
          <w:p w14:paraId="027C2263" w14:textId="56641427"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14.3%</w:t>
            </w:r>
          </w:p>
        </w:tc>
        <w:tc>
          <w:tcPr>
            <w:tcW w:w="338" w:type="dxa"/>
            <w:tcBorders>
              <w:top w:val="thinThickSmallGap" w:sz="12" w:space="0" w:color="8EAADB" w:themeColor="accent1" w:themeTint="99"/>
              <w:bottom w:val="single" w:sz="16" w:space="0" w:color="000000"/>
            </w:tcBorders>
            <w:shd w:val="clear" w:color="auto" w:fill="FFFFFF"/>
          </w:tcPr>
          <w:p w14:paraId="6F3FD773" w14:textId="58660D75"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1</w:t>
            </w:r>
          </w:p>
        </w:tc>
        <w:tc>
          <w:tcPr>
            <w:tcW w:w="1082" w:type="dxa"/>
            <w:tcBorders>
              <w:top w:val="thinThickSmallGap" w:sz="12" w:space="0" w:color="8EAADB" w:themeColor="accent1" w:themeTint="99"/>
              <w:bottom w:val="single" w:sz="16" w:space="0" w:color="000000"/>
            </w:tcBorders>
            <w:shd w:val="clear" w:color="auto" w:fill="FFFFFF"/>
          </w:tcPr>
          <w:p w14:paraId="7F394C6A" w14:textId="5E1F33EB"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0.0%</w:t>
            </w:r>
          </w:p>
        </w:tc>
        <w:tc>
          <w:tcPr>
            <w:tcW w:w="255" w:type="dxa"/>
            <w:tcBorders>
              <w:top w:val="thinThickSmallGap" w:sz="12" w:space="0" w:color="8EAADB" w:themeColor="accent1" w:themeTint="99"/>
              <w:bottom w:val="single" w:sz="16" w:space="0" w:color="000000"/>
            </w:tcBorders>
            <w:shd w:val="clear" w:color="auto" w:fill="FFFFFF"/>
          </w:tcPr>
          <w:p w14:paraId="5435762B" w14:textId="6E17A638"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0</w:t>
            </w:r>
          </w:p>
        </w:tc>
        <w:tc>
          <w:tcPr>
            <w:tcW w:w="1041" w:type="dxa"/>
            <w:tcBorders>
              <w:top w:val="thinThickSmallGap" w:sz="12" w:space="0" w:color="8EAADB" w:themeColor="accent1" w:themeTint="99"/>
              <w:bottom w:val="single" w:sz="16" w:space="0" w:color="000000"/>
            </w:tcBorders>
            <w:shd w:val="clear" w:color="auto" w:fill="FFFFFF"/>
          </w:tcPr>
          <w:p w14:paraId="22032C9C" w14:textId="1C50A91C"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57.1%</w:t>
            </w:r>
          </w:p>
        </w:tc>
        <w:tc>
          <w:tcPr>
            <w:tcW w:w="298" w:type="dxa"/>
            <w:tcBorders>
              <w:top w:val="thinThickSmallGap" w:sz="12" w:space="0" w:color="8EAADB" w:themeColor="accent1" w:themeTint="99"/>
              <w:bottom w:val="single" w:sz="16" w:space="0" w:color="000000"/>
            </w:tcBorders>
            <w:shd w:val="clear" w:color="auto" w:fill="FFFFFF"/>
          </w:tcPr>
          <w:p w14:paraId="6ED3201B" w14:textId="5D7446E6"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4</w:t>
            </w:r>
          </w:p>
        </w:tc>
        <w:tc>
          <w:tcPr>
            <w:tcW w:w="1000" w:type="dxa"/>
            <w:tcBorders>
              <w:top w:val="thinThickSmallGap" w:sz="12" w:space="0" w:color="8EAADB" w:themeColor="accent1" w:themeTint="99"/>
              <w:bottom w:val="single" w:sz="16" w:space="0" w:color="000000"/>
            </w:tcBorders>
            <w:shd w:val="clear" w:color="auto" w:fill="FFFFFF"/>
          </w:tcPr>
          <w:p w14:paraId="348397EE" w14:textId="50D0DA71"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28.6%</w:t>
            </w:r>
          </w:p>
        </w:tc>
        <w:tc>
          <w:tcPr>
            <w:tcW w:w="336" w:type="dxa"/>
            <w:tcBorders>
              <w:top w:val="thinThickSmallGap" w:sz="12" w:space="0" w:color="8EAADB" w:themeColor="accent1" w:themeTint="99"/>
              <w:bottom w:val="single" w:sz="16" w:space="0" w:color="000000"/>
              <w:right w:val="thinThickSmallGap" w:sz="12" w:space="0" w:color="8EAADB" w:themeColor="accent1" w:themeTint="99"/>
            </w:tcBorders>
            <w:shd w:val="clear" w:color="auto" w:fill="FFFFFF"/>
          </w:tcPr>
          <w:p w14:paraId="3768637F" w14:textId="775908AC"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2</w:t>
            </w:r>
          </w:p>
        </w:tc>
        <w:tc>
          <w:tcPr>
            <w:tcW w:w="941" w:type="dxa"/>
            <w:tcBorders>
              <w:top w:val="thinThickSmallGap" w:sz="12" w:space="0" w:color="8EAADB" w:themeColor="accent1" w:themeTint="99"/>
              <w:left w:val="thinThickSmallGap" w:sz="12" w:space="0" w:color="8EAADB" w:themeColor="accent1" w:themeTint="99"/>
              <w:bottom w:val="single" w:sz="16" w:space="0" w:color="000000"/>
              <w:right w:val="single" w:sz="16" w:space="0" w:color="000000"/>
            </w:tcBorders>
            <w:shd w:val="clear" w:color="auto" w:fill="FFFFFF"/>
          </w:tcPr>
          <w:p w14:paraId="3ABDD767" w14:textId="2DAEB6B5" w:rsidR="00F669CD" w:rsidRPr="009D379E" w:rsidRDefault="00F669CD" w:rsidP="00A90D0D">
            <w:pPr>
              <w:autoSpaceDE w:val="0"/>
              <w:autoSpaceDN w:val="0"/>
              <w:adjustRightInd w:val="0"/>
              <w:spacing w:after="0" w:line="240" w:lineRule="auto"/>
              <w:ind w:left="60" w:right="60"/>
              <w:jc w:val="right"/>
              <w:rPr>
                <w:rFonts w:asciiTheme="majorBidi" w:hAnsiTheme="majorBidi" w:cstheme="majorBidi"/>
                <w:color w:val="000000"/>
                <w:sz w:val="24"/>
                <w:szCs w:val="24"/>
              </w:rPr>
            </w:pPr>
            <w:r w:rsidRPr="009D379E">
              <w:rPr>
                <w:rFonts w:asciiTheme="majorBidi" w:hAnsiTheme="majorBidi" w:cstheme="majorBidi"/>
                <w:color w:val="000000"/>
                <w:sz w:val="24"/>
                <w:szCs w:val="24"/>
              </w:rPr>
              <w:t>7</w:t>
            </w:r>
          </w:p>
        </w:tc>
      </w:tr>
    </w:tbl>
    <w:p w14:paraId="2EE76A58" w14:textId="62124A58" w:rsidR="00F669CD" w:rsidRPr="00A90D0D" w:rsidRDefault="00F669CD" w:rsidP="00A90D0D">
      <w:pPr>
        <w:autoSpaceDE w:val="0"/>
        <w:autoSpaceDN w:val="0"/>
        <w:adjustRightInd w:val="0"/>
        <w:spacing w:after="0" w:line="320" w:lineRule="atLeast"/>
        <w:ind w:right="60"/>
        <w:rPr>
          <w:rFonts w:asciiTheme="majorBidi" w:hAnsiTheme="majorBidi" w:cstheme="majorBidi"/>
          <w:color w:val="000000"/>
          <w:sz w:val="24"/>
          <w:szCs w:val="24"/>
        </w:rPr>
      </w:pPr>
      <w:r w:rsidRPr="00A90D0D">
        <w:rPr>
          <w:rFonts w:asciiTheme="majorBidi" w:hAnsiTheme="majorBidi" w:cstheme="majorBidi"/>
          <w:color w:val="000000"/>
          <w:sz w:val="24"/>
          <w:szCs w:val="24"/>
        </w:rPr>
        <w:fldChar w:fldCharType="begin"/>
      </w:r>
      <w:r w:rsidRPr="00A90D0D">
        <w:rPr>
          <w:rFonts w:asciiTheme="majorBidi" w:hAnsiTheme="majorBidi" w:cstheme="majorBidi"/>
          <w:color w:val="000000"/>
          <w:sz w:val="24"/>
          <w:szCs w:val="24"/>
        </w:rPr>
        <w:instrText xml:space="preserve"> REF _Ref6749983 \h </w:instrText>
      </w:r>
      <w:r>
        <w:rPr>
          <w:rFonts w:asciiTheme="majorBidi" w:hAnsiTheme="majorBidi" w:cstheme="majorBidi"/>
          <w:color w:val="000000"/>
          <w:sz w:val="24"/>
          <w:szCs w:val="24"/>
        </w:rPr>
        <w:instrText xml:space="preserve"> \* MERGEFORMAT </w:instrText>
      </w:r>
      <w:r w:rsidRPr="00A90D0D">
        <w:rPr>
          <w:rFonts w:asciiTheme="majorBidi" w:hAnsiTheme="majorBidi" w:cstheme="majorBidi"/>
          <w:color w:val="000000"/>
          <w:sz w:val="24"/>
          <w:szCs w:val="24"/>
        </w:rPr>
      </w:r>
      <w:r w:rsidRPr="00A90D0D">
        <w:rPr>
          <w:rFonts w:asciiTheme="majorBidi" w:hAnsiTheme="majorBidi" w:cstheme="majorBidi"/>
          <w:color w:val="000000"/>
          <w:sz w:val="24"/>
          <w:szCs w:val="24"/>
        </w:rPr>
        <w:fldChar w:fldCharType="separate"/>
      </w:r>
      <w:r w:rsidR="00744378" w:rsidRPr="00744378">
        <w:rPr>
          <w:rFonts w:asciiTheme="majorBidi" w:hAnsiTheme="majorBidi" w:cstheme="majorBidi"/>
          <w:color w:val="000000"/>
          <w:sz w:val="24"/>
          <w:szCs w:val="24"/>
        </w:rPr>
        <w:t>Table 7</w:t>
      </w:r>
      <w:r w:rsidRPr="00A90D0D">
        <w:rPr>
          <w:rFonts w:asciiTheme="majorBidi" w:hAnsiTheme="majorBidi" w:cstheme="majorBidi"/>
          <w:color w:val="000000"/>
          <w:sz w:val="24"/>
          <w:szCs w:val="24"/>
        </w:rPr>
        <w:fldChar w:fldCharType="end"/>
      </w:r>
      <w:r>
        <w:rPr>
          <w:rFonts w:asciiTheme="majorBidi" w:hAnsiTheme="majorBidi" w:cstheme="majorBidi"/>
          <w:color w:val="000000"/>
          <w:sz w:val="24"/>
          <w:szCs w:val="24"/>
        </w:rPr>
        <w:t>)</w:t>
      </w:r>
      <w:r w:rsidRPr="00A90D0D">
        <w:rPr>
          <w:rFonts w:asciiTheme="majorBidi" w:hAnsiTheme="majorBidi" w:cstheme="majorBidi"/>
          <w:color w:val="000000"/>
          <w:sz w:val="24"/>
          <w:szCs w:val="24"/>
        </w:rPr>
        <w:t xml:space="preserve"> shows that decreased FEV1/FVC ratio and positive reversibility appear to be more frequent in 10-12 years age group than younger age groups.</w:t>
      </w:r>
    </w:p>
    <w:p w14:paraId="12F0658F" w14:textId="4A9CB027" w:rsidR="00F669CD" w:rsidRDefault="00F669CD" w:rsidP="00300F1A">
      <w:pPr>
        <w:pStyle w:val="Caption"/>
        <w:keepNext/>
      </w:pPr>
      <w:bookmarkStart w:id="53" w:name="_Ref6666882"/>
      <w:bookmarkStart w:id="54" w:name="_Toc6751918"/>
      <w:r>
        <w:lastRenderedPageBreak/>
        <w:t xml:space="preserve">Table </w:t>
      </w:r>
      <w:fldSimple w:instr=" SEQ Table \* ARABIC ">
        <w:r w:rsidR="00744378">
          <w:rPr>
            <w:noProof/>
          </w:rPr>
          <w:t>8</w:t>
        </w:r>
      </w:fldSimple>
      <w:bookmarkEnd w:id="53"/>
      <w:r>
        <w:t>: State of Immunoglobulin E level in various parameters</w:t>
      </w:r>
      <w:bookmarkEnd w:id="54"/>
    </w:p>
    <w:tbl>
      <w:tblPr>
        <w:tblW w:w="9923" w:type="dxa"/>
        <w:tblInd w:w="-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127"/>
        <w:gridCol w:w="1063"/>
        <w:gridCol w:w="923"/>
        <w:gridCol w:w="1346"/>
        <w:gridCol w:w="923"/>
        <w:gridCol w:w="1349"/>
        <w:gridCol w:w="1058"/>
        <w:gridCol w:w="1134"/>
      </w:tblGrid>
      <w:tr w:rsidR="00F669CD" w:rsidRPr="00300F1A" w14:paraId="48B2F156" w14:textId="20E247DB" w:rsidTr="00300F1A">
        <w:trPr>
          <w:cantSplit/>
          <w:trHeight w:val="70"/>
        </w:trPr>
        <w:tc>
          <w:tcPr>
            <w:tcW w:w="3190" w:type="dxa"/>
            <w:gridSpan w:val="2"/>
            <w:vMerge w:val="restart"/>
            <w:tcBorders>
              <w:top w:val="single" w:sz="16" w:space="0" w:color="000000"/>
              <w:left w:val="single" w:sz="16" w:space="0" w:color="000000"/>
              <w:bottom w:val="nil"/>
              <w:right w:val="nil"/>
            </w:tcBorders>
            <w:shd w:val="clear" w:color="auto" w:fill="E5F0FD"/>
            <w:vAlign w:val="bottom"/>
          </w:tcPr>
          <w:p w14:paraId="737E004D" w14:textId="77777777" w:rsidR="00F669CD" w:rsidRPr="00300F1A" w:rsidRDefault="00F669CD" w:rsidP="00300F1A">
            <w:pPr>
              <w:autoSpaceDE w:val="0"/>
              <w:autoSpaceDN w:val="0"/>
              <w:adjustRightInd w:val="0"/>
              <w:spacing w:after="0" w:line="240" w:lineRule="auto"/>
              <w:rPr>
                <w:rFonts w:asciiTheme="majorBidi" w:hAnsiTheme="majorBidi" w:cstheme="majorBidi"/>
                <w:sz w:val="24"/>
                <w:szCs w:val="24"/>
              </w:rPr>
            </w:pPr>
          </w:p>
        </w:tc>
        <w:tc>
          <w:tcPr>
            <w:tcW w:w="4541" w:type="dxa"/>
            <w:gridSpan w:val="4"/>
            <w:tcBorders>
              <w:top w:val="single" w:sz="16" w:space="0" w:color="000000"/>
              <w:left w:val="single" w:sz="16" w:space="0" w:color="000000"/>
              <w:right w:val="single" w:sz="16" w:space="0" w:color="000000"/>
            </w:tcBorders>
            <w:shd w:val="clear" w:color="auto" w:fill="E5F0FD"/>
            <w:vAlign w:val="bottom"/>
          </w:tcPr>
          <w:p w14:paraId="43DE781E" w14:textId="77777777"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300F1A">
              <w:rPr>
                <w:rFonts w:asciiTheme="majorBidi" w:hAnsiTheme="majorBidi" w:cstheme="majorBidi"/>
                <w:b/>
                <w:bCs/>
                <w:color w:val="000000"/>
                <w:sz w:val="24"/>
                <w:szCs w:val="24"/>
              </w:rPr>
              <w:t>Immunoglobulin E</w:t>
            </w:r>
          </w:p>
        </w:tc>
        <w:tc>
          <w:tcPr>
            <w:tcW w:w="1058" w:type="dxa"/>
            <w:vMerge w:val="restart"/>
            <w:tcBorders>
              <w:top w:val="single" w:sz="16" w:space="0" w:color="000000"/>
              <w:left w:val="single" w:sz="16" w:space="0" w:color="000000"/>
              <w:right w:val="single" w:sz="16" w:space="0" w:color="000000"/>
            </w:tcBorders>
            <w:shd w:val="clear" w:color="auto" w:fill="E5F0FD"/>
            <w:vAlign w:val="center"/>
          </w:tcPr>
          <w:p w14:paraId="741FC907" w14:textId="670BD967"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b/>
                <w:bCs/>
                <w:i/>
                <w:iCs/>
                <w:color w:val="000000"/>
                <w:sz w:val="24"/>
                <w:szCs w:val="24"/>
              </w:rPr>
            </w:pPr>
            <w:r w:rsidRPr="00300F1A">
              <w:rPr>
                <w:rFonts w:asciiTheme="majorBidi" w:hAnsiTheme="majorBidi" w:cstheme="majorBidi"/>
                <w:b/>
                <w:bCs/>
                <w:i/>
                <w:iCs/>
                <w:color w:val="000000"/>
                <w:sz w:val="24"/>
                <w:szCs w:val="24"/>
              </w:rPr>
              <w:t>χ2</w:t>
            </w:r>
          </w:p>
        </w:tc>
        <w:tc>
          <w:tcPr>
            <w:tcW w:w="1134" w:type="dxa"/>
            <w:vMerge w:val="restart"/>
            <w:tcBorders>
              <w:top w:val="single" w:sz="16" w:space="0" w:color="000000"/>
              <w:left w:val="single" w:sz="16" w:space="0" w:color="000000"/>
              <w:right w:val="single" w:sz="16" w:space="0" w:color="000000"/>
            </w:tcBorders>
            <w:shd w:val="clear" w:color="auto" w:fill="E5F0FD"/>
            <w:vAlign w:val="center"/>
          </w:tcPr>
          <w:p w14:paraId="23EB5C8D" w14:textId="1C44B377"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b/>
                <w:bCs/>
                <w:i/>
                <w:iCs/>
                <w:color w:val="000000"/>
                <w:sz w:val="24"/>
                <w:szCs w:val="24"/>
              </w:rPr>
            </w:pPr>
            <w:r w:rsidRPr="00300F1A">
              <w:rPr>
                <w:rFonts w:asciiTheme="majorBidi" w:hAnsiTheme="majorBidi" w:cstheme="majorBidi"/>
                <w:b/>
                <w:bCs/>
                <w:i/>
                <w:iCs/>
                <w:color w:val="000000"/>
                <w:sz w:val="24"/>
                <w:szCs w:val="24"/>
              </w:rPr>
              <w:t>p value</w:t>
            </w:r>
          </w:p>
        </w:tc>
      </w:tr>
      <w:tr w:rsidR="00F669CD" w:rsidRPr="00300F1A" w14:paraId="5C6D9EF3" w14:textId="174A4559" w:rsidTr="00300F1A">
        <w:trPr>
          <w:cantSplit/>
          <w:trHeight w:val="70"/>
        </w:trPr>
        <w:tc>
          <w:tcPr>
            <w:tcW w:w="3190" w:type="dxa"/>
            <w:gridSpan w:val="2"/>
            <w:vMerge/>
            <w:tcBorders>
              <w:top w:val="single" w:sz="16" w:space="0" w:color="000000"/>
              <w:left w:val="single" w:sz="16" w:space="0" w:color="000000"/>
              <w:bottom w:val="nil"/>
              <w:right w:val="nil"/>
            </w:tcBorders>
            <w:shd w:val="clear" w:color="auto" w:fill="E5F0FD"/>
            <w:vAlign w:val="bottom"/>
          </w:tcPr>
          <w:p w14:paraId="13E1534D" w14:textId="77777777" w:rsidR="00F669CD" w:rsidRPr="00300F1A" w:rsidRDefault="00F669CD" w:rsidP="00300F1A">
            <w:pPr>
              <w:autoSpaceDE w:val="0"/>
              <w:autoSpaceDN w:val="0"/>
              <w:adjustRightInd w:val="0"/>
              <w:spacing w:after="0" w:line="240" w:lineRule="auto"/>
              <w:rPr>
                <w:rFonts w:asciiTheme="majorBidi" w:hAnsiTheme="majorBidi" w:cstheme="majorBidi"/>
                <w:color w:val="000000"/>
                <w:sz w:val="24"/>
                <w:szCs w:val="24"/>
              </w:rPr>
            </w:pPr>
          </w:p>
        </w:tc>
        <w:tc>
          <w:tcPr>
            <w:tcW w:w="2269" w:type="dxa"/>
            <w:gridSpan w:val="2"/>
            <w:tcBorders>
              <w:left w:val="single" w:sz="16" w:space="0" w:color="000000"/>
            </w:tcBorders>
            <w:shd w:val="clear" w:color="auto" w:fill="E5F0FD"/>
            <w:vAlign w:val="bottom"/>
          </w:tcPr>
          <w:p w14:paraId="46456965" w14:textId="77777777"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300F1A">
              <w:rPr>
                <w:rFonts w:asciiTheme="majorBidi" w:hAnsiTheme="majorBidi" w:cstheme="majorBidi"/>
                <w:b/>
                <w:bCs/>
                <w:color w:val="000000"/>
                <w:sz w:val="24"/>
                <w:szCs w:val="24"/>
              </w:rPr>
              <w:t>Positive</w:t>
            </w:r>
          </w:p>
        </w:tc>
        <w:tc>
          <w:tcPr>
            <w:tcW w:w="2272" w:type="dxa"/>
            <w:gridSpan w:val="2"/>
            <w:tcBorders>
              <w:right w:val="single" w:sz="16" w:space="0" w:color="000000"/>
            </w:tcBorders>
            <w:shd w:val="clear" w:color="auto" w:fill="E5F0FD"/>
            <w:vAlign w:val="bottom"/>
          </w:tcPr>
          <w:p w14:paraId="6FE918E9" w14:textId="77777777"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300F1A">
              <w:rPr>
                <w:rFonts w:asciiTheme="majorBidi" w:hAnsiTheme="majorBidi" w:cstheme="majorBidi"/>
                <w:b/>
                <w:bCs/>
                <w:color w:val="000000"/>
                <w:sz w:val="24"/>
                <w:szCs w:val="24"/>
              </w:rPr>
              <w:t>Normal</w:t>
            </w:r>
          </w:p>
        </w:tc>
        <w:tc>
          <w:tcPr>
            <w:tcW w:w="1058" w:type="dxa"/>
            <w:vMerge/>
            <w:tcBorders>
              <w:left w:val="single" w:sz="16" w:space="0" w:color="000000"/>
              <w:right w:val="single" w:sz="16" w:space="0" w:color="000000"/>
            </w:tcBorders>
            <w:shd w:val="clear" w:color="auto" w:fill="E5F0FD"/>
          </w:tcPr>
          <w:p w14:paraId="1EC4D0F7" w14:textId="4CAB69EF"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b/>
                <w:bCs/>
                <w:i/>
                <w:iCs/>
                <w:color w:val="000000"/>
                <w:sz w:val="24"/>
                <w:szCs w:val="24"/>
              </w:rPr>
            </w:pPr>
          </w:p>
        </w:tc>
        <w:tc>
          <w:tcPr>
            <w:tcW w:w="1134" w:type="dxa"/>
            <w:vMerge/>
            <w:tcBorders>
              <w:left w:val="single" w:sz="16" w:space="0" w:color="000000"/>
              <w:right w:val="single" w:sz="16" w:space="0" w:color="000000"/>
            </w:tcBorders>
            <w:shd w:val="clear" w:color="auto" w:fill="E5F0FD"/>
          </w:tcPr>
          <w:p w14:paraId="17531CAF" w14:textId="129C9675"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b/>
                <w:bCs/>
                <w:i/>
                <w:iCs/>
                <w:color w:val="000000"/>
                <w:sz w:val="24"/>
                <w:szCs w:val="24"/>
              </w:rPr>
            </w:pPr>
          </w:p>
        </w:tc>
      </w:tr>
      <w:tr w:rsidR="00F669CD" w:rsidRPr="00300F1A" w14:paraId="1C62DA89" w14:textId="6A8025A3" w:rsidTr="00300F1A">
        <w:trPr>
          <w:cantSplit/>
          <w:trHeight w:val="70"/>
        </w:trPr>
        <w:tc>
          <w:tcPr>
            <w:tcW w:w="3190" w:type="dxa"/>
            <w:gridSpan w:val="2"/>
            <w:vMerge/>
            <w:tcBorders>
              <w:top w:val="single" w:sz="16" w:space="0" w:color="000000"/>
              <w:left w:val="single" w:sz="16" w:space="0" w:color="000000"/>
              <w:bottom w:val="nil"/>
              <w:right w:val="nil"/>
            </w:tcBorders>
            <w:shd w:val="clear" w:color="auto" w:fill="E5F0FD"/>
            <w:vAlign w:val="bottom"/>
          </w:tcPr>
          <w:p w14:paraId="7477B74D" w14:textId="77777777" w:rsidR="00F669CD" w:rsidRPr="00300F1A" w:rsidRDefault="00F669CD" w:rsidP="00300F1A">
            <w:pPr>
              <w:autoSpaceDE w:val="0"/>
              <w:autoSpaceDN w:val="0"/>
              <w:adjustRightInd w:val="0"/>
              <w:spacing w:after="0" w:line="240" w:lineRule="auto"/>
              <w:rPr>
                <w:rFonts w:asciiTheme="majorBidi" w:hAnsiTheme="majorBidi" w:cstheme="majorBidi"/>
                <w:color w:val="000000"/>
                <w:sz w:val="24"/>
                <w:szCs w:val="24"/>
              </w:rPr>
            </w:pPr>
          </w:p>
        </w:tc>
        <w:tc>
          <w:tcPr>
            <w:tcW w:w="923" w:type="dxa"/>
            <w:tcBorders>
              <w:left w:val="single" w:sz="16" w:space="0" w:color="000000"/>
              <w:bottom w:val="single" w:sz="16" w:space="0" w:color="000000"/>
            </w:tcBorders>
            <w:shd w:val="clear" w:color="auto" w:fill="E5F0FD"/>
            <w:vAlign w:val="bottom"/>
          </w:tcPr>
          <w:p w14:paraId="2FBFFBCF" w14:textId="77777777"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300F1A">
              <w:rPr>
                <w:rFonts w:asciiTheme="majorBidi" w:hAnsiTheme="majorBidi" w:cstheme="majorBidi"/>
                <w:b/>
                <w:bCs/>
                <w:color w:val="000000"/>
                <w:sz w:val="24"/>
                <w:szCs w:val="24"/>
              </w:rPr>
              <w:t>Count</w:t>
            </w:r>
          </w:p>
        </w:tc>
        <w:tc>
          <w:tcPr>
            <w:tcW w:w="1346" w:type="dxa"/>
            <w:tcBorders>
              <w:bottom w:val="single" w:sz="16" w:space="0" w:color="000000"/>
            </w:tcBorders>
            <w:shd w:val="clear" w:color="auto" w:fill="E5F0FD"/>
            <w:vAlign w:val="bottom"/>
          </w:tcPr>
          <w:p w14:paraId="732C1155" w14:textId="515003C2"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color w:val="000000"/>
                <w:sz w:val="24"/>
                <w:szCs w:val="24"/>
              </w:rPr>
            </w:pPr>
            <w:r>
              <w:rPr>
                <w:rFonts w:asciiTheme="majorBidi" w:hAnsiTheme="majorBidi" w:cstheme="majorBidi"/>
                <w:b/>
                <w:bCs/>
                <w:color w:val="000000"/>
                <w:sz w:val="24"/>
                <w:szCs w:val="24"/>
              </w:rPr>
              <w:t>Percent</w:t>
            </w:r>
            <w:r w:rsidRPr="00300F1A">
              <w:rPr>
                <w:rFonts w:asciiTheme="majorBidi" w:hAnsiTheme="majorBidi" w:cstheme="majorBidi"/>
                <w:b/>
                <w:bCs/>
                <w:color w:val="000000"/>
                <w:sz w:val="24"/>
                <w:szCs w:val="24"/>
              </w:rPr>
              <w:t xml:space="preserve"> %</w:t>
            </w:r>
          </w:p>
        </w:tc>
        <w:tc>
          <w:tcPr>
            <w:tcW w:w="923" w:type="dxa"/>
            <w:tcBorders>
              <w:bottom w:val="single" w:sz="16" w:space="0" w:color="000000"/>
            </w:tcBorders>
            <w:shd w:val="clear" w:color="auto" w:fill="E5F0FD"/>
            <w:vAlign w:val="bottom"/>
          </w:tcPr>
          <w:p w14:paraId="7CA1E19C" w14:textId="77777777"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color w:val="000000"/>
                <w:sz w:val="24"/>
                <w:szCs w:val="24"/>
              </w:rPr>
            </w:pPr>
            <w:r w:rsidRPr="00300F1A">
              <w:rPr>
                <w:rFonts w:asciiTheme="majorBidi" w:hAnsiTheme="majorBidi" w:cstheme="majorBidi"/>
                <w:b/>
                <w:bCs/>
                <w:color w:val="000000"/>
                <w:sz w:val="24"/>
                <w:szCs w:val="24"/>
              </w:rPr>
              <w:t>Count</w:t>
            </w:r>
          </w:p>
        </w:tc>
        <w:tc>
          <w:tcPr>
            <w:tcW w:w="1349" w:type="dxa"/>
            <w:tcBorders>
              <w:bottom w:val="single" w:sz="16" w:space="0" w:color="000000"/>
              <w:right w:val="single" w:sz="16" w:space="0" w:color="000000"/>
            </w:tcBorders>
            <w:shd w:val="clear" w:color="auto" w:fill="E5F0FD"/>
            <w:vAlign w:val="bottom"/>
          </w:tcPr>
          <w:p w14:paraId="69592810" w14:textId="7DA83419"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color w:val="000000"/>
                <w:sz w:val="24"/>
                <w:szCs w:val="24"/>
              </w:rPr>
            </w:pPr>
            <w:r>
              <w:rPr>
                <w:rFonts w:asciiTheme="majorBidi" w:hAnsiTheme="majorBidi" w:cstheme="majorBidi"/>
                <w:b/>
                <w:bCs/>
                <w:color w:val="000000"/>
                <w:sz w:val="24"/>
                <w:szCs w:val="24"/>
              </w:rPr>
              <w:t>Percent</w:t>
            </w:r>
            <w:r w:rsidRPr="00300F1A">
              <w:rPr>
                <w:rFonts w:asciiTheme="majorBidi" w:hAnsiTheme="majorBidi" w:cstheme="majorBidi"/>
                <w:b/>
                <w:bCs/>
                <w:color w:val="000000"/>
                <w:sz w:val="24"/>
                <w:szCs w:val="24"/>
              </w:rPr>
              <w:t xml:space="preserve"> %</w:t>
            </w:r>
          </w:p>
        </w:tc>
        <w:tc>
          <w:tcPr>
            <w:tcW w:w="1058" w:type="dxa"/>
            <w:vMerge/>
            <w:tcBorders>
              <w:left w:val="single" w:sz="16" w:space="0" w:color="000000"/>
              <w:bottom w:val="single" w:sz="16" w:space="0" w:color="000000"/>
              <w:right w:val="single" w:sz="16" w:space="0" w:color="000000"/>
            </w:tcBorders>
            <w:shd w:val="clear" w:color="auto" w:fill="E5F0FD"/>
          </w:tcPr>
          <w:p w14:paraId="02FB49B8" w14:textId="2F9D3B47"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b/>
                <w:bCs/>
                <w:i/>
                <w:iCs/>
                <w:color w:val="000000"/>
                <w:sz w:val="24"/>
                <w:szCs w:val="24"/>
              </w:rPr>
            </w:pPr>
          </w:p>
        </w:tc>
        <w:tc>
          <w:tcPr>
            <w:tcW w:w="1134" w:type="dxa"/>
            <w:vMerge/>
            <w:tcBorders>
              <w:left w:val="single" w:sz="16" w:space="0" w:color="000000"/>
              <w:bottom w:val="single" w:sz="16" w:space="0" w:color="000000"/>
              <w:right w:val="single" w:sz="16" w:space="0" w:color="000000"/>
            </w:tcBorders>
            <w:shd w:val="clear" w:color="auto" w:fill="E5F0FD"/>
          </w:tcPr>
          <w:p w14:paraId="5130C3AB" w14:textId="5FFE6F7B" w:rsidR="00F669CD" w:rsidRPr="00300F1A" w:rsidRDefault="00F669CD" w:rsidP="00300F1A">
            <w:pPr>
              <w:autoSpaceDE w:val="0"/>
              <w:autoSpaceDN w:val="0"/>
              <w:adjustRightInd w:val="0"/>
              <w:spacing w:after="0" w:line="320" w:lineRule="atLeast"/>
              <w:ind w:left="60" w:right="60"/>
              <w:jc w:val="center"/>
              <w:rPr>
                <w:rFonts w:asciiTheme="majorBidi" w:hAnsiTheme="majorBidi" w:cstheme="majorBidi"/>
                <w:b/>
                <w:bCs/>
                <w:i/>
                <w:iCs/>
                <w:color w:val="000000"/>
                <w:sz w:val="24"/>
                <w:szCs w:val="24"/>
              </w:rPr>
            </w:pPr>
          </w:p>
        </w:tc>
      </w:tr>
      <w:tr w:rsidR="00F669CD" w:rsidRPr="00300F1A" w14:paraId="1F9566BB" w14:textId="56CF4EB6" w:rsidTr="00300F1A">
        <w:trPr>
          <w:cantSplit/>
          <w:trHeight w:val="70"/>
        </w:trPr>
        <w:tc>
          <w:tcPr>
            <w:tcW w:w="2127" w:type="dxa"/>
            <w:vMerge w:val="restart"/>
            <w:tcBorders>
              <w:top w:val="single" w:sz="16" w:space="0" w:color="000000"/>
              <w:left w:val="single" w:sz="16" w:space="0" w:color="000000"/>
              <w:bottom w:val="nil"/>
              <w:right w:val="nil"/>
            </w:tcBorders>
            <w:shd w:val="clear" w:color="auto" w:fill="E5F0FD"/>
          </w:tcPr>
          <w:p w14:paraId="176682C1" w14:textId="77777777"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Age</w:t>
            </w:r>
          </w:p>
        </w:tc>
        <w:tc>
          <w:tcPr>
            <w:tcW w:w="1063" w:type="dxa"/>
            <w:tcBorders>
              <w:top w:val="single" w:sz="16" w:space="0" w:color="000000"/>
              <w:left w:val="nil"/>
              <w:bottom w:val="nil"/>
              <w:right w:val="single" w:sz="16" w:space="0" w:color="000000"/>
            </w:tcBorders>
            <w:shd w:val="clear" w:color="auto" w:fill="E5F0FD"/>
          </w:tcPr>
          <w:p w14:paraId="52B2D671" w14:textId="77777777"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1-3</w:t>
            </w:r>
          </w:p>
        </w:tc>
        <w:tc>
          <w:tcPr>
            <w:tcW w:w="923" w:type="dxa"/>
            <w:tcBorders>
              <w:top w:val="single" w:sz="16" w:space="0" w:color="000000"/>
              <w:left w:val="single" w:sz="16" w:space="0" w:color="000000"/>
              <w:bottom w:val="nil"/>
            </w:tcBorders>
            <w:shd w:val="clear" w:color="auto" w:fill="FFFFFF"/>
          </w:tcPr>
          <w:p w14:paraId="31D98CF6"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2</w:t>
            </w:r>
          </w:p>
        </w:tc>
        <w:tc>
          <w:tcPr>
            <w:tcW w:w="1346" w:type="dxa"/>
            <w:tcBorders>
              <w:top w:val="single" w:sz="16" w:space="0" w:color="000000"/>
              <w:bottom w:val="nil"/>
            </w:tcBorders>
            <w:shd w:val="clear" w:color="auto" w:fill="FFFFFF"/>
          </w:tcPr>
          <w:p w14:paraId="02018007"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25.0%</w:t>
            </w:r>
          </w:p>
        </w:tc>
        <w:tc>
          <w:tcPr>
            <w:tcW w:w="923" w:type="dxa"/>
            <w:tcBorders>
              <w:top w:val="single" w:sz="16" w:space="0" w:color="000000"/>
              <w:bottom w:val="nil"/>
            </w:tcBorders>
            <w:shd w:val="clear" w:color="auto" w:fill="FFFFFF"/>
          </w:tcPr>
          <w:p w14:paraId="0E994B09"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6</w:t>
            </w:r>
          </w:p>
        </w:tc>
        <w:tc>
          <w:tcPr>
            <w:tcW w:w="1349" w:type="dxa"/>
            <w:tcBorders>
              <w:top w:val="single" w:sz="16" w:space="0" w:color="000000"/>
              <w:bottom w:val="nil"/>
              <w:right w:val="single" w:sz="16" w:space="0" w:color="000000"/>
            </w:tcBorders>
            <w:shd w:val="clear" w:color="auto" w:fill="FFFFFF"/>
          </w:tcPr>
          <w:p w14:paraId="29E05E7B"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75.0%</w:t>
            </w:r>
          </w:p>
        </w:tc>
        <w:tc>
          <w:tcPr>
            <w:tcW w:w="1058" w:type="dxa"/>
            <w:tcBorders>
              <w:top w:val="single" w:sz="16" w:space="0" w:color="000000"/>
              <w:bottom w:val="nil"/>
              <w:right w:val="single" w:sz="16" w:space="0" w:color="000000"/>
            </w:tcBorders>
            <w:shd w:val="clear" w:color="auto" w:fill="FFFFFF"/>
          </w:tcPr>
          <w:p w14:paraId="44BD6C92" w14:textId="6ADD2F02"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r w:rsidRPr="00300F1A">
              <w:rPr>
                <w:rFonts w:asciiTheme="majorBidi" w:hAnsiTheme="majorBidi" w:cstheme="majorBidi"/>
                <w:i/>
                <w:iCs/>
                <w:color w:val="000000"/>
                <w:sz w:val="24"/>
                <w:szCs w:val="24"/>
              </w:rPr>
              <w:t>2.206</w:t>
            </w:r>
          </w:p>
        </w:tc>
        <w:tc>
          <w:tcPr>
            <w:tcW w:w="1134" w:type="dxa"/>
            <w:tcBorders>
              <w:top w:val="single" w:sz="16" w:space="0" w:color="000000"/>
              <w:bottom w:val="nil"/>
              <w:right w:val="single" w:sz="16" w:space="0" w:color="000000"/>
            </w:tcBorders>
            <w:shd w:val="clear" w:color="auto" w:fill="FFFFFF"/>
          </w:tcPr>
          <w:p w14:paraId="6A0B82EB" w14:textId="5176A95F" w:rsidR="00F669CD" w:rsidRPr="00D020DF"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vertAlign w:val="superscript"/>
              </w:rPr>
            </w:pPr>
            <w:r w:rsidRPr="00300F1A">
              <w:rPr>
                <w:rFonts w:asciiTheme="majorBidi" w:hAnsiTheme="majorBidi" w:cstheme="majorBidi"/>
                <w:i/>
                <w:iCs/>
                <w:color w:val="000000"/>
                <w:sz w:val="24"/>
                <w:szCs w:val="24"/>
              </w:rPr>
              <w:t>.698</w:t>
            </w:r>
            <w:r>
              <w:rPr>
                <w:rFonts w:asciiTheme="majorBidi" w:hAnsiTheme="majorBidi" w:cstheme="majorBidi"/>
                <w:i/>
                <w:iCs/>
                <w:color w:val="000000"/>
                <w:sz w:val="24"/>
                <w:szCs w:val="24"/>
                <w:vertAlign w:val="superscript"/>
              </w:rPr>
              <w:t>a</w:t>
            </w:r>
          </w:p>
        </w:tc>
      </w:tr>
      <w:tr w:rsidR="00F669CD" w:rsidRPr="00300F1A" w14:paraId="48F51823" w14:textId="56AA534D" w:rsidTr="00300F1A">
        <w:trPr>
          <w:cantSplit/>
          <w:trHeight w:val="70"/>
        </w:trPr>
        <w:tc>
          <w:tcPr>
            <w:tcW w:w="2127" w:type="dxa"/>
            <w:vMerge/>
            <w:tcBorders>
              <w:top w:val="single" w:sz="16" w:space="0" w:color="000000"/>
              <w:left w:val="single" w:sz="16" w:space="0" w:color="000000"/>
              <w:bottom w:val="nil"/>
              <w:right w:val="nil"/>
            </w:tcBorders>
            <w:shd w:val="clear" w:color="auto" w:fill="E5F0FD"/>
          </w:tcPr>
          <w:p w14:paraId="4192E9CD" w14:textId="77777777" w:rsidR="00F669CD" w:rsidRPr="00300F1A" w:rsidRDefault="00F669CD" w:rsidP="00300F1A">
            <w:pPr>
              <w:autoSpaceDE w:val="0"/>
              <w:autoSpaceDN w:val="0"/>
              <w:adjustRightInd w:val="0"/>
              <w:spacing w:after="0" w:line="240" w:lineRule="auto"/>
              <w:rPr>
                <w:rFonts w:asciiTheme="majorBidi" w:hAnsiTheme="majorBidi" w:cstheme="majorBidi"/>
                <w:color w:val="000000"/>
                <w:sz w:val="24"/>
                <w:szCs w:val="24"/>
              </w:rPr>
            </w:pPr>
          </w:p>
        </w:tc>
        <w:tc>
          <w:tcPr>
            <w:tcW w:w="1063" w:type="dxa"/>
            <w:tcBorders>
              <w:top w:val="nil"/>
              <w:left w:val="nil"/>
              <w:bottom w:val="nil"/>
              <w:right w:val="single" w:sz="16" w:space="0" w:color="000000"/>
            </w:tcBorders>
            <w:shd w:val="clear" w:color="auto" w:fill="E5F0FD"/>
          </w:tcPr>
          <w:p w14:paraId="3C203D75" w14:textId="77777777"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4-6</w:t>
            </w:r>
          </w:p>
        </w:tc>
        <w:tc>
          <w:tcPr>
            <w:tcW w:w="923" w:type="dxa"/>
            <w:tcBorders>
              <w:top w:val="nil"/>
              <w:left w:val="single" w:sz="16" w:space="0" w:color="000000"/>
              <w:bottom w:val="nil"/>
            </w:tcBorders>
            <w:shd w:val="clear" w:color="auto" w:fill="FFFFFF"/>
          </w:tcPr>
          <w:p w14:paraId="3BE27F21"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3</w:t>
            </w:r>
          </w:p>
        </w:tc>
        <w:tc>
          <w:tcPr>
            <w:tcW w:w="1346" w:type="dxa"/>
            <w:tcBorders>
              <w:top w:val="nil"/>
              <w:bottom w:val="nil"/>
            </w:tcBorders>
            <w:shd w:val="clear" w:color="auto" w:fill="FFFFFF"/>
          </w:tcPr>
          <w:p w14:paraId="7B33F5B8"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30.0%</w:t>
            </w:r>
          </w:p>
        </w:tc>
        <w:tc>
          <w:tcPr>
            <w:tcW w:w="923" w:type="dxa"/>
            <w:tcBorders>
              <w:top w:val="nil"/>
              <w:bottom w:val="nil"/>
            </w:tcBorders>
            <w:shd w:val="clear" w:color="auto" w:fill="FFFFFF"/>
          </w:tcPr>
          <w:p w14:paraId="136680CB"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7</w:t>
            </w:r>
          </w:p>
        </w:tc>
        <w:tc>
          <w:tcPr>
            <w:tcW w:w="1349" w:type="dxa"/>
            <w:tcBorders>
              <w:top w:val="nil"/>
              <w:bottom w:val="nil"/>
              <w:right w:val="single" w:sz="16" w:space="0" w:color="000000"/>
            </w:tcBorders>
            <w:shd w:val="clear" w:color="auto" w:fill="FFFFFF"/>
          </w:tcPr>
          <w:p w14:paraId="5E67A36B"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70.0%</w:t>
            </w:r>
          </w:p>
        </w:tc>
        <w:tc>
          <w:tcPr>
            <w:tcW w:w="1058" w:type="dxa"/>
            <w:tcBorders>
              <w:top w:val="nil"/>
              <w:bottom w:val="nil"/>
              <w:right w:val="single" w:sz="16" w:space="0" w:color="000000"/>
            </w:tcBorders>
            <w:shd w:val="clear" w:color="auto" w:fill="FFFFFF"/>
          </w:tcPr>
          <w:p w14:paraId="01BBBFFC"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c>
          <w:tcPr>
            <w:tcW w:w="1134" w:type="dxa"/>
            <w:tcBorders>
              <w:top w:val="nil"/>
              <w:bottom w:val="nil"/>
              <w:right w:val="single" w:sz="16" w:space="0" w:color="000000"/>
            </w:tcBorders>
            <w:shd w:val="clear" w:color="auto" w:fill="FFFFFF"/>
          </w:tcPr>
          <w:p w14:paraId="5F4A9A52"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r>
      <w:tr w:rsidR="00F669CD" w:rsidRPr="00300F1A" w14:paraId="51B143F3" w14:textId="4C0F2477" w:rsidTr="00300F1A">
        <w:trPr>
          <w:cantSplit/>
          <w:trHeight w:val="70"/>
        </w:trPr>
        <w:tc>
          <w:tcPr>
            <w:tcW w:w="2127" w:type="dxa"/>
            <w:vMerge/>
            <w:tcBorders>
              <w:top w:val="single" w:sz="16" w:space="0" w:color="000000"/>
              <w:left w:val="single" w:sz="16" w:space="0" w:color="000000"/>
              <w:bottom w:val="nil"/>
              <w:right w:val="nil"/>
            </w:tcBorders>
            <w:shd w:val="clear" w:color="auto" w:fill="E5F0FD"/>
          </w:tcPr>
          <w:p w14:paraId="7DABCF80" w14:textId="77777777" w:rsidR="00F669CD" w:rsidRPr="00300F1A" w:rsidRDefault="00F669CD" w:rsidP="00300F1A">
            <w:pPr>
              <w:autoSpaceDE w:val="0"/>
              <w:autoSpaceDN w:val="0"/>
              <w:adjustRightInd w:val="0"/>
              <w:spacing w:after="0" w:line="240" w:lineRule="auto"/>
              <w:rPr>
                <w:rFonts w:asciiTheme="majorBidi" w:hAnsiTheme="majorBidi" w:cstheme="majorBidi"/>
                <w:color w:val="000000"/>
                <w:sz w:val="24"/>
                <w:szCs w:val="24"/>
              </w:rPr>
            </w:pPr>
          </w:p>
        </w:tc>
        <w:tc>
          <w:tcPr>
            <w:tcW w:w="1063" w:type="dxa"/>
            <w:tcBorders>
              <w:top w:val="nil"/>
              <w:left w:val="nil"/>
              <w:bottom w:val="nil"/>
              <w:right w:val="single" w:sz="16" w:space="0" w:color="000000"/>
            </w:tcBorders>
            <w:shd w:val="clear" w:color="auto" w:fill="E5F0FD"/>
          </w:tcPr>
          <w:p w14:paraId="43446B12" w14:textId="77777777"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7-9</w:t>
            </w:r>
          </w:p>
        </w:tc>
        <w:tc>
          <w:tcPr>
            <w:tcW w:w="923" w:type="dxa"/>
            <w:tcBorders>
              <w:top w:val="nil"/>
              <w:left w:val="single" w:sz="16" w:space="0" w:color="000000"/>
              <w:bottom w:val="nil"/>
            </w:tcBorders>
            <w:shd w:val="clear" w:color="auto" w:fill="FFFFFF"/>
          </w:tcPr>
          <w:p w14:paraId="32CC57E6"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7</w:t>
            </w:r>
          </w:p>
        </w:tc>
        <w:tc>
          <w:tcPr>
            <w:tcW w:w="1346" w:type="dxa"/>
            <w:tcBorders>
              <w:top w:val="nil"/>
              <w:bottom w:val="nil"/>
            </w:tcBorders>
            <w:shd w:val="clear" w:color="auto" w:fill="FFFFFF"/>
          </w:tcPr>
          <w:p w14:paraId="6454DB88"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46.7%</w:t>
            </w:r>
          </w:p>
        </w:tc>
        <w:tc>
          <w:tcPr>
            <w:tcW w:w="923" w:type="dxa"/>
            <w:tcBorders>
              <w:top w:val="nil"/>
              <w:bottom w:val="nil"/>
            </w:tcBorders>
            <w:shd w:val="clear" w:color="auto" w:fill="FFFFFF"/>
          </w:tcPr>
          <w:p w14:paraId="2676ED77"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8</w:t>
            </w:r>
          </w:p>
        </w:tc>
        <w:tc>
          <w:tcPr>
            <w:tcW w:w="1349" w:type="dxa"/>
            <w:tcBorders>
              <w:top w:val="nil"/>
              <w:bottom w:val="nil"/>
              <w:right w:val="single" w:sz="16" w:space="0" w:color="000000"/>
            </w:tcBorders>
            <w:shd w:val="clear" w:color="auto" w:fill="FFFFFF"/>
          </w:tcPr>
          <w:p w14:paraId="3B80A7C7"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53.3%</w:t>
            </w:r>
          </w:p>
        </w:tc>
        <w:tc>
          <w:tcPr>
            <w:tcW w:w="1058" w:type="dxa"/>
            <w:tcBorders>
              <w:top w:val="nil"/>
              <w:bottom w:val="nil"/>
              <w:right w:val="single" w:sz="16" w:space="0" w:color="000000"/>
            </w:tcBorders>
            <w:shd w:val="clear" w:color="auto" w:fill="FFFFFF"/>
          </w:tcPr>
          <w:p w14:paraId="75C34F78"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c>
          <w:tcPr>
            <w:tcW w:w="1134" w:type="dxa"/>
            <w:tcBorders>
              <w:top w:val="nil"/>
              <w:bottom w:val="nil"/>
              <w:right w:val="single" w:sz="16" w:space="0" w:color="000000"/>
            </w:tcBorders>
            <w:shd w:val="clear" w:color="auto" w:fill="FFFFFF"/>
          </w:tcPr>
          <w:p w14:paraId="7BF6B98D"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r>
      <w:tr w:rsidR="00F669CD" w:rsidRPr="00300F1A" w14:paraId="3AB2E4E2" w14:textId="43394BA3" w:rsidTr="00300F1A">
        <w:trPr>
          <w:cantSplit/>
          <w:trHeight w:val="70"/>
        </w:trPr>
        <w:tc>
          <w:tcPr>
            <w:tcW w:w="2127" w:type="dxa"/>
            <w:vMerge/>
            <w:tcBorders>
              <w:top w:val="single" w:sz="16" w:space="0" w:color="000000"/>
              <w:left w:val="single" w:sz="16" w:space="0" w:color="000000"/>
              <w:bottom w:val="nil"/>
              <w:right w:val="nil"/>
            </w:tcBorders>
            <w:shd w:val="clear" w:color="auto" w:fill="E5F0FD"/>
          </w:tcPr>
          <w:p w14:paraId="1888A622" w14:textId="77777777" w:rsidR="00F669CD" w:rsidRPr="00300F1A" w:rsidRDefault="00F669CD" w:rsidP="00300F1A">
            <w:pPr>
              <w:autoSpaceDE w:val="0"/>
              <w:autoSpaceDN w:val="0"/>
              <w:adjustRightInd w:val="0"/>
              <w:spacing w:after="0" w:line="240" w:lineRule="auto"/>
              <w:rPr>
                <w:rFonts w:asciiTheme="majorBidi" w:hAnsiTheme="majorBidi" w:cstheme="majorBidi"/>
                <w:color w:val="000000"/>
                <w:sz w:val="24"/>
                <w:szCs w:val="24"/>
              </w:rPr>
            </w:pPr>
          </w:p>
        </w:tc>
        <w:tc>
          <w:tcPr>
            <w:tcW w:w="1063" w:type="dxa"/>
            <w:tcBorders>
              <w:top w:val="nil"/>
              <w:left w:val="nil"/>
              <w:bottom w:val="nil"/>
              <w:right w:val="single" w:sz="16" w:space="0" w:color="000000"/>
            </w:tcBorders>
            <w:shd w:val="clear" w:color="auto" w:fill="E5F0FD"/>
          </w:tcPr>
          <w:p w14:paraId="4D5A2C8F" w14:textId="77777777"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10-12</w:t>
            </w:r>
          </w:p>
        </w:tc>
        <w:tc>
          <w:tcPr>
            <w:tcW w:w="923" w:type="dxa"/>
            <w:tcBorders>
              <w:top w:val="nil"/>
              <w:left w:val="single" w:sz="16" w:space="0" w:color="000000"/>
              <w:bottom w:val="nil"/>
            </w:tcBorders>
            <w:shd w:val="clear" w:color="auto" w:fill="FFFFFF"/>
          </w:tcPr>
          <w:p w14:paraId="176C4B5C"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10</w:t>
            </w:r>
          </w:p>
        </w:tc>
        <w:tc>
          <w:tcPr>
            <w:tcW w:w="1346" w:type="dxa"/>
            <w:tcBorders>
              <w:top w:val="nil"/>
              <w:bottom w:val="nil"/>
            </w:tcBorders>
            <w:shd w:val="clear" w:color="auto" w:fill="FFFFFF"/>
          </w:tcPr>
          <w:p w14:paraId="3093C0FE"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47.6%</w:t>
            </w:r>
          </w:p>
        </w:tc>
        <w:tc>
          <w:tcPr>
            <w:tcW w:w="923" w:type="dxa"/>
            <w:tcBorders>
              <w:top w:val="nil"/>
              <w:bottom w:val="nil"/>
            </w:tcBorders>
            <w:shd w:val="clear" w:color="auto" w:fill="FFFFFF"/>
          </w:tcPr>
          <w:p w14:paraId="2F5FAF6F"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11</w:t>
            </w:r>
          </w:p>
        </w:tc>
        <w:tc>
          <w:tcPr>
            <w:tcW w:w="1349" w:type="dxa"/>
            <w:tcBorders>
              <w:top w:val="nil"/>
              <w:bottom w:val="nil"/>
              <w:right w:val="single" w:sz="16" w:space="0" w:color="000000"/>
            </w:tcBorders>
            <w:shd w:val="clear" w:color="auto" w:fill="FFFFFF"/>
          </w:tcPr>
          <w:p w14:paraId="04DA0307"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52.4%</w:t>
            </w:r>
          </w:p>
        </w:tc>
        <w:tc>
          <w:tcPr>
            <w:tcW w:w="1058" w:type="dxa"/>
            <w:tcBorders>
              <w:top w:val="nil"/>
              <w:bottom w:val="nil"/>
              <w:right w:val="single" w:sz="16" w:space="0" w:color="000000"/>
            </w:tcBorders>
            <w:shd w:val="clear" w:color="auto" w:fill="FFFFFF"/>
          </w:tcPr>
          <w:p w14:paraId="257A8F61"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c>
          <w:tcPr>
            <w:tcW w:w="1134" w:type="dxa"/>
            <w:tcBorders>
              <w:top w:val="nil"/>
              <w:bottom w:val="nil"/>
              <w:right w:val="single" w:sz="16" w:space="0" w:color="000000"/>
            </w:tcBorders>
            <w:shd w:val="clear" w:color="auto" w:fill="FFFFFF"/>
          </w:tcPr>
          <w:p w14:paraId="081777F9"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r>
      <w:tr w:rsidR="00F669CD" w:rsidRPr="00300F1A" w14:paraId="760C0153" w14:textId="07623113" w:rsidTr="00300F1A">
        <w:trPr>
          <w:cantSplit/>
          <w:trHeight w:val="70"/>
        </w:trPr>
        <w:tc>
          <w:tcPr>
            <w:tcW w:w="2127" w:type="dxa"/>
            <w:vMerge/>
            <w:tcBorders>
              <w:top w:val="single" w:sz="16" w:space="0" w:color="000000"/>
              <w:left w:val="single" w:sz="16" w:space="0" w:color="000000"/>
              <w:bottom w:val="thinThickSmallGap" w:sz="12" w:space="0" w:color="8EAADB" w:themeColor="accent1" w:themeTint="99"/>
              <w:right w:val="nil"/>
            </w:tcBorders>
            <w:shd w:val="clear" w:color="auto" w:fill="E5F0FD"/>
          </w:tcPr>
          <w:p w14:paraId="7C03748F" w14:textId="77777777" w:rsidR="00F669CD" w:rsidRPr="00300F1A" w:rsidRDefault="00F669CD" w:rsidP="00300F1A">
            <w:pPr>
              <w:autoSpaceDE w:val="0"/>
              <w:autoSpaceDN w:val="0"/>
              <w:adjustRightInd w:val="0"/>
              <w:spacing w:after="0" w:line="240" w:lineRule="auto"/>
              <w:rPr>
                <w:rFonts w:asciiTheme="majorBidi" w:hAnsiTheme="majorBidi" w:cstheme="majorBidi"/>
                <w:color w:val="000000"/>
                <w:sz w:val="24"/>
                <w:szCs w:val="24"/>
              </w:rPr>
            </w:pPr>
          </w:p>
        </w:tc>
        <w:tc>
          <w:tcPr>
            <w:tcW w:w="1063" w:type="dxa"/>
            <w:tcBorders>
              <w:top w:val="nil"/>
              <w:left w:val="nil"/>
              <w:bottom w:val="thinThickSmallGap" w:sz="12" w:space="0" w:color="8EAADB" w:themeColor="accent1" w:themeTint="99"/>
              <w:right w:val="single" w:sz="16" w:space="0" w:color="000000"/>
            </w:tcBorders>
            <w:shd w:val="clear" w:color="auto" w:fill="E5F0FD"/>
          </w:tcPr>
          <w:p w14:paraId="2B9B9693" w14:textId="77777777"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13-15</w:t>
            </w:r>
          </w:p>
        </w:tc>
        <w:tc>
          <w:tcPr>
            <w:tcW w:w="923" w:type="dxa"/>
            <w:tcBorders>
              <w:top w:val="nil"/>
              <w:left w:val="single" w:sz="16" w:space="0" w:color="000000"/>
              <w:bottom w:val="thinThickSmallGap" w:sz="12" w:space="0" w:color="8EAADB" w:themeColor="accent1" w:themeTint="99"/>
            </w:tcBorders>
            <w:shd w:val="clear" w:color="auto" w:fill="FFFFFF"/>
          </w:tcPr>
          <w:p w14:paraId="0AEC4C5D"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5</w:t>
            </w:r>
          </w:p>
        </w:tc>
        <w:tc>
          <w:tcPr>
            <w:tcW w:w="1346" w:type="dxa"/>
            <w:tcBorders>
              <w:top w:val="nil"/>
              <w:bottom w:val="thinThickSmallGap" w:sz="12" w:space="0" w:color="8EAADB" w:themeColor="accent1" w:themeTint="99"/>
            </w:tcBorders>
            <w:shd w:val="clear" w:color="auto" w:fill="FFFFFF"/>
          </w:tcPr>
          <w:p w14:paraId="263A3FCA"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50.0%</w:t>
            </w:r>
          </w:p>
        </w:tc>
        <w:tc>
          <w:tcPr>
            <w:tcW w:w="923" w:type="dxa"/>
            <w:tcBorders>
              <w:top w:val="nil"/>
              <w:bottom w:val="thinThickSmallGap" w:sz="12" w:space="0" w:color="8EAADB" w:themeColor="accent1" w:themeTint="99"/>
            </w:tcBorders>
            <w:shd w:val="clear" w:color="auto" w:fill="FFFFFF"/>
          </w:tcPr>
          <w:p w14:paraId="23ADDE1C"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5</w:t>
            </w:r>
          </w:p>
        </w:tc>
        <w:tc>
          <w:tcPr>
            <w:tcW w:w="1349" w:type="dxa"/>
            <w:tcBorders>
              <w:top w:val="nil"/>
              <w:bottom w:val="thinThickSmallGap" w:sz="12" w:space="0" w:color="8EAADB" w:themeColor="accent1" w:themeTint="99"/>
              <w:right w:val="single" w:sz="16" w:space="0" w:color="000000"/>
            </w:tcBorders>
            <w:shd w:val="clear" w:color="auto" w:fill="FFFFFF"/>
          </w:tcPr>
          <w:p w14:paraId="602E94B6"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50.0%</w:t>
            </w:r>
          </w:p>
        </w:tc>
        <w:tc>
          <w:tcPr>
            <w:tcW w:w="1058" w:type="dxa"/>
            <w:tcBorders>
              <w:top w:val="nil"/>
              <w:bottom w:val="thinThickSmallGap" w:sz="12" w:space="0" w:color="8EAADB" w:themeColor="accent1" w:themeTint="99"/>
              <w:right w:val="single" w:sz="16" w:space="0" w:color="000000"/>
            </w:tcBorders>
            <w:shd w:val="clear" w:color="auto" w:fill="FFFFFF"/>
          </w:tcPr>
          <w:p w14:paraId="1E17B3BA"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c>
          <w:tcPr>
            <w:tcW w:w="1134" w:type="dxa"/>
            <w:tcBorders>
              <w:top w:val="nil"/>
              <w:bottom w:val="thinThickSmallGap" w:sz="12" w:space="0" w:color="8EAADB" w:themeColor="accent1" w:themeTint="99"/>
              <w:right w:val="single" w:sz="16" w:space="0" w:color="000000"/>
            </w:tcBorders>
            <w:shd w:val="clear" w:color="auto" w:fill="FFFFFF"/>
          </w:tcPr>
          <w:p w14:paraId="5D01606B"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r>
      <w:tr w:rsidR="00F669CD" w:rsidRPr="00300F1A" w14:paraId="6C8FCB2C" w14:textId="18DCE3C2" w:rsidTr="00300F1A">
        <w:trPr>
          <w:cantSplit/>
          <w:trHeight w:val="70"/>
        </w:trPr>
        <w:tc>
          <w:tcPr>
            <w:tcW w:w="2127" w:type="dxa"/>
            <w:vMerge w:val="restart"/>
            <w:tcBorders>
              <w:top w:val="thinThickSmallGap" w:sz="12" w:space="0" w:color="8EAADB" w:themeColor="accent1" w:themeTint="99"/>
              <w:left w:val="single" w:sz="16" w:space="0" w:color="000000"/>
              <w:bottom w:val="nil"/>
              <w:right w:val="nil"/>
            </w:tcBorders>
            <w:shd w:val="clear" w:color="auto" w:fill="E5F0FD"/>
          </w:tcPr>
          <w:p w14:paraId="459BCCFB" w14:textId="77777777"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Gender</w:t>
            </w:r>
          </w:p>
        </w:tc>
        <w:tc>
          <w:tcPr>
            <w:tcW w:w="1063" w:type="dxa"/>
            <w:tcBorders>
              <w:top w:val="thinThickSmallGap" w:sz="12" w:space="0" w:color="8EAADB" w:themeColor="accent1" w:themeTint="99"/>
              <w:left w:val="nil"/>
              <w:bottom w:val="nil"/>
              <w:right w:val="single" w:sz="16" w:space="0" w:color="000000"/>
            </w:tcBorders>
            <w:shd w:val="clear" w:color="auto" w:fill="E5F0FD"/>
          </w:tcPr>
          <w:p w14:paraId="05138E88" w14:textId="77777777"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Male</w:t>
            </w:r>
          </w:p>
        </w:tc>
        <w:tc>
          <w:tcPr>
            <w:tcW w:w="923" w:type="dxa"/>
            <w:tcBorders>
              <w:top w:val="thinThickSmallGap" w:sz="12" w:space="0" w:color="8EAADB" w:themeColor="accent1" w:themeTint="99"/>
              <w:left w:val="single" w:sz="16" w:space="0" w:color="000000"/>
              <w:bottom w:val="nil"/>
            </w:tcBorders>
            <w:shd w:val="clear" w:color="auto" w:fill="FFFFFF"/>
          </w:tcPr>
          <w:p w14:paraId="5A4FA69C"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19</w:t>
            </w:r>
          </w:p>
        </w:tc>
        <w:tc>
          <w:tcPr>
            <w:tcW w:w="1346" w:type="dxa"/>
            <w:tcBorders>
              <w:top w:val="thinThickSmallGap" w:sz="12" w:space="0" w:color="8EAADB" w:themeColor="accent1" w:themeTint="99"/>
              <w:bottom w:val="nil"/>
            </w:tcBorders>
            <w:shd w:val="clear" w:color="auto" w:fill="FFFFFF"/>
          </w:tcPr>
          <w:p w14:paraId="3CB79925"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46.3%</w:t>
            </w:r>
          </w:p>
        </w:tc>
        <w:tc>
          <w:tcPr>
            <w:tcW w:w="923" w:type="dxa"/>
            <w:tcBorders>
              <w:top w:val="thinThickSmallGap" w:sz="12" w:space="0" w:color="8EAADB" w:themeColor="accent1" w:themeTint="99"/>
              <w:bottom w:val="nil"/>
            </w:tcBorders>
            <w:shd w:val="clear" w:color="auto" w:fill="FFFFFF"/>
          </w:tcPr>
          <w:p w14:paraId="6A7AFE8D"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22</w:t>
            </w:r>
          </w:p>
        </w:tc>
        <w:tc>
          <w:tcPr>
            <w:tcW w:w="1349" w:type="dxa"/>
            <w:tcBorders>
              <w:top w:val="thinThickSmallGap" w:sz="12" w:space="0" w:color="8EAADB" w:themeColor="accent1" w:themeTint="99"/>
              <w:bottom w:val="nil"/>
              <w:right w:val="single" w:sz="16" w:space="0" w:color="000000"/>
            </w:tcBorders>
            <w:shd w:val="clear" w:color="auto" w:fill="FFFFFF"/>
          </w:tcPr>
          <w:p w14:paraId="0B844676"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53.7%</w:t>
            </w:r>
          </w:p>
        </w:tc>
        <w:tc>
          <w:tcPr>
            <w:tcW w:w="1058" w:type="dxa"/>
            <w:tcBorders>
              <w:top w:val="thinThickSmallGap" w:sz="12" w:space="0" w:color="8EAADB" w:themeColor="accent1" w:themeTint="99"/>
              <w:bottom w:val="nil"/>
              <w:right w:val="single" w:sz="16" w:space="0" w:color="000000"/>
            </w:tcBorders>
            <w:shd w:val="clear" w:color="auto" w:fill="FFFFFF"/>
          </w:tcPr>
          <w:p w14:paraId="2B29F27D" w14:textId="4345463D"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r w:rsidRPr="00300F1A">
              <w:rPr>
                <w:rFonts w:asciiTheme="majorBidi" w:hAnsiTheme="majorBidi" w:cstheme="majorBidi"/>
                <w:i/>
                <w:iCs/>
                <w:color w:val="000000"/>
                <w:sz w:val="24"/>
                <w:szCs w:val="24"/>
              </w:rPr>
              <w:t>.807</w:t>
            </w:r>
          </w:p>
        </w:tc>
        <w:tc>
          <w:tcPr>
            <w:tcW w:w="1134" w:type="dxa"/>
            <w:tcBorders>
              <w:top w:val="thinThickSmallGap" w:sz="12" w:space="0" w:color="8EAADB" w:themeColor="accent1" w:themeTint="99"/>
              <w:bottom w:val="nil"/>
              <w:right w:val="single" w:sz="16" w:space="0" w:color="000000"/>
            </w:tcBorders>
            <w:shd w:val="clear" w:color="auto" w:fill="FFFFFF"/>
          </w:tcPr>
          <w:p w14:paraId="6D1A38C1" w14:textId="57076254"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r w:rsidRPr="00300F1A">
              <w:rPr>
                <w:rFonts w:asciiTheme="majorBidi" w:hAnsiTheme="majorBidi" w:cstheme="majorBidi"/>
                <w:i/>
                <w:iCs/>
                <w:color w:val="000000"/>
                <w:sz w:val="24"/>
                <w:szCs w:val="24"/>
              </w:rPr>
              <w:t>.369</w:t>
            </w:r>
          </w:p>
        </w:tc>
      </w:tr>
      <w:tr w:rsidR="00F669CD" w:rsidRPr="00300F1A" w14:paraId="743413E9" w14:textId="2200358F" w:rsidTr="00300F1A">
        <w:trPr>
          <w:cantSplit/>
          <w:trHeight w:val="70"/>
        </w:trPr>
        <w:tc>
          <w:tcPr>
            <w:tcW w:w="2127" w:type="dxa"/>
            <w:vMerge/>
            <w:tcBorders>
              <w:top w:val="nil"/>
              <w:left w:val="single" w:sz="16" w:space="0" w:color="000000"/>
              <w:bottom w:val="thinThickSmallGap" w:sz="12" w:space="0" w:color="8EAADB" w:themeColor="accent1" w:themeTint="99"/>
              <w:right w:val="nil"/>
            </w:tcBorders>
            <w:shd w:val="clear" w:color="auto" w:fill="E5F0FD"/>
          </w:tcPr>
          <w:p w14:paraId="63723A90" w14:textId="77777777" w:rsidR="00F669CD" w:rsidRPr="00300F1A" w:rsidRDefault="00F669CD" w:rsidP="00300F1A">
            <w:pPr>
              <w:autoSpaceDE w:val="0"/>
              <w:autoSpaceDN w:val="0"/>
              <w:adjustRightInd w:val="0"/>
              <w:spacing w:after="0" w:line="240" w:lineRule="auto"/>
              <w:rPr>
                <w:rFonts w:asciiTheme="majorBidi" w:hAnsiTheme="majorBidi" w:cstheme="majorBidi"/>
                <w:color w:val="000000"/>
                <w:sz w:val="24"/>
                <w:szCs w:val="24"/>
              </w:rPr>
            </w:pPr>
          </w:p>
        </w:tc>
        <w:tc>
          <w:tcPr>
            <w:tcW w:w="1063" w:type="dxa"/>
            <w:tcBorders>
              <w:top w:val="nil"/>
              <w:left w:val="nil"/>
              <w:bottom w:val="thinThickSmallGap" w:sz="12" w:space="0" w:color="8EAADB" w:themeColor="accent1" w:themeTint="99"/>
              <w:right w:val="single" w:sz="16" w:space="0" w:color="000000"/>
            </w:tcBorders>
            <w:shd w:val="clear" w:color="auto" w:fill="E5F0FD"/>
          </w:tcPr>
          <w:p w14:paraId="303D8F97" w14:textId="77777777"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Female</w:t>
            </w:r>
          </w:p>
        </w:tc>
        <w:tc>
          <w:tcPr>
            <w:tcW w:w="923" w:type="dxa"/>
            <w:tcBorders>
              <w:top w:val="nil"/>
              <w:left w:val="single" w:sz="16" w:space="0" w:color="000000"/>
              <w:bottom w:val="thinThickSmallGap" w:sz="12" w:space="0" w:color="8EAADB" w:themeColor="accent1" w:themeTint="99"/>
            </w:tcBorders>
            <w:shd w:val="clear" w:color="auto" w:fill="FFFFFF"/>
          </w:tcPr>
          <w:p w14:paraId="44BA4F33"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8</w:t>
            </w:r>
          </w:p>
        </w:tc>
        <w:tc>
          <w:tcPr>
            <w:tcW w:w="1346" w:type="dxa"/>
            <w:tcBorders>
              <w:top w:val="nil"/>
              <w:bottom w:val="thinThickSmallGap" w:sz="12" w:space="0" w:color="8EAADB" w:themeColor="accent1" w:themeTint="99"/>
            </w:tcBorders>
            <w:shd w:val="clear" w:color="auto" w:fill="FFFFFF"/>
          </w:tcPr>
          <w:p w14:paraId="3A7D2BF9"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34.8%</w:t>
            </w:r>
          </w:p>
        </w:tc>
        <w:tc>
          <w:tcPr>
            <w:tcW w:w="923" w:type="dxa"/>
            <w:tcBorders>
              <w:top w:val="nil"/>
              <w:bottom w:val="thinThickSmallGap" w:sz="12" w:space="0" w:color="8EAADB" w:themeColor="accent1" w:themeTint="99"/>
            </w:tcBorders>
            <w:shd w:val="clear" w:color="auto" w:fill="FFFFFF"/>
          </w:tcPr>
          <w:p w14:paraId="6F0CBE21"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15</w:t>
            </w:r>
          </w:p>
        </w:tc>
        <w:tc>
          <w:tcPr>
            <w:tcW w:w="1349" w:type="dxa"/>
            <w:tcBorders>
              <w:top w:val="nil"/>
              <w:bottom w:val="thinThickSmallGap" w:sz="12" w:space="0" w:color="8EAADB" w:themeColor="accent1" w:themeTint="99"/>
              <w:right w:val="single" w:sz="16" w:space="0" w:color="000000"/>
            </w:tcBorders>
            <w:shd w:val="clear" w:color="auto" w:fill="FFFFFF"/>
          </w:tcPr>
          <w:p w14:paraId="56E6ED8D"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65.2%</w:t>
            </w:r>
          </w:p>
        </w:tc>
        <w:tc>
          <w:tcPr>
            <w:tcW w:w="1058" w:type="dxa"/>
            <w:tcBorders>
              <w:top w:val="nil"/>
              <w:bottom w:val="thinThickSmallGap" w:sz="12" w:space="0" w:color="8EAADB" w:themeColor="accent1" w:themeTint="99"/>
              <w:right w:val="single" w:sz="16" w:space="0" w:color="000000"/>
            </w:tcBorders>
            <w:shd w:val="clear" w:color="auto" w:fill="FFFFFF"/>
          </w:tcPr>
          <w:p w14:paraId="0F71A9FC"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c>
          <w:tcPr>
            <w:tcW w:w="1134" w:type="dxa"/>
            <w:tcBorders>
              <w:top w:val="nil"/>
              <w:bottom w:val="thinThickSmallGap" w:sz="12" w:space="0" w:color="8EAADB" w:themeColor="accent1" w:themeTint="99"/>
              <w:right w:val="single" w:sz="16" w:space="0" w:color="000000"/>
            </w:tcBorders>
            <w:shd w:val="clear" w:color="auto" w:fill="FFFFFF"/>
          </w:tcPr>
          <w:p w14:paraId="7D1362B9"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r>
      <w:tr w:rsidR="00F669CD" w:rsidRPr="00300F1A" w14:paraId="7CE5C904" w14:textId="6BBF40C0" w:rsidTr="00300F1A">
        <w:trPr>
          <w:cantSplit/>
          <w:trHeight w:val="70"/>
        </w:trPr>
        <w:tc>
          <w:tcPr>
            <w:tcW w:w="2127" w:type="dxa"/>
            <w:vMerge w:val="restart"/>
            <w:tcBorders>
              <w:top w:val="thinThickSmallGap" w:sz="12" w:space="0" w:color="8EAADB" w:themeColor="accent1" w:themeTint="99"/>
              <w:left w:val="single" w:sz="16" w:space="0" w:color="000000"/>
              <w:bottom w:val="nil"/>
              <w:right w:val="nil"/>
            </w:tcBorders>
            <w:shd w:val="clear" w:color="auto" w:fill="E5F0FD"/>
          </w:tcPr>
          <w:p w14:paraId="0CECBBBF" w14:textId="4C042AB2"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Eosinophils</w:t>
            </w:r>
          </w:p>
        </w:tc>
        <w:tc>
          <w:tcPr>
            <w:tcW w:w="1063" w:type="dxa"/>
            <w:tcBorders>
              <w:top w:val="thinThickSmallGap" w:sz="12" w:space="0" w:color="8EAADB" w:themeColor="accent1" w:themeTint="99"/>
              <w:left w:val="nil"/>
              <w:bottom w:val="nil"/>
              <w:right w:val="single" w:sz="16" w:space="0" w:color="000000"/>
            </w:tcBorders>
            <w:shd w:val="clear" w:color="auto" w:fill="E5F0FD"/>
          </w:tcPr>
          <w:p w14:paraId="70EB49A7" w14:textId="77777777"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Raised</w:t>
            </w:r>
          </w:p>
        </w:tc>
        <w:tc>
          <w:tcPr>
            <w:tcW w:w="923" w:type="dxa"/>
            <w:tcBorders>
              <w:top w:val="thinThickSmallGap" w:sz="12" w:space="0" w:color="8EAADB" w:themeColor="accent1" w:themeTint="99"/>
              <w:left w:val="single" w:sz="16" w:space="0" w:color="000000"/>
              <w:bottom w:val="nil"/>
            </w:tcBorders>
            <w:shd w:val="clear" w:color="auto" w:fill="FFFFFF"/>
          </w:tcPr>
          <w:p w14:paraId="0D757F83"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3</w:t>
            </w:r>
          </w:p>
        </w:tc>
        <w:tc>
          <w:tcPr>
            <w:tcW w:w="1346" w:type="dxa"/>
            <w:tcBorders>
              <w:top w:val="thinThickSmallGap" w:sz="12" w:space="0" w:color="8EAADB" w:themeColor="accent1" w:themeTint="99"/>
              <w:bottom w:val="nil"/>
            </w:tcBorders>
            <w:shd w:val="clear" w:color="auto" w:fill="FFFFFF"/>
          </w:tcPr>
          <w:p w14:paraId="6FA9712B"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75.0%</w:t>
            </w:r>
          </w:p>
        </w:tc>
        <w:tc>
          <w:tcPr>
            <w:tcW w:w="923" w:type="dxa"/>
            <w:tcBorders>
              <w:top w:val="thinThickSmallGap" w:sz="12" w:space="0" w:color="8EAADB" w:themeColor="accent1" w:themeTint="99"/>
              <w:bottom w:val="nil"/>
            </w:tcBorders>
            <w:shd w:val="clear" w:color="auto" w:fill="FFFFFF"/>
          </w:tcPr>
          <w:p w14:paraId="526781BF"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1</w:t>
            </w:r>
          </w:p>
        </w:tc>
        <w:tc>
          <w:tcPr>
            <w:tcW w:w="1349" w:type="dxa"/>
            <w:tcBorders>
              <w:top w:val="thinThickSmallGap" w:sz="12" w:space="0" w:color="8EAADB" w:themeColor="accent1" w:themeTint="99"/>
              <w:bottom w:val="nil"/>
              <w:right w:val="single" w:sz="16" w:space="0" w:color="000000"/>
            </w:tcBorders>
            <w:shd w:val="clear" w:color="auto" w:fill="FFFFFF"/>
          </w:tcPr>
          <w:p w14:paraId="67E9516E"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25.0%</w:t>
            </w:r>
          </w:p>
        </w:tc>
        <w:tc>
          <w:tcPr>
            <w:tcW w:w="1058" w:type="dxa"/>
            <w:tcBorders>
              <w:top w:val="thinThickSmallGap" w:sz="12" w:space="0" w:color="8EAADB" w:themeColor="accent1" w:themeTint="99"/>
              <w:bottom w:val="nil"/>
              <w:right w:val="single" w:sz="16" w:space="0" w:color="000000"/>
            </w:tcBorders>
            <w:shd w:val="clear" w:color="auto" w:fill="FFFFFF"/>
          </w:tcPr>
          <w:p w14:paraId="1D3A81E6" w14:textId="0A97FAAF"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r w:rsidRPr="00300F1A">
              <w:rPr>
                <w:rFonts w:asciiTheme="majorBidi" w:hAnsiTheme="majorBidi" w:cstheme="majorBidi"/>
                <w:i/>
                <w:iCs/>
                <w:color w:val="000000"/>
                <w:sz w:val="24"/>
                <w:szCs w:val="24"/>
              </w:rPr>
              <w:t>2.213</w:t>
            </w:r>
          </w:p>
        </w:tc>
        <w:tc>
          <w:tcPr>
            <w:tcW w:w="1134" w:type="dxa"/>
            <w:tcBorders>
              <w:top w:val="thinThickSmallGap" w:sz="12" w:space="0" w:color="8EAADB" w:themeColor="accent1" w:themeTint="99"/>
              <w:bottom w:val="nil"/>
              <w:right w:val="single" w:sz="16" w:space="0" w:color="000000"/>
            </w:tcBorders>
            <w:shd w:val="clear" w:color="auto" w:fill="FFFFFF"/>
          </w:tcPr>
          <w:p w14:paraId="2323F52C" w14:textId="2C438981"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r w:rsidRPr="00300F1A">
              <w:rPr>
                <w:rFonts w:asciiTheme="majorBidi" w:hAnsiTheme="majorBidi" w:cstheme="majorBidi"/>
                <w:i/>
                <w:iCs/>
                <w:color w:val="000000"/>
                <w:sz w:val="24"/>
                <w:szCs w:val="24"/>
              </w:rPr>
              <w:t>.137</w:t>
            </w:r>
            <w:r>
              <w:rPr>
                <w:rFonts w:asciiTheme="majorBidi" w:hAnsiTheme="majorBidi" w:cstheme="majorBidi"/>
                <w:i/>
                <w:iCs/>
                <w:color w:val="000000"/>
                <w:sz w:val="24"/>
                <w:szCs w:val="24"/>
                <w:vertAlign w:val="superscript"/>
              </w:rPr>
              <w:t xml:space="preserve"> a</w:t>
            </w:r>
          </w:p>
        </w:tc>
      </w:tr>
      <w:tr w:rsidR="00F669CD" w:rsidRPr="00300F1A" w14:paraId="59E1BEBF" w14:textId="3581505B" w:rsidTr="00300F1A">
        <w:trPr>
          <w:cantSplit/>
          <w:trHeight w:val="70"/>
        </w:trPr>
        <w:tc>
          <w:tcPr>
            <w:tcW w:w="2127" w:type="dxa"/>
            <w:vMerge/>
            <w:tcBorders>
              <w:top w:val="nil"/>
              <w:left w:val="single" w:sz="16" w:space="0" w:color="000000"/>
              <w:bottom w:val="thinThickSmallGap" w:sz="12" w:space="0" w:color="8EAADB" w:themeColor="accent1" w:themeTint="99"/>
              <w:right w:val="nil"/>
            </w:tcBorders>
            <w:shd w:val="clear" w:color="auto" w:fill="E5F0FD"/>
          </w:tcPr>
          <w:p w14:paraId="165D996A" w14:textId="77777777" w:rsidR="00F669CD" w:rsidRPr="00300F1A" w:rsidRDefault="00F669CD" w:rsidP="00300F1A">
            <w:pPr>
              <w:autoSpaceDE w:val="0"/>
              <w:autoSpaceDN w:val="0"/>
              <w:adjustRightInd w:val="0"/>
              <w:spacing w:after="0" w:line="240" w:lineRule="auto"/>
              <w:rPr>
                <w:rFonts w:asciiTheme="majorBidi" w:hAnsiTheme="majorBidi" w:cstheme="majorBidi"/>
                <w:color w:val="000000"/>
                <w:sz w:val="24"/>
                <w:szCs w:val="24"/>
              </w:rPr>
            </w:pPr>
          </w:p>
        </w:tc>
        <w:tc>
          <w:tcPr>
            <w:tcW w:w="1063" w:type="dxa"/>
            <w:tcBorders>
              <w:top w:val="nil"/>
              <w:left w:val="nil"/>
              <w:bottom w:val="thinThickSmallGap" w:sz="12" w:space="0" w:color="8EAADB" w:themeColor="accent1" w:themeTint="99"/>
              <w:right w:val="single" w:sz="16" w:space="0" w:color="000000"/>
            </w:tcBorders>
            <w:shd w:val="clear" w:color="auto" w:fill="E5F0FD"/>
          </w:tcPr>
          <w:p w14:paraId="1FD32DD5" w14:textId="77777777" w:rsidR="00F669CD" w:rsidRPr="00300F1A" w:rsidRDefault="00F669CD" w:rsidP="00300F1A">
            <w:pPr>
              <w:autoSpaceDE w:val="0"/>
              <w:autoSpaceDN w:val="0"/>
              <w:adjustRightInd w:val="0"/>
              <w:spacing w:after="0" w:line="320" w:lineRule="atLeast"/>
              <w:ind w:left="60" w:right="60"/>
              <w:rPr>
                <w:rFonts w:asciiTheme="majorBidi" w:hAnsiTheme="majorBidi" w:cstheme="majorBidi"/>
                <w:color w:val="000000"/>
                <w:sz w:val="24"/>
                <w:szCs w:val="24"/>
              </w:rPr>
            </w:pPr>
            <w:r w:rsidRPr="00300F1A">
              <w:rPr>
                <w:rFonts w:asciiTheme="majorBidi" w:hAnsiTheme="majorBidi" w:cstheme="majorBidi"/>
                <w:b/>
                <w:bCs/>
                <w:color w:val="000000"/>
                <w:sz w:val="24"/>
                <w:szCs w:val="24"/>
              </w:rPr>
              <w:t>Normal</w:t>
            </w:r>
          </w:p>
        </w:tc>
        <w:tc>
          <w:tcPr>
            <w:tcW w:w="923" w:type="dxa"/>
            <w:tcBorders>
              <w:top w:val="nil"/>
              <w:left w:val="single" w:sz="16" w:space="0" w:color="000000"/>
              <w:bottom w:val="thinThickSmallGap" w:sz="12" w:space="0" w:color="8EAADB" w:themeColor="accent1" w:themeTint="99"/>
            </w:tcBorders>
            <w:shd w:val="clear" w:color="auto" w:fill="FFFFFF"/>
          </w:tcPr>
          <w:p w14:paraId="0392124F"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2</w:t>
            </w:r>
          </w:p>
        </w:tc>
        <w:tc>
          <w:tcPr>
            <w:tcW w:w="1346" w:type="dxa"/>
            <w:tcBorders>
              <w:top w:val="nil"/>
              <w:bottom w:val="thinThickSmallGap" w:sz="12" w:space="0" w:color="8EAADB" w:themeColor="accent1" w:themeTint="99"/>
            </w:tcBorders>
            <w:shd w:val="clear" w:color="auto" w:fill="FFFFFF"/>
          </w:tcPr>
          <w:p w14:paraId="15D51095"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28.6%</w:t>
            </w:r>
          </w:p>
        </w:tc>
        <w:tc>
          <w:tcPr>
            <w:tcW w:w="923" w:type="dxa"/>
            <w:tcBorders>
              <w:top w:val="nil"/>
              <w:bottom w:val="thinThickSmallGap" w:sz="12" w:space="0" w:color="8EAADB" w:themeColor="accent1" w:themeTint="99"/>
            </w:tcBorders>
            <w:shd w:val="clear" w:color="auto" w:fill="FFFFFF"/>
          </w:tcPr>
          <w:p w14:paraId="29E9DA3B"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5</w:t>
            </w:r>
          </w:p>
        </w:tc>
        <w:tc>
          <w:tcPr>
            <w:tcW w:w="1349" w:type="dxa"/>
            <w:tcBorders>
              <w:top w:val="nil"/>
              <w:bottom w:val="thinThickSmallGap" w:sz="12" w:space="0" w:color="8EAADB" w:themeColor="accent1" w:themeTint="99"/>
              <w:right w:val="single" w:sz="16" w:space="0" w:color="000000"/>
            </w:tcBorders>
            <w:shd w:val="clear" w:color="auto" w:fill="FFFFFF"/>
          </w:tcPr>
          <w:p w14:paraId="0B65C275"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300F1A">
              <w:rPr>
                <w:rFonts w:asciiTheme="majorBidi" w:hAnsiTheme="majorBidi" w:cstheme="majorBidi"/>
                <w:color w:val="000000"/>
                <w:sz w:val="24"/>
                <w:szCs w:val="24"/>
              </w:rPr>
              <w:t>71.4%</w:t>
            </w:r>
          </w:p>
        </w:tc>
        <w:tc>
          <w:tcPr>
            <w:tcW w:w="1058" w:type="dxa"/>
            <w:tcBorders>
              <w:top w:val="nil"/>
              <w:bottom w:val="thinThickSmallGap" w:sz="12" w:space="0" w:color="8EAADB" w:themeColor="accent1" w:themeTint="99"/>
              <w:right w:val="single" w:sz="16" w:space="0" w:color="000000"/>
            </w:tcBorders>
            <w:shd w:val="clear" w:color="auto" w:fill="FFFFFF"/>
          </w:tcPr>
          <w:p w14:paraId="5EDBAB49"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c>
          <w:tcPr>
            <w:tcW w:w="1134" w:type="dxa"/>
            <w:tcBorders>
              <w:top w:val="nil"/>
              <w:bottom w:val="thinThickSmallGap" w:sz="12" w:space="0" w:color="8EAADB" w:themeColor="accent1" w:themeTint="99"/>
              <w:right w:val="single" w:sz="16" w:space="0" w:color="000000"/>
            </w:tcBorders>
            <w:shd w:val="clear" w:color="auto" w:fill="FFFFFF"/>
          </w:tcPr>
          <w:p w14:paraId="3CF495D1" w14:textId="77777777" w:rsidR="00F669CD" w:rsidRPr="00300F1A" w:rsidRDefault="00F669CD" w:rsidP="00300F1A">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r>
      <w:tr w:rsidR="00F669CD" w:rsidRPr="00300F1A" w14:paraId="5F4697FF" w14:textId="0E2435D7" w:rsidTr="00300F1A">
        <w:trPr>
          <w:cantSplit/>
          <w:trHeight w:val="70"/>
        </w:trPr>
        <w:tc>
          <w:tcPr>
            <w:tcW w:w="2127" w:type="dxa"/>
            <w:vMerge w:val="restart"/>
            <w:tcBorders>
              <w:top w:val="thinThickSmallGap" w:sz="12" w:space="0" w:color="8EAADB" w:themeColor="accent1" w:themeTint="99"/>
              <w:left w:val="single" w:sz="16" w:space="0" w:color="000000"/>
              <w:bottom w:val="nil"/>
              <w:right w:val="nil"/>
            </w:tcBorders>
            <w:shd w:val="clear" w:color="auto" w:fill="E5F0FD"/>
          </w:tcPr>
          <w:p w14:paraId="52D27B9B" w14:textId="03EC8484" w:rsidR="00F669CD" w:rsidRPr="00CE55C9" w:rsidRDefault="00F669CD" w:rsidP="00CE55C9">
            <w:pPr>
              <w:autoSpaceDE w:val="0"/>
              <w:autoSpaceDN w:val="0"/>
              <w:adjustRightInd w:val="0"/>
              <w:spacing w:after="0" w:line="320" w:lineRule="atLeast"/>
              <w:ind w:left="60" w:right="60"/>
              <w:rPr>
                <w:rFonts w:asciiTheme="majorBidi" w:hAnsiTheme="majorBidi" w:cstheme="majorBidi"/>
                <w:b/>
                <w:bCs/>
                <w:color w:val="000000"/>
                <w:sz w:val="24"/>
                <w:szCs w:val="24"/>
              </w:rPr>
            </w:pPr>
            <w:r w:rsidRPr="00CE55C9">
              <w:rPr>
                <w:rFonts w:asciiTheme="majorBidi" w:hAnsiTheme="majorBidi" w:cstheme="majorBidi"/>
                <w:b/>
                <w:bCs/>
                <w:color w:val="000000"/>
                <w:sz w:val="24"/>
                <w:szCs w:val="24"/>
              </w:rPr>
              <w:t>Family history of allergic diseases</w:t>
            </w:r>
          </w:p>
          <w:p w14:paraId="445F80B9" w14:textId="019F2EC9" w:rsidR="00F669CD" w:rsidRPr="00CE55C9" w:rsidRDefault="00F669CD" w:rsidP="00CE55C9">
            <w:pPr>
              <w:autoSpaceDE w:val="0"/>
              <w:autoSpaceDN w:val="0"/>
              <w:adjustRightInd w:val="0"/>
              <w:spacing w:after="0" w:line="320" w:lineRule="atLeast"/>
              <w:ind w:left="60" w:right="60"/>
              <w:rPr>
                <w:rFonts w:asciiTheme="majorBidi" w:hAnsiTheme="majorBidi" w:cstheme="majorBidi"/>
                <w:b/>
                <w:bCs/>
                <w:color w:val="000000"/>
                <w:sz w:val="24"/>
                <w:szCs w:val="24"/>
              </w:rPr>
            </w:pPr>
          </w:p>
        </w:tc>
        <w:tc>
          <w:tcPr>
            <w:tcW w:w="1063" w:type="dxa"/>
            <w:tcBorders>
              <w:top w:val="thinThickSmallGap" w:sz="12" w:space="0" w:color="8EAADB" w:themeColor="accent1" w:themeTint="99"/>
              <w:left w:val="nil"/>
              <w:bottom w:val="nil"/>
              <w:right w:val="single" w:sz="16" w:space="0" w:color="000000"/>
            </w:tcBorders>
            <w:shd w:val="clear" w:color="auto" w:fill="E5F0FD"/>
          </w:tcPr>
          <w:p w14:paraId="1EDA2328" w14:textId="2794AC79" w:rsidR="00F669CD" w:rsidRPr="00CE55C9" w:rsidRDefault="00F669CD" w:rsidP="00CE55C9">
            <w:pPr>
              <w:autoSpaceDE w:val="0"/>
              <w:autoSpaceDN w:val="0"/>
              <w:adjustRightInd w:val="0"/>
              <w:spacing w:after="0" w:line="320" w:lineRule="atLeast"/>
              <w:ind w:left="60" w:right="60"/>
              <w:rPr>
                <w:rFonts w:asciiTheme="majorBidi" w:hAnsiTheme="majorBidi" w:cstheme="majorBidi"/>
                <w:b/>
                <w:bCs/>
                <w:color w:val="000000"/>
                <w:sz w:val="24"/>
                <w:szCs w:val="24"/>
              </w:rPr>
            </w:pPr>
            <w:r w:rsidRPr="00CE55C9">
              <w:rPr>
                <w:rFonts w:asciiTheme="majorBidi" w:hAnsiTheme="majorBidi" w:cstheme="majorBidi"/>
                <w:b/>
                <w:bCs/>
                <w:color w:val="000000"/>
                <w:sz w:val="24"/>
                <w:szCs w:val="24"/>
              </w:rPr>
              <w:t>Positive</w:t>
            </w:r>
          </w:p>
        </w:tc>
        <w:tc>
          <w:tcPr>
            <w:tcW w:w="923" w:type="dxa"/>
            <w:tcBorders>
              <w:top w:val="thinThickSmallGap" w:sz="12" w:space="0" w:color="8EAADB" w:themeColor="accent1" w:themeTint="99"/>
              <w:left w:val="single" w:sz="16" w:space="0" w:color="000000"/>
              <w:bottom w:val="nil"/>
            </w:tcBorders>
            <w:shd w:val="clear" w:color="auto" w:fill="FFFFFF"/>
          </w:tcPr>
          <w:p w14:paraId="3183893A" w14:textId="3557ED78"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20</w:t>
            </w:r>
          </w:p>
        </w:tc>
        <w:tc>
          <w:tcPr>
            <w:tcW w:w="1346" w:type="dxa"/>
            <w:tcBorders>
              <w:top w:val="thinThickSmallGap" w:sz="12" w:space="0" w:color="8EAADB" w:themeColor="accent1" w:themeTint="99"/>
              <w:bottom w:val="nil"/>
            </w:tcBorders>
            <w:shd w:val="clear" w:color="auto" w:fill="FFFFFF"/>
          </w:tcPr>
          <w:p w14:paraId="1E344BCA" w14:textId="269AD963"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41.7%</w:t>
            </w:r>
          </w:p>
        </w:tc>
        <w:tc>
          <w:tcPr>
            <w:tcW w:w="923" w:type="dxa"/>
            <w:tcBorders>
              <w:top w:val="thinThickSmallGap" w:sz="12" w:space="0" w:color="8EAADB" w:themeColor="accent1" w:themeTint="99"/>
              <w:bottom w:val="nil"/>
            </w:tcBorders>
            <w:shd w:val="clear" w:color="auto" w:fill="FFFFFF"/>
          </w:tcPr>
          <w:p w14:paraId="574C566E" w14:textId="17AD53A4"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28</w:t>
            </w:r>
          </w:p>
        </w:tc>
        <w:tc>
          <w:tcPr>
            <w:tcW w:w="1349" w:type="dxa"/>
            <w:tcBorders>
              <w:top w:val="thinThickSmallGap" w:sz="12" w:space="0" w:color="8EAADB" w:themeColor="accent1" w:themeTint="99"/>
              <w:bottom w:val="nil"/>
              <w:right w:val="single" w:sz="16" w:space="0" w:color="000000"/>
            </w:tcBorders>
            <w:shd w:val="clear" w:color="auto" w:fill="FFFFFF"/>
          </w:tcPr>
          <w:p w14:paraId="269C8FD5" w14:textId="7DB41BE5"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58.3%</w:t>
            </w:r>
          </w:p>
        </w:tc>
        <w:tc>
          <w:tcPr>
            <w:tcW w:w="1058" w:type="dxa"/>
            <w:tcBorders>
              <w:top w:val="thinThickSmallGap" w:sz="12" w:space="0" w:color="8EAADB" w:themeColor="accent1" w:themeTint="99"/>
              <w:bottom w:val="nil"/>
              <w:right w:val="single" w:sz="16" w:space="0" w:color="000000"/>
            </w:tcBorders>
            <w:shd w:val="clear" w:color="auto" w:fill="FFFFFF"/>
          </w:tcPr>
          <w:p w14:paraId="36F4C5C9" w14:textId="38394136"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i/>
                <w:iCs/>
                <w:color w:val="000000"/>
                <w:sz w:val="24"/>
                <w:szCs w:val="24"/>
              </w:rPr>
            </w:pPr>
            <w:r w:rsidRPr="00CE55C9">
              <w:rPr>
                <w:rFonts w:asciiTheme="majorBidi" w:hAnsiTheme="majorBidi" w:cstheme="majorBidi"/>
                <w:i/>
                <w:iCs/>
                <w:color w:val="000000"/>
                <w:sz w:val="24"/>
                <w:szCs w:val="24"/>
              </w:rPr>
              <w:t>.021</w:t>
            </w:r>
          </w:p>
        </w:tc>
        <w:tc>
          <w:tcPr>
            <w:tcW w:w="1134" w:type="dxa"/>
            <w:tcBorders>
              <w:top w:val="thinThickSmallGap" w:sz="12" w:space="0" w:color="8EAADB" w:themeColor="accent1" w:themeTint="99"/>
              <w:bottom w:val="nil"/>
              <w:right w:val="single" w:sz="16" w:space="0" w:color="000000"/>
            </w:tcBorders>
            <w:shd w:val="clear" w:color="auto" w:fill="FFFFFF"/>
          </w:tcPr>
          <w:p w14:paraId="1E323473" w14:textId="76DF037C"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i/>
                <w:iCs/>
                <w:color w:val="000000"/>
                <w:sz w:val="24"/>
                <w:szCs w:val="24"/>
              </w:rPr>
            </w:pPr>
            <w:r w:rsidRPr="00CE55C9">
              <w:rPr>
                <w:rFonts w:asciiTheme="majorBidi" w:hAnsiTheme="majorBidi" w:cstheme="majorBidi"/>
                <w:i/>
                <w:iCs/>
                <w:color w:val="000000"/>
                <w:sz w:val="24"/>
                <w:szCs w:val="24"/>
              </w:rPr>
              <w:t>.884</w:t>
            </w:r>
          </w:p>
        </w:tc>
      </w:tr>
      <w:tr w:rsidR="00F669CD" w:rsidRPr="00300F1A" w14:paraId="7D421D10" w14:textId="0712F43A" w:rsidTr="00300F1A">
        <w:trPr>
          <w:cantSplit/>
          <w:trHeight w:val="70"/>
        </w:trPr>
        <w:tc>
          <w:tcPr>
            <w:tcW w:w="2127" w:type="dxa"/>
            <w:vMerge/>
            <w:tcBorders>
              <w:top w:val="nil"/>
              <w:left w:val="single" w:sz="16" w:space="0" w:color="000000"/>
              <w:bottom w:val="thinThickSmallGap" w:sz="12" w:space="0" w:color="8EAADB" w:themeColor="accent1" w:themeTint="99"/>
              <w:right w:val="nil"/>
            </w:tcBorders>
            <w:shd w:val="clear" w:color="auto" w:fill="E5F0FD"/>
          </w:tcPr>
          <w:p w14:paraId="324205A0" w14:textId="77777777" w:rsidR="00F669CD" w:rsidRPr="00CE55C9" w:rsidRDefault="00F669CD" w:rsidP="00CE55C9">
            <w:pPr>
              <w:autoSpaceDE w:val="0"/>
              <w:autoSpaceDN w:val="0"/>
              <w:adjustRightInd w:val="0"/>
              <w:spacing w:after="0" w:line="320" w:lineRule="atLeast"/>
              <w:ind w:left="60" w:right="60"/>
              <w:rPr>
                <w:rFonts w:asciiTheme="majorBidi" w:hAnsiTheme="majorBidi" w:cstheme="majorBidi"/>
                <w:b/>
                <w:bCs/>
                <w:color w:val="000000"/>
                <w:sz w:val="24"/>
                <w:szCs w:val="24"/>
              </w:rPr>
            </w:pPr>
          </w:p>
        </w:tc>
        <w:tc>
          <w:tcPr>
            <w:tcW w:w="1063" w:type="dxa"/>
            <w:tcBorders>
              <w:top w:val="nil"/>
              <w:left w:val="nil"/>
              <w:bottom w:val="thinThickSmallGap" w:sz="12" w:space="0" w:color="8EAADB" w:themeColor="accent1" w:themeTint="99"/>
              <w:right w:val="single" w:sz="16" w:space="0" w:color="000000"/>
            </w:tcBorders>
            <w:shd w:val="clear" w:color="auto" w:fill="E5F0FD"/>
          </w:tcPr>
          <w:p w14:paraId="29DEABDC" w14:textId="065961DD" w:rsidR="00F669CD" w:rsidRPr="00CE55C9" w:rsidRDefault="00F669CD" w:rsidP="00CE55C9">
            <w:pPr>
              <w:autoSpaceDE w:val="0"/>
              <w:autoSpaceDN w:val="0"/>
              <w:adjustRightInd w:val="0"/>
              <w:spacing w:after="0" w:line="320" w:lineRule="atLeast"/>
              <w:ind w:left="60" w:right="60"/>
              <w:rPr>
                <w:rFonts w:asciiTheme="majorBidi" w:hAnsiTheme="majorBidi" w:cstheme="majorBidi"/>
                <w:b/>
                <w:bCs/>
                <w:color w:val="000000"/>
                <w:sz w:val="24"/>
                <w:szCs w:val="24"/>
              </w:rPr>
            </w:pPr>
            <w:r w:rsidRPr="00CE55C9">
              <w:rPr>
                <w:rFonts w:asciiTheme="majorBidi" w:hAnsiTheme="majorBidi" w:cstheme="majorBidi"/>
                <w:b/>
                <w:bCs/>
                <w:color w:val="000000"/>
                <w:sz w:val="24"/>
                <w:szCs w:val="24"/>
              </w:rPr>
              <w:t>Negative</w:t>
            </w:r>
          </w:p>
        </w:tc>
        <w:tc>
          <w:tcPr>
            <w:tcW w:w="923" w:type="dxa"/>
            <w:tcBorders>
              <w:top w:val="nil"/>
              <w:left w:val="single" w:sz="16" w:space="0" w:color="000000"/>
              <w:bottom w:val="thinThickSmallGap" w:sz="12" w:space="0" w:color="8EAADB" w:themeColor="accent1" w:themeTint="99"/>
            </w:tcBorders>
            <w:shd w:val="clear" w:color="auto" w:fill="FFFFFF"/>
          </w:tcPr>
          <w:p w14:paraId="5E73DD81" w14:textId="1E8B2CEE"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7</w:t>
            </w:r>
          </w:p>
        </w:tc>
        <w:tc>
          <w:tcPr>
            <w:tcW w:w="1346" w:type="dxa"/>
            <w:tcBorders>
              <w:top w:val="nil"/>
              <w:bottom w:val="thinThickSmallGap" w:sz="12" w:space="0" w:color="8EAADB" w:themeColor="accent1" w:themeTint="99"/>
            </w:tcBorders>
            <w:shd w:val="clear" w:color="auto" w:fill="FFFFFF"/>
          </w:tcPr>
          <w:p w14:paraId="1E057BC0" w14:textId="3A0CC9F2"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43.8%</w:t>
            </w:r>
          </w:p>
        </w:tc>
        <w:tc>
          <w:tcPr>
            <w:tcW w:w="923" w:type="dxa"/>
            <w:tcBorders>
              <w:top w:val="nil"/>
              <w:bottom w:val="thinThickSmallGap" w:sz="12" w:space="0" w:color="8EAADB" w:themeColor="accent1" w:themeTint="99"/>
            </w:tcBorders>
            <w:shd w:val="clear" w:color="auto" w:fill="FFFFFF"/>
          </w:tcPr>
          <w:p w14:paraId="53693F14" w14:textId="3E8DBC84"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9</w:t>
            </w:r>
          </w:p>
        </w:tc>
        <w:tc>
          <w:tcPr>
            <w:tcW w:w="1349" w:type="dxa"/>
            <w:tcBorders>
              <w:top w:val="nil"/>
              <w:bottom w:val="thinThickSmallGap" w:sz="12" w:space="0" w:color="8EAADB" w:themeColor="accent1" w:themeTint="99"/>
              <w:right w:val="single" w:sz="16" w:space="0" w:color="000000"/>
            </w:tcBorders>
            <w:shd w:val="clear" w:color="auto" w:fill="FFFFFF"/>
          </w:tcPr>
          <w:p w14:paraId="07A5C34D" w14:textId="501AB7C9"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56.3%</w:t>
            </w:r>
          </w:p>
        </w:tc>
        <w:tc>
          <w:tcPr>
            <w:tcW w:w="1058" w:type="dxa"/>
            <w:tcBorders>
              <w:top w:val="nil"/>
              <w:bottom w:val="thinThickSmallGap" w:sz="12" w:space="0" w:color="8EAADB" w:themeColor="accent1" w:themeTint="99"/>
              <w:right w:val="single" w:sz="16" w:space="0" w:color="000000"/>
            </w:tcBorders>
            <w:shd w:val="clear" w:color="auto" w:fill="FFFFFF"/>
          </w:tcPr>
          <w:p w14:paraId="2F95E17A" w14:textId="77777777"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c>
          <w:tcPr>
            <w:tcW w:w="1134" w:type="dxa"/>
            <w:tcBorders>
              <w:top w:val="nil"/>
              <w:bottom w:val="thinThickSmallGap" w:sz="12" w:space="0" w:color="8EAADB" w:themeColor="accent1" w:themeTint="99"/>
              <w:right w:val="single" w:sz="16" w:space="0" w:color="000000"/>
            </w:tcBorders>
            <w:shd w:val="clear" w:color="auto" w:fill="FFFFFF"/>
          </w:tcPr>
          <w:p w14:paraId="7D2FFD61" w14:textId="77777777"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r>
      <w:tr w:rsidR="00F669CD" w:rsidRPr="00300F1A" w14:paraId="6EB3DC85" w14:textId="351867CD" w:rsidTr="00300F1A">
        <w:trPr>
          <w:cantSplit/>
          <w:trHeight w:val="70"/>
        </w:trPr>
        <w:tc>
          <w:tcPr>
            <w:tcW w:w="2127" w:type="dxa"/>
            <w:vMerge w:val="restart"/>
            <w:tcBorders>
              <w:top w:val="thinThickSmallGap" w:sz="12" w:space="0" w:color="8EAADB" w:themeColor="accent1" w:themeTint="99"/>
              <w:left w:val="single" w:sz="16" w:space="0" w:color="000000"/>
              <w:bottom w:val="nil"/>
              <w:right w:val="nil"/>
            </w:tcBorders>
            <w:shd w:val="clear" w:color="auto" w:fill="E5F0FD"/>
          </w:tcPr>
          <w:p w14:paraId="671B9EF8" w14:textId="143F4191" w:rsidR="00F669CD" w:rsidRPr="00CE55C9" w:rsidRDefault="00F669CD" w:rsidP="00CE55C9">
            <w:pPr>
              <w:autoSpaceDE w:val="0"/>
              <w:autoSpaceDN w:val="0"/>
              <w:adjustRightInd w:val="0"/>
              <w:spacing w:after="0" w:line="320" w:lineRule="atLeast"/>
              <w:ind w:left="60" w:right="60"/>
              <w:rPr>
                <w:rFonts w:asciiTheme="majorBidi" w:hAnsiTheme="majorBidi" w:cstheme="majorBidi"/>
                <w:b/>
                <w:bCs/>
                <w:color w:val="000000"/>
                <w:sz w:val="24"/>
                <w:szCs w:val="24"/>
              </w:rPr>
            </w:pPr>
            <w:r>
              <w:rPr>
                <w:rFonts w:asciiTheme="majorBidi" w:hAnsiTheme="majorBidi" w:cstheme="majorBidi"/>
                <w:b/>
                <w:bCs/>
                <w:color w:val="000000"/>
                <w:sz w:val="24"/>
                <w:szCs w:val="24"/>
              </w:rPr>
              <w:t>Personal history of</w:t>
            </w:r>
            <w:r w:rsidRPr="00CE55C9">
              <w:rPr>
                <w:rFonts w:asciiTheme="majorBidi" w:hAnsiTheme="majorBidi" w:cstheme="majorBidi"/>
                <w:b/>
                <w:bCs/>
                <w:color w:val="000000"/>
                <w:sz w:val="24"/>
                <w:szCs w:val="24"/>
              </w:rPr>
              <w:t xml:space="preserve"> other allergic diseases</w:t>
            </w:r>
          </w:p>
          <w:p w14:paraId="6C61E293" w14:textId="265D5F3E" w:rsidR="00F669CD" w:rsidRPr="00CE55C9" w:rsidRDefault="00F669CD" w:rsidP="00CE55C9">
            <w:pPr>
              <w:autoSpaceDE w:val="0"/>
              <w:autoSpaceDN w:val="0"/>
              <w:adjustRightInd w:val="0"/>
              <w:spacing w:after="0" w:line="320" w:lineRule="atLeast"/>
              <w:ind w:left="60" w:right="60"/>
              <w:rPr>
                <w:rFonts w:asciiTheme="majorBidi" w:hAnsiTheme="majorBidi" w:cstheme="majorBidi"/>
                <w:b/>
                <w:bCs/>
                <w:color w:val="000000"/>
                <w:sz w:val="24"/>
                <w:szCs w:val="24"/>
              </w:rPr>
            </w:pPr>
          </w:p>
        </w:tc>
        <w:tc>
          <w:tcPr>
            <w:tcW w:w="1063" w:type="dxa"/>
            <w:tcBorders>
              <w:top w:val="thinThickSmallGap" w:sz="12" w:space="0" w:color="8EAADB" w:themeColor="accent1" w:themeTint="99"/>
              <w:left w:val="nil"/>
              <w:bottom w:val="nil"/>
              <w:right w:val="single" w:sz="16" w:space="0" w:color="000000"/>
            </w:tcBorders>
            <w:shd w:val="clear" w:color="auto" w:fill="E5F0FD"/>
          </w:tcPr>
          <w:p w14:paraId="023E13AC" w14:textId="6DE4C026" w:rsidR="00F669CD" w:rsidRPr="00CE55C9" w:rsidRDefault="00F669CD" w:rsidP="00CE55C9">
            <w:pPr>
              <w:autoSpaceDE w:val="0"/>
              <w:autoSpaceDN w:val="0"/>
              <w:adjustRightInd w:val="0"/>
              <w:spacing w:after="0" w:line="320" w:lineRule="atLeast"/>
              <w:ind w:left="60" w:right="60"/>
              <w:rPr>
                <w:rFonts w:asciiTheme="majorBidi" w:hAnsiTheme="majorBidi" w:cstheme="majorBidi"/>
                <w:b/>
                <w:bCs/>
                <w:color w:val="000000"/>
                <w:sz w:val="24"/>
                <w:szCs w:val="24"/>
              </w:rPr>
            </w:pPr>
            <w:r w:rsidRPr="00CE55C9">
              <w:rPr>
                <w:rFonts w:asciiTheme="majorBidi" w:hAnsiTheme="majorBidi" w:cstheme="majorBidi"/>
                <w:b/>
                <w:bCs/>
                <w:color w:val="000000"/>
                <w:sz w:val="24"/>
                <w:szCs w:val="24"/>
              </w:rPr>
              <w:t>Positive</w:t>
            </w:r>
          </w:p>
        </w:tc>
        <w:tc>
          <w:tcPr>
            <w:tcW w:w="923" w:type="dxa"/>
            <w:tcBorders>
              <w:top w:val="thinThickSmallGap" w:sz="12" w:space="0" w:color="8EAADB" w:themeColor="accent1" w:themeTint="99"/>
              <w:left w:val="single" w:sz="16" w:space="0" w:color="000000"/>
              <w:bottom w:val="nil"/>
            </w:tcBorders>
            <w:shd w:val="clear" w:color="auto" w:fill="FFFFFF"/>
          </w:tcPr>
          <w:p w14:paraId="2285611D" w14:textId="204877CA"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8</w:t>
            </w:r>
          </w:p>
        </w:tc>
        <w:tc>
          <w:tcPr>
            <w:tcW w:w="1346" w:type="dxa"/>
            <w:tcBorders>
              <w:top w:val="thinThickSmallGap" w:sz="12" w:space="0" w:color="8EAADB" w:themeColor="accent1" w:themeTint="99"/>
              <w:bottom w:val="nil"/>
            </w:tcBorders>
            <w:shd w:val="clear" w:color="auto" w:fill="FFFFFF"/>
          </w:tcPr>
          <w:p w14:paraId="71EB4EC8" w14:textId="00CC9D63"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66.7%</w:t>
            </w:r>
          </w:p>
        </w:tc>
        <w:tc>
          <w:tcPr>
            <w:tcW w:w="923" w:type="dxa"/>
            <w:tcBorders>
              <w:top w:val="thinThickSmallGap" w:sz="12" w:space="0" w:color="8EAADB" w:themeColor="accent1" w:themeTint="99"/>
              <w:bottom w:val="nil"/>
            </w:tcBorders>
            <w:shd w:val="clear" w:color="auto" w:fill="FFFFFF"/>
          </w:tcPr>
          <w:p w14:paraId="6B3A36CE" w14:textId="5ADA2F31"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4</w:t>
            </w:r>
          </w:p>
        </w:tc>
        <w:tc>
          <w:tcPr>
            <w:tcW w:w="1349" w:type="dxa"/>
            <w:tcBorders>
              <w:top w:val="thinThickSmallGap" w:sz="12" w:space="0" w:color="8EAADB" w:themeColor="accent1" w:themeTint="99"/>
              <w:bottom w:val="nil"/>
              <w:right w:val="single" w:sz="16" w:space="0" w:color="000000"/>
            </w:tcBorders>
            <w:shd w:val="clear" w:color="auto" w:fill="FFFFFF"/>
          </w:tcPr>
          <w:p w14:paraId="33556942" w14:textId="6F18D2D6"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33.3%</w:t>
            </w:r>
          </w:p>
        </w:tc>
        <w:tc>
          <w:tcPr>
            <w:tcW w:w="1058" w:type="dxa"/>
            <w:tcBorders>
              <w:top w:val="thinThickSmallGap" w:sz="12" w:space="0" w:color="8EAADB" w:themeColor="accent1" w:themeTint="99"/>
              <w:bottom w:val="nil"/>
              <w:right w:val="single" w:sz="16" w:space="0" w:color="000000"/>
            </w:tcBorders>
            <w:shd w:val="clear" w:color="auto" w:fill="FFFFFF"/>
          </w:tcPr>
          <w:p w14:paraId="75560F4A" w14:textId="6B5BB61F"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i/>
                <w:iCs/>
                <w:color w:val="000000"/>
                <w:sz w:val="24"/>
                <w:szCs w:val="24"/>
              </w:rPr>
            </w:pPr>
            <w:r w:rsidRPr="00CE55C9">
              <w:rPr>
                <w:rFonts w:asciiTheme="majorBidi" w:hAnsiTheme="majorBidi" w:cstheme="majorBidi"/>
                <w:i/>
                <w:iCs/>
                <w:color w:val="000000"/>
                <w:sz w:val="24"/>
                <w:szCs w:val="24"/>
              </w:rPr>
              <w:t>3.629</w:t>
            </w:r>
          </w:p>
        </w:tc>
        <w:tc>
          <w:tcPr>
            <w:tcW w:w="1134" w:type="dxa"/>
            <w:tcBorders>
              <w:top w:val="thinThickSmallGap" w:sz="12" w:space="0" w:color="8EAADB" w:themeColor="accent1" w:themeTint="99"/>
              <w:bottom w:val="nil"/>
              <w:right w:val="single" w:sz="16" w:space="0" w:color="000000"/>
            </w:tcBorders>
            <w:shd w:val="clear" w:color="auto" w:fill="FFFFFF"/>
          </w:tcPr>
          <w:p w14:paraId="0452FD2A" w14:textId="0C3DC51C"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i/>
                <w:iCs/>
                <w:color w:val="000000"/>
                <w:sz w:val="24"/>
                <w:szCs w:val="24"/>
              </w:rPr>
            </w:pPr>
            <w:r w:rsidRPr="00CE55C9">
              <w:rPr>
                <w:rFonts w:asciiTheme="majorBidi" w:hAnsiTheme="majorBidi" w:cstheme="majorBidi"/>
                <w:i/>
                <w:iCs/>
                <w:color w:val="000000"/>
                <w:sz w:val="24"/>
                <w:szCs w:val="24"/>
              </w:rPr>
              <w:t>.057</w:t>
            </w:r>
          </w:p>
        </w:tc>
      </w:tr>
      <w:tr w:rsidR="00F669CD" w:rsidRPr="00300F1A" w14:paraId="42D80FE6" w14:textId="7EC6F7FD" w:rsidTr="00671BC7">
        <w:trPr>
          <w:cantSplit/>
          <w:trHeight w:val="70"/>
        </w:trPr>
        <w:tc>
          <w:tcPr>
            <w:tcW w:w="2127" w:type="dxa"/>
            <w:vMerge/>
            <w:tcBorders>
              <w:top w:val="nil"/>
              <w:left w:val="single" w:sz="16" w:space="0" w:color="000000"/>
              <w:bottom w:val="single" w:sz="18" w:space="0" w:color="auto"/>
              <w:right w:val="nil"/>
            </w:tcBorders>
            <w:shd w:val="clear" w:color="auto" w:fill="E5F0FD"/>
          </w:tcPr>
          <w:p w14:paraId="051FC877" w14:textId="77777777" w:rsidR="00F669CD" w:rsidRPr="00CE55C9" w:rsidRDefault="00F669CD" w:rsidP="00CE55C9">
            <w:pPr>
              <w:autoSpaceDE w:val="0"/>
              <w:autoSpaceDN w:val="0"/>
              <w:adjustRightInd w:val="0"/>
              <w:spacing w:after="0" w:line="320" w:lineRule="atLeast"/>
              <w:ind w:left="60" w:right="60"/>
              <w:rPr>
                <w:rFonts w:asciiTheme="majorBidi" w:hAnsiTheme="majorBidi" w:cstheme="majorBidi"/>
                <w:b/>
                <w:bCs/>
                <w:color w:val="000000"/>
                <w:sz w:val="24"/>
                <w:szCs w:val="24"/>
              </w:rPr>
            </w:pPr>
          </w:p>
        </w:tc>
        <w:tc>
          <w:tcPr>
            <w:tcW w:w="1063" w:type="dxa"/>
            <w:tcBorders>
              <w:top w:val="nil"/>
              <w:left w:val="nil"/>
              <w:bottom w:val="single" w:sz="18" w:space="0" w:color="auto"/>
              <w:right w:val="single" w:sz="16" w:space="0" w:color="000000"/>
            </w:tcBorders>
            <w:shd w:val="clear" w:color="auto" w:fill="E5F0FD"/>
          </w:tcPr>
          <w:p w14:paraId="2F5A314F" w14:textId="14AFDAF3" w:rsidR="00F669CD" w:rsidRPr="00CE55C9" w:rsidRDefault="00F669CD" w:rsidP="00CE55C9">
            <w:pPr>
              <w:autoSpaceDE w:val="0"/>
              <w:autoSpaceDN w:val="0"/>
              <w:adjustRightInd w:val="0"/>
              <w:spacing w:after="0" w:line="320" w:lineRule="atLeast"/>
              <w:ind w:left="60" w:right="60"/>
              <w:rPr>
                <w:rFonts w:asciiTheme="majorBidi" w:hAnsiTheme="majorBidi" w:cstheme="majorBidi"/>
                <w:b/>
                <w:bCs/>
                <w:color w:val="000000"/>
                <w:sz w:val="24"/>
                <w:szCs w:val="24"/>
              </w:rPr>
            </w:pPr>
            <w:r w:rsidRPr="00CE55C9">
              <w:rPr>
                <w:rFonts w:asciiTheme="majorBidi" w:hAnsiTheme="majorBidi" w:cstheme="majorBidi"/>
                <w:b/>
                <w:bCs/>
                <w:color w:val="000000"/>
                <w:sz w:val="24"/>
                <w:szCs w:val="24"/>
              </w:rPr>
              <w:t>Negative</w:t>
            </w:r>
          </w:p>
        </w:tc>
        <w:tc>
          <w:tcPr>
            <w:tcW w:w="923" w:type="dxa"/>
            <w:tcBorders>
              <w:top w:val="nil"/>
              <w:left w:val="single" w:sz="16" w:space="0" w:color="000000"/>
              <w:bottom w:val="single" w:sz="18" w:space="0" w:color="auto"/>
            </w:tcBorders>
            <w:shd w:val="clear" w:color="auto" w:fill="FFFFFF"/>
          </w:tcPr>
          <w:p w14:paraId="32226064" w14:textId="5A00234B"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19</w:t>
            </w:r>
          </w:p>
        </w:tc>
        <w:tc>
          <w:tcPr>
            <w:tcW w:w="1346" w:type="dxa"/>
            <w:tcBorders>
              <w:top w:val="nil"/>
              <w:bottom w:val="single" w:sz="18" w:space="0" w:color="auto"/>
            </w:tcBorders>
            <w:shd w:val="clear" w:color="auto" w:fill="FFFFFF"/>
          </w:tcPr>
          <w:p w14:paraId="6BD8BB1C" w14:textId="6BBEDF07"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36.5%</w:t>
            </w:r>
          </w:p>
        </w:tc>
        <w:tc>
          <w:tcPr>
            <w:tcW w:w="923" w:type="dxa"/>
            <w:tcBorders>
              <w:top w:val="nil"/>
              <w:bottom w:val="single" w:sz="18" w:space="0" w:color="auto"/>
            </w:tcBorders>
            <w:shd w:val="clear" w:color="auto" w:fill="FFFFFF"/>
          </w:tcPr>
          <w:p w14:paraId="748F18C1" w14:textId="6555F48E"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33</w:t>
            </w:r>
          </w:p>
        </w:tc>
        <w:tc>
          <w:tcPr>
            <w:tcW w:w="1349" w:type="dxa"/>
            <w:tcBorders>
              <w:top w:val="nil"/>
              <w:bottom w:val="single" w:sz="18" w:space="0" w:color="auto"/>
              <w:right w:val="single" w:sz="16" w:space="0" w:color="000000"/>
            </w:tcBorders>
            <w:shd w:val="clear" w:color="auto" w:fill="FFFFFF"/>
          </w:tcPr>
          <w:p w14:paraId="30B5A06C" w14:textId="1A99464C"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color w:val="000000"/>
                <w:sz w:val="24"/>
                <w:szCs w:val="24"/>
              </w:rPr>
            </w:pPr>
            <w:r w:rsidRPr="00CE55C9">
              <w:rPr>
                <w:rFonts w:asciiTheme="majorBidi" w:hAnsiTheme="majorBidi" w:cstheme="majorBidi"/>
                <w:color w:val="000000"/>
                <w:sz w:val="24"/>
                <w:szCs w:val="24"/>
              </w:rPr>
              <w:t>63.5%</w:t>
            </w:r>
          </w:p>
        </w:tc>
        <w:tc>
          <w:tcPr>
            <w:tcW w:w="1058" w:type="dxa"/>
            <w:tcBorders>
              <w:top w:val="nil"/>
              <w:bottom w:val="single" w:sz="18" w:space="0" w:color="auto"/>
              <w:right w:val="single" w:sz="16" w:space="0" w:color="000000"/>
            </w:tcBorders>
            <w:shd w:val="clear" w:color="auto" w:fill="FFFFFF"/>
          </w:tcPr>
          <w:p w14:paraId="6112FD69" w14:textId="77777777"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c>
          <w:tcPr>
            <w:tcW w:w="1134" w:type="dxa"/>
            <w:tcBorders>
              <w:top w:val="nil"/>
              <w:bottom w:val="single" w:sz="18" w:space="0" w:color="auto"/>
              <w:right w:val="single" w:sz="16" w:space="0" w:color="000000"/>
            </w:tcBorders>
            <w:shd w:val="clear" w:color="auto" w:fill="FFFFFF"/>
          </w:tcPr>
          <w:p w14:paraId="3224ACE8" w14:textId="77777777" w:rsidR="00F669CD" w:rsidRPr="00300F1A" w:rsidRDefault="00F669CD" w:rsidP="00CE55C9">
            <w:pPr>
              <w:autoSpaceDE w:val="0"/>
              <w:autoSpaceDN w:val="0"/>
              <w:adjustRightInd w:val="0"/>
              <w:spacing w:after="0" w:line="320" w:lineRule="atLeast"/>
              <w:ind w:left="60" w:right="60"/>
              <w:jc w:val="right"/>
              <w:rPr>
                <w:rFonts w:asciiTheme="majorBidi" w:hAnsiTheme="majorBidi" w:cstheme="majorBidi"/>
                <w:i/>
                <w:iCs/>
                <w:color w:val="000000"/>
                <w:sz w:val="24"/>
                <w:szCs w:val="24"/>
              </w:rPr>
            </w:pPr>
          </w:p>
        </w:tc>
      </w:tr>
      <w:tr w:rsidR="00F669CD" w:rsidRPr="00300F1A" w14:paraId="2B19033B" w14:textId="69426683" w:rsidTr="00671BC7">
        <w:trPr>
          <w:cantSplit/>
          <w:trHeight w:val="902"/>
        </w:trPr>
        <w:tc>
          <w:tcPr>
            <w:tcW w:w="9923" w:type="dxa"/>
            <w:gridSpan w:val="8"/>
            <w:tcBorders>
              <w:top w:val="single" w:sz="18" w:space="0" w:color="auto"/>
              <w:left w:val="nil"/>
              <w:bottom w:val="nil"/>
              <w:right w:val="nil"/>
            </w:tcBorders>
            <w:shd w:val="clear" w:color="auto" w:fill="FFFFFF"/>
          </w:tcPr>
          <w:p w14:paraId="10131FE8" w14:textId="486C0016" w:rsidR="00F669CD" w:rsidRDefault="00F669CD" w:rsidP="00F92E71">
            <w:pPr>
              <w:autoSpaceDE w:val="0"/>
              <w:autoSpaceDN w:val="0"/>
              <w:adjustRightInd w:val="0"/>
              <w:spacing w:after="0" w:line="320" w:lineRule="atLeast"/>
              <w:ind w:left="60" w:right="60"/>
              <w:jc w:val="both"/>
              <w:rPr>
                <w:rFonts w:asciiTheme="majorBidi" w:hAnsiTheme="majorBidi" w:cstheme="majorBidi"/>
                <w:color w:val="000000"/>
                <w:sz w:val="24"/>
                <w:szCs w:val="24"/>
              </w:rPr>
            </w:pPr>
            <w:r>
              <w:rPr>
                <w:rFonts w:asciiTheme="majorBidi" w:hAnsiTheme="majorBidi" w:cstheme="majorBidi"/>
                <w:color w:val="000000"/>
                <w:sz w:val="24"/>
                <w:szCs w:val="24"/>
              </w:rPr>
              <w:fldChar w:fldCharType="begin"/>
            </w:r>
            <w:r>
              <w:rPr>
                <w:rFonts w:asciiTheme="majorBidi" w:hAnsiTheme="majorBidi" w:cstheme="majorBidi"/>
                <w:color w:val="000000"/>
                <w:sz w:val="24"/>
                <w:szCs w:val="24"/>
              </w:rPr>
              <w:instrText xml:space="preserve"> REF _Ref6666882 \h  \* MERGEFORMAT </w:instrText>
            </w:r>
            <w:r>
              <w:rPr>
                <w:rFonts w:asciiTheme="majorBidi" w:hAnsiTheme="majorBidi" w:cstheme="majorBidi"/>
                <w:color w:val="000000"/>
                <w:sz w:val="24"/>
                <w:szCs w:val="24"/>
              </w:rPr>
            </w:r>
            <w:r>
              <w:rPr>
                <w:rFonts w:asciiTheme="majorBidi" w:hAnsiTheme="majorBidi" w:cstheme="majorBidi"/>
                <w:color w:val="000000"/>
                <w:sz w:val="24"/>
                <w:szCs w:val="24"/>
              </w:rPr>
              <w:fldChar w:fldCharType="separate"/>
            </w:r>
            <w:r w:rsidR="00744378" w:rsidRPr="00744378">
              <w:rPr>
                <w:rFonts w:asciiTheme="majorBidi" w:hAnsiTheme="majorBidi" w:cstheme="majorBidi"/>
                <w:color w:val="000000"/>
                <w:sz w:val="24"/>
                <w:szCs w:val="24"/>
              </w:rPr>
              <w:t>Table 8</w:t>
            </w:r>
            <w:r>
              <w:rPr>
                <w:rFonts w:asciiTheme="majorBidi" w:hAnsiTheme="majorBidi" w:cstheme="majorBidi"/>
                <w:color w:val="000000"/>
                <w:sz w:val="24"/>
                <w:szCs w:val="24"/>
              </w:rPr>
              <w:fldChar w:fldCharType="end"/>
            </w:r>
            <w:r>
              <w:rPr>
                <w:rFonts w:asciiTheme="majorBidi" w:hAnsiTheme="majorBidi" w:cstheme="majorBidi"/>
                <w:color w:val="000000"/>
                <w:sz w:val="24"/>
                <w:szCs w:val="24"/>
              </w:rPr>
              <w:t xml:space="preserve">8) shows that IgE state is positive more frequently when age is older (p-value is </w:t>
            </w:r>
            <w:r w:rsidRPr="00300F1A">
              <w:rPr>
                <w:rFonts w:asciiTheme="majorBidi" w:hAnsiTheme="majorBidi" w:cstheme="majorBidi"/>
                <w:i/>
                <w:iCs/>
                <w:color w:val="000000"/>
                <w:sz w:val="24"/>
                <w:szCs w:val="24"/>
              </w:rPr>
              <w:t>.69</w:t>
            </w:r>
            <w:r>
              <w:rPr>
                <w:rFonts w:asciiTheme="majorBidi" w:hAnsiTheme="majorBidi" w:cstheme="majorBidi"/>
                <w:i/>
                <w:iCs/>
                <w:color w:val="000000"/>
                <w:sz w:val="24"/>
                <w:szCs w:val="24"/>
              </w:rPr>
              <w:t>8</w:t>
            </w:r>
            <w:r>
              <w:rPr>
                <w:rFonts w:asciiTheme="majorBidi" w:hAnsiTheme="majorBidi" w:cstheme="majorBidi"/>
                <w:color w:val="000000"/>
                <w:sz w:val="24"/>
                <w:szCs w:val="24"/>
              </w:rPr>
              <w:t xml:space="preserve">), gender is male (p-value is </w:t>
            </w:r>
            <w:r w:rsidRPr="00300F1A">
              <w:rPr>
                <w:rFonts w:asciiTheme="majorBidi" w:hAnsiTheme="majorBidi" w:cstheme="majorBidi"/>
                <w:i/>
                <w:iCs/>
                <w:color w:val="000000"/>
                <w:sz w:val="24"/>
                <w:szCs w:val="24"/>
              </w:rPr>
              <w:t>.369</w:t>
            </w:r>
            <w:r>
              <w:rPr>
                <w:rFonts w:asciiTheme="majorBidi" w:hAnsiTheme="majorBidi" w:cstheme="majorBidi"/>
                <w:color w:val="000000"/>
                <w:sz w:val="24"/>
                <w:szCs w:val="24"/>
              </w:rPr>
              <w:t xml:space="preserve">), eosinophils is raised (p-value is </w:t>
            </w:r>
            <w:r w:rsidRPr="00300F1A">
              <w:rPr>
                <w:rFonts w:asciiTheme="majorBidi" w:hAnsiTheme="majorBidi" w:cstheme="majorBidi"/>
                <w:i/>
                <w:iCs/>
                <w:color w:val="000000"/>
                <w:sz w:val="24"/>
                <w:szCs w:val="24"/>
              </w:rPr>
              <w:t>.137</w:t>
            </w:r>
            <w:r>
              <w:rPr>
                <w:rFonts w:asciiTheme="majorBidi" w:hAnsiTheme="majorBidi" w:cstheme="majorBidi"/>
                <w:color w:val="000000"/>
                <w:sz w:val="24"/>
                <w:szCs w:val="24"/>
              </w:rPr>
              <w:t xml:space="preserve">), family history of allergic diseases is negative (p-value is </w:t>
            </w:r>
            <w:r w:rsidRPr="00300F1A">
              <w:rPr>
                <w:rFonts w:asciiTheme="majorBidi" w:hAnsiTheme="majorBidi" w:cstheme="majorBidi"/>
                <w:i/>
                <w:iCs/>
                <w:color w:val="000000"/>
                <w:sz w:val="24"/>
                <w:szCs w:val="24"/>
              </w:rPr>
              <w:t>.</w:t>
            </w:r>
            <w:r w:rsidRPr="00CE55C9">
              <w:rPr>
                <w:rFonts w:asciiTheme="majorBidi" w:hAnsiTheme="majorBidi" w:cstheme="majorBidi"/>
                <w:i/>
                <w:iCs/>
                <w:color w:val="000000"/>
                <w:sz w:val="24"/>
                <w:szCs w:val="24"/>
              </w:rPr>
              <w:t>884</w:t>
            </w:r>
            <w:r>
              <w:rPr>
                <w:rFonts w:asciiTheme="majorBidi" w:hAnsiTheme="majorBidi" w:cstheme="majorBidi"/>
                <w:color w:val="000000"/>
                <w:sz w:val="24"/>
                <w:szCs w:val="24"/>
              </w:rPr>
              <w:t xml:space="preserve">) and personal history of other allergic diseases is negative (p-value is </w:t>
            </w:r>
            <w:r w:rsidRPr="00300F1A">
              <w:rPr>
                <w:rFonts w:asciiTheme="majorBidi" w:hAnsiTheme="majorBidi" w:cstheme="majorBidi"/>
                <w:i/>
                <w:iCs/>
                <w:color w:val="000000"/>
                <w:sz w:val="24"/>
                <w:szCs w:val="24"/>
              </w:rPr>
              <w:t>.</w:t>
            </w:r>
            <w:r w:rsidRPr="00CE55C9">
              <w:rPr>
                <w:rFonts w:asciiTheme="majorBidi" w:hAnsiTheme="majorBidi" w:cstheme="majorBidi"/>
                <w:i/>
                <w:iCs/>
                <w:color w:val="000000"/>
                <w:sz w:val="24"/>
                <w:szCs w:val="24"/>
              </w:rPr>
              <w:t>057</w:t>
            </w:r>
            <w:r>
              <w:rPr>
                <w:rFonts w:asciiTheme="majorBidi" w:hAnsiTheme="majorBidi" w:cstheme="majorBidi"/>
                <w:color w:val="000000"/>
                <w:sz w:val="24"/>
                <w:szCs w:val="24"/>
              </w:rPr>
              <w:t xml:space="preserve">). </w:t>
            </w:r>
          </w:p>
          <w:p w14:paraId="336392F2" w14:textId="1B6144AA" w:rsidR="00F669CD" w:rsidRPr="008B1EC9" w:rsidRDefault="00F669CD" w:rsidP="00A85B4F">
            <w:pPr>
              <w:pStyle w:val="ListParagraph"/>
              <w:numPr>
                <w:ilvl w:val="0"/>
                <w:numId w:val="10"/>
              </w:numPr>
              <w:autoSpaceDE w:val="0"/>
              <w:autoSpaceDN w:val="0"/>
              <w:adjustRightInd w:val="0"/>
              <w:spacing w:after="0" w:line="320" w:lineRule="atLeast"/>
              <w:ind w:right="60"/>
              <w:rPr>
                <w:rFonts w:asciiTheme="majorBidi" w:hAnsiTheme="majorBidi" w:cstheme="majorBidi"/>
                <w:color w:val="000000"/>
                <w:sz w:val="24"/>
                <w:szCs w:val="24"/>
              </w:rPr>
            </w:pPr>
            <w:r w:rsidRPr="008B1EC9">
              <w:rPr>
                <w:rFonts w:asciiTheme="majorBidi" w:hAnsiTheme="majorBidi" w:cstheme="majorBidi"/>
                <w:color w:val="000000"/>
                <w:sz w:val="24"/>
                <w:szCs w:val="24"/>
              </w:rPr>
              <w:t>More than 20% of cells in this sub</w:t>
            </w:r>
            <w:r>
              <w:rPr>
                <w:rFonts w:asciiTheme="majorBidi" w:hAnsiTheme="majorBidi" w:cstheme="majorBidi"/>
                <w:color w:val="000000"/>
                <w:sz w:val="24"/>
                <w:szCs w:val="24"/>
              </w:rPr>
              <w:t>-</w:t>
            </w:r>
            <w:r w:rsidRPr="008B1EC9">
              <w:rPr>
                <w:rFonts w:asciiTheme="majorBidi" w:hAnsiTheme="majorBidi" w:cstheme="majorBidi"/>
                <w:color w:val="000000"/>
                <w:sz w:val="24"/>
                <w:szCs w:val="24"/>
              </w:rPr>
              <w:t>table have expected cell counts less than 5. Chi-square results may be invalid.</w:t>
            </w:r>
          </w:p>
        </w:tc>
      </w:tr>
      <w:tr w:rsidR="00F669CD" w:rsidRPr="00300F1A" w14:paraId="5C7610C0" w14:textId="77777777" w:rsidTr="00F92E71">
        <w:trPr>
          <w:cantSplit/>
          <w:trHeight w:val="902"/>
        </w:trPr>
        <w:tc>
          <w:tcPr>
            <w:tcW w:w="9923" w:type="dxa"/>
            <w:gridSpan w:val="8"/>
            <w:tcBorders>
              <w:top w:val="nil"/>
              <w:left w:val="nil"/>
              <w:bottom w:val="nil"/>
              <w:right w:val="nil"/>
            </w:tcBorders>
            <w:shd w:val="clear" w:color="auto" w:fill="FFFFFF"/>
          </w:tcPr>
          <w:p w14:paraId="768B6386" w14:textId="77777777" w:rsidR="00F669CD" w:rsidRDefault="00F669CD" w:rsidP="00F92E71">
            <w:pPr>
              <w:autoSpaceDE w:val="0"/>
              <w:autoSpaceDN w:val="0"/>
              <w:adjustRightInd w:val="0"/>
              <w:spacing w:after="0" w:line="320" w:lineRule="atLeast"/>
              <w:ind w:left="60" w:right="60"/>
              <w:jc w:val="both"/>
              <w:rPr>
                <w:rFonts w:asciiTheme="majorBidi" w:hAnsiTheme="majorBidi" w:cstheme="majorBidi"/>
                <w:color w:val="000000"/>
                <w:sz w:val="24"/>
                <w:szCs w:val="24"/>
              </w:rPr>
            </w:pPr>
          </w:p>
        </w:tc>
      </w:tr>
    </w:tbl>
    <w:p w14:paraId="799DC306" w14:textId="77777777" w:rsidR="00F669CD" w:rsidRPr="00300F1A" w:rsidRDefault="00F669CD" w:rsidP="00300F1A">
      <w:pPr>
        <w:autoSpaceDE w:val="0"/>
        <w:autoSpaceDN w:val="0"/>
        <w:adjustRightInd w:val="0"/>
        <w:spacing w:after="0" w:line="400" w:lineRule="atLeast"/>
        <w:rPr>
          <w:rFonts w:ascii="Times New Roman" w:hAnsi="Times New Roman" w:cs="Times New Roman"/>
          <w:sz w:val="24"/>
          <w:szCs w:val="24"/>
        </w:rPr>
      </w:pPr>
    </w:p>
    <w:p w14:paraId="3FDB5D75" w14:textId="77777777" w:rsidR="00F669CD" w:rsidRDefault="00F669CD" w:rsidP="00742CD9">
      <w:pPr>
        <w:pStyle w:val="Paragraph"/>
        <w:jc w:val="both"/>
        <w:rPr>
          <w:rFonts w:asciiTheme="majorBidi" w:hAnsiTheme="majorBidi" w:cstheme="majorBidi"/>
        </w:rPr>
      </w:pPr>
    </w:p>
    <w:p w14:paraId="68D77F40" w14:textId="77777777" w:rsidR="00F669CD" w:rsidRPr="00DF262F" w:rsidRDefault="00F669CD" w:rsidP="00DF262F">
      <w:pPr>
        <w:spacing w:after="0" w:line="240" w:lineRule="auto"/>
        <w:ind w:left="60" w:right="60"/>
        <w:jc w:val="center"/>
        <w:rPr>
          <w:rFonts w:ascii="Arial" w:hAnsi="Arial" w:cs="Arial"/>
          <w:b/>
          <w:bCs/>
          <w:sz w:val="18"/>
          <w:szCs w:val="18"/>
        </w:rPr>
      </w:pPr>
    </w:p>
    <w:p w14:paraId="2E39A88C" w14:textId="77777777" w:rsidR="00F669CD" w:rsidRPr="00DF262F" w:rsidRDefault="00F669CD" w:rsidP="00DF262F">
      <w:pPr>
        <w:spacing w:after="0" w:line="240" w:lineRule="auto"/>
        <w:ind w:left="60" w:right="60"/>
        <w:jc w:val="center"/>
        <w:rPr>
          <w:rFonts w:ascii="Arial" w:hAnsi="Arial" w:cs="Arial"/>
          <w:b/>
          <w:bCs/>
          <w:sz w:val="18"/>
          <w:szCs w:val="18"/>
        </w:rPr>
      </w:pPr>
    </w:p>
    <w:p w14:paraId="162F5BD9" w14:textId="77777777" w:rsidR="00F669CD" w:rsidRPr="00DF262F" w:rsidRDefault="00F669CD" w:rsidP="00DF262F">
      <w:pPr>
        <w:spacing w:after="0" w:line="240" w:lineRule="auto"/>
        <w:ind w:left="60" w:right="60"/>
        <w:jc w:val="center"/>
        <w:rPr>
          <w:rFonts w:ascii="Arial" w:hAnsi="Arial" w:cs="Arial"/>
          <w:b/>
          <w:bCs/>
          <w:sz w:val="18"/>
          <w:szCs w:val="18"/>
        </w:rPr>
      </w:pPr>
    </w:p>
    <w:p w14:paraId="31E34B94" w14:textId="77777777" w:rsidR="00F669CD" w:rsidRPr="00DF262F" w:rsidRDefault="00F669CD" w:rsidP="00DF262F">
      <w:pPr>
        <w:spacing w:after="0" w:line="240" w:lineRule="auto"/>
        <w:ind w:left="60" w:right="60"/>
        <w:jc w:val="center"/>
        <w:rPr>
          <w:rFonts w:ascii="Arial" w:hAnsi="Arial" w:cs="Arial"/>
          <w:b/>
          <w:bCs/>
          <w:sz w:val="18"/>
          <w:szCs w:val="18"/>
        </w:rPr>
      </w:pPr>
    </w:p>
    <w:p w14:paraId="746BA906" w14:textId="77777777" w:rsidR="00F669CD" w:rsidRPr="00DF262F" w:rsidRDefault="00F669CD" w:rsidP="00DF262F">
      <w:pPr>
        <w:spacing w:after="0" w:line="240" w:lineRule="auto"/>
        <w:ind w:left="60" w:right="60"/>
        <w:jc w:val="center"/>
        <w:rPr>
          <w:rFonts w:ascii="Arial" w:hAnsi="Arial" w:cs="Arial"/>
          <w:b/>
          <w:bCs/>
          <w:sz w:val="18"/>
          <w:szCs w:val="18"/>
        </w:rPr>
      </w:pPr>
    </w:p>
    <w:p w14:paraId="61403E0B" w14:textId="77777777" w:rsidR="00F669CD" w:rsidRPr="00DF262F" w:rsidRDefault="00F669CD" w:rsidP="00DF262F">
      <w:pPr>
        <w:spacing w:after="0" w:line="240" w:lineRule="auto"/>
        <w:ind w:left="60" w:right="60"/>
        <w:jc w:val="center"/>
        <w:rPr>
          <w:rFonts w:ascii="Arial" w:hAnsi="Arial" w:cs="Arial"/>
          <w:b/>
          <w:bCs/>
          <w:sz w:val="18"/>
          <w:szCs w:val="18"/>
        </w:rPr>
      </w:pPr>
    </w:p>
    <w:p w14:paraId="7319B4D5" w14:textId="594F8575" w:rsidR="00F669CD" w:rsidRPr="00DF262F" w:rsidRDefault="00F669CD" w:rsidP="00DF262F">
      <w:pPr>
        <w:spacing w:after="0" w:line="240" w:lineRule="auto"/>
        <w:ind w:left="60" w:right="60"/>
        <w:jc w:val="center"/>
        <w:rPr>
          <w:rFonts w:ascii="Arial" w:hAnsi="Arial" w:cs="Arial"/>
          <w:b/>
          <w:bCs/>
          <w:sz w:val="18"/>
          <w:szCs w:val="18"/>
        </w:rPr>
      </w:pPr>
    </w:p>
    <w:p w14:paraId="2799152A" w14:textId="0D7603DA" w:rsidR="00F669CD" w:rsidRPr="00CC05C5" w:rsidRDefault="00F669CD" w:rsidP="00CC05C5">
      <w:pPr>
        <w:rPr>
          <w:rFonts w:asciiTheme="majorBidi" w:hAnsiTheme="majorBidi" w:cstheme="majorBidi"/>
        </w:rPr>
      </w:pPr>
      <w:r>
        <w:rPr>
          <w:rFonts w:asciiTheme="majorBidi" w:hAnsiTheme="majorBidi" w:cstheme="majorBidi"/>
        </w:rPr>
        <w:br w:type="page"/>
      </w:r>
    </w:p>
    <w:p w14:paraId="3323614C" w14:textId="63E1BF03" w:rsidR="00F669CD" w:rsidRPr="000C563F" w:rsidRDefault="00F669CD" w:rsidP="00742CD9">
      <w:pPr>
        <w:pStyle w:val="Paragraph"/>
        <w:rPr>
          <w:rFonts w:asciiTheme="majorBidi" w:hAnsiTheme="majorBidi" w:cstheme="majorBidi"/>
        </w:rPr>
      </w:pPr>
      <w:r>
        <w:rPr>
          <w:rFonts w:asciiTheme="majorBidi" w:hAnsiTheme="majorBidi" w:cstheme="majorBidi"/>
          <w:noProof/>
        </w:rPr>
        <w:lastRenderedPageBreak/>
        <mc:AlternateContent>
          <mc:Choice Requires="wps">
            <w:drawing>
              <wp:anchor distT="0" distB="0" distL="114300" distR="114300" simplePos="0" relativeHeight="251679744" behindDoc="0" locked="0" layoutInCell="1" allowOverlap="1" wp14:anchorId="4D4B519C" wp14:editId="42D73A30">
                <wp:simplePos x="0" y="0"/>
                <wp:positionH relativeFrom="page">
                  <wp:align>right</wp:align>
                </wp:positionH>
                <wp:positionV relativeFrom="paragraph">
                  <wp:posOffset>-862849</wp:posOffset>
                </wp:positionV>
                <wp:extent cx="7483642" cy="10684042"/>
                <wp:effectExtent l="0" t="0" r="3175" b="3175"/>
                <wp:wrapNone/>
                <wp:docPr id="302" name="Text Box 302"/>
                <wp:cNvGraphicFramePr/>
                <a:graphic xmlns:a="http://schemas.openxmlformats.org/drawingml/2006/main">
                  <a:graphicData uri="http://schemas.microsoft.com/office/word/2010/wordprocessingShape">
                    <wps:wsp>
                      <wps:cNvSpPr txBox="1"/>
                      <wps:spPr>
                        <a:xfrm>
                          <a:off x="0" y="0"/>
                          <a:ext cx="7483642" cy="10684042"/>
                        </a:xfrm>
                        <a:prstGeom prst="rect">
                          <a:avLst/>
                        </a:prstGeom>
                        <a:solidFill>
                          <a:schemeClr val="lt1"/>
                        </a:solidFill>
                        <a:ln w="6350">
                          <a:noFill/>
                        </a:ln>
                      </wps:spPr>
                      <wps:txbx>
                        <w:txbxContent>
                          <w:p w14:paraId="2E50501C" w14:textId="77777777" w:rsidR="00F96415" w:rsidRPr="00A4541C" w:rsidRDefault="00F96415" w:rsidP="005850CE">
                            <w:pPr>
                              <w:jc w:val="center"/>
                              <w:rPr>
                                <w:i/>
                                <w:iCs/>
                              </w:rPr>
                            </w:pPr>
                            <w:r w:rsidRPr="00A4541C">
                              <w:rPr>
                                <w:i/>
                                <w:iCs/>
                              </w:rPr>
                              <w:t>This Page intentionally left blank</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D4B519C" id="Text Box 302" o:spid="_x0000_s1031" type="#_x0000_t202" style="position:absolute;margin-left:538.05pt;margin-top:-67.95pt;width:589.25pt;height:841.25pt;z-index:251679744;visibility:visible;mso-wrap-style:square;mso-wrap-distance-left:9pt;mso-wrap-distance-top:0;mso-wrap-distance-right:9pt;mso-wrap-distance-bottom:0;mso-position-horizontal:right;mso-position-horizontal-relative:page;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" fillcolor="white [3201]" stroked="f" strokeweight=".5pt">
                <v:textbox>
                  <w:txbxContent>
                    <w:p w14:paraId="2E50501C" w14:textId="77777777" w:rsidR="00F96415" w:rsidRPr="00A4541C" w:rsidRDefault="00F96415" w:rsidP="005850CE">
                      <w:pPr>
                        <w:jc w:val="center"/>
                        <w:rPr>
                          <w:i/>
                          <w:iCs/>
                        </w:rPr>
                      </w:pPr>
                      <w:r w:rsidRPr="00A4541C">
                        <w:rPr>
                          <w:i/>
                          <w:iCs/>
                        </w:rPr>
                        <w:t>This Page intentionally left blank</w:t>
                      </w:r>
                    </w:p>
                  </w:txbxContent>
                </v:textbox>
                <w10:wrap anchorx="page"/>
              </v:shape>
            </w:pict>
          </mc:Fallback>
        </mc:AlternateContent>
      </w:r>
    </w:p>
    <w:p w14:paraId="5A2CA3F0" w14:textId="2FE0F347" w:rsidR="00F669CD" w:rsidRDefault="00F669CD">
      <w:pPr>
        <w:rPr>
          <w:rFonts w:asciiTheme="majorBidi" w:hAnsiTheme="majorBidi" w:cstheme="majorBidi"/>
          <w:b/>
          <w:bCs/>
          <w:color w:val="7030A0"/>
          <w:sz w:val="32"/>
          <w:szCs w:val="32"/>
        </w:rPr>
      </w:pPr>
      <w:bookmarkStart w:id="55" w:name="_Toc6118509"/>
      <w:bookmarkStart w:id="56" w:name="_Toc6759670"/>
      <w:r>
        <w:rPr>
          <w:rFonts w:asciiTheme="majorBidi" w:hAnsiTheme="majorBidi" w:cstheme="majorBidi"/>
          <w:sz w:val="32"/>
          <w:szCs w:val="32"/>
        </w:rPr>
        <w:br w:type="page"/>
      </w:r>
    </w:p>
    <w:p w14:paraId="1148A3CB" w14:textId="36223A8A" w:rsidR="00F669CD" w:rsidRDefault="00F669CD" w:rsidP="0089045A">
      <w:pPr>
        <w:pStyle w:val="Heading1"/>
      </w:pPr>
      <w:r w:rsidRPr="00AF35B1">
        <w:lastRenderedPageBreak/>
        <w:t>Chapter 3: Discussion</w:t>
      </w:r>
      <w:bookmarkEnd w:id="55"/>
      <w:bookmarkEnd w:id="56"/>
    </w:p>
    <w:p w14:paraId="7C7DDEE5" w14:textId="77777777" w:rsidR="00F669CD" w:rsidRPr="005850CE" w:rsidRDefault="00F669CD" w:rsidP="005850CE"/>
    <w:p w14:paraId="2806717C" w14:textId="2534F206" w:rsidR="00F669CD" w:rsidRDefault="00F669CD" w:rsidP="00A85B4F">
      <w:pPr>
        <w:pStyle w:val="Heading2"/>
        <w:numPr>
          <w:ilvl w:val="1"/>
          <w:numId w:val="9"/>
        </w:numPr>
      </w:pPr>
      <w:bookmarkStart w:id="57" w:name="_Toc6759671"/>
      <w:r>
        <w:t>Strength:</w:t>
      </w:r>
      <w:bookmarkEnd w:id="57"/>
    </w:p>
    <w:p w14:paraId="153D1DDE" w14:textId="41CB3B08" w:rsidR="00F669CD" w:rsidRDefault="00F669CD" w:rsidP="001C187F">
      <w:pPr>
        <w:ind w:firstLine="360"/>
        <w:rPr>
          <w:rFonts w:asciiTheme="majorBidi" w:hAnsiTheme="majorBidi" w:cstheme="majorBidi"/>
          <w:sz w:val="26"/>
          <w:szCs w:val="26"/>
        </w:rPr>
      </w:pPr>
      <w:r w:rsidRPr="005629A8">
        <w:rPr>
          <w:rFonts w:asciiTheme="majorBidi" w:hAnsiTheme="majorBidi" w:cstheme="majorBidi"/>
          <w:sz w:val="26"/>
          <w:szCs w:val="26"/>
        </w:rPr>
        <w:t xml:space="preserve">This study has presented data on the </w:t>
      </w:r>
      <w:r>
        <w:rPr>
          <w:rFonts w:asciiTheme="majorBidi" w:hAnsiTheme="majorBidi" w:cstheme="majorBidi"/>
          <w:sz w:val="26"/>
          <w:szCs w:val="26"/>
        </w:rPr>
        <w:t>sociodemographic aspects</w:t>
      </w:r>
      <w:r w:rsidRPr="005629A8">
        <w:rPr>
          <w:rFonts w:asciiTheme="majorBidi" w:hAnsiTheme="majorBidi" w:cstheme="majorBidi"/>
          <w:sz w:val="26"/>
          <w:szCs w:val="26"/>
        </w:rPr>
        <w:t>, clinical</w:t>
      </w:r>
      <w:r>
        <w:rPr>
          <w:rFonts w:asciiTheme="majorBidi" w:hAnsiTheme="majorBidi" w:cstheme="majorBidi"/>
          <w:sz w:val="26"/>
          <w:szCs w:val="26"/>
        </w:rPr>
        <w:t xml:space="preserve"> aspects regarding presentation, physical findings and laboratory investigations that included hematological investigations in form of CBC, C-RP and IgE assay,</w:t>
      </w:r>
      <w:r w:rsidRPr="005629A8">
        <w:rPr>
          <w:rFonts w:asciiTheme="majorBidi" w:hAnsiTheme="majorBidi" w:cstheme="majorBidi"/>
          <w:sz w:val="26"/>
          <w:szCs w:val="26"/>
        </w:rPr>
        <w:t xml:space="preserve"> lung function parameters </w:t>
      </w:r>
      <w:r>
        <w:rPr>
          <w:rFonts w:asciiTheme="majorBidi" w:hAnsiTheme="majorBidi" w:cstheme="majorBidi"/>
          <w:sz w:val="26"/>
          <w:szCs w:val="26"/>
        </w:rPr>
        <w:t xml:space="preserve">and radiology imaging </w:t>
      </w:r>
      <w:r w:rsidRPr="005629A8">
        <w:rPr>
          <w:rFonts w:asciiTheme="majorBidi" w:hAnsiTheme="majorBidi" w:cstheme="majorBidi"/>
          <w:sz w:val="26"/>
          <w:szCs w:val="26"/>
        </w:rPr>
        <w:t xml:space="preserve">of childhood asthmatics </w:t>
      </w:r>
      <w:r>
        <w:rPr>
          <w:rFonts w:asciiTheme="majorBidi" w:hAnsiTheme="majorBidi" w:cstheme="majorBidi"/>
          <w:sz w:val="26"/>
          <w:szCs w:val="26"/>
        </w:rPr>
        <w:t>in 70 cases who visited Thi-Qar lung diseases center in Thi-Qar, Iraq in 2018, and t</w:t>
      </w:r>
      <w:r w:rsidRPr="005629A8">
        <w:rPr>
          <w:rFonts w:asciiTheme="majorBidi" w:hAnsiTheme="majorBidi" w:cstheme="majorBidi"/>
          <w:sz w:val="26"/>
          <w:szCs w:val="26"/>
        </w:rPr>
        <w:t>he association of the</w:t>
      </w:r>
      <w:r>
        <w:rPr>
          <w:rFonts w:asciiTheme="majorBidi" w:hAnsiTheme="majorBidi" w:cstheme="majorBidi"/>
          <w:sz w:val="26"/>
          <w:szCs w:val="26"/>
        </w:rPr>
        <w:t xml:space="preserve"> IgE level with various parameters that is suspected to be associated with allergic/familial origin.</w:t>
      </w:r>
    </w:p>
    <w:p w14:paraId="2CA46AF6" w14:textId="08EB8964" w:rsidR="00F669CD" w:rsidRDefault="00F669CD" w:rsidP="001C187F">
      <w:pPr>
        <w:ind w:firstLine="360"/>
        <w:rPr>
          <w:rFonts w:asciiTheme="majorBidi" w:hAnsiTheme="majorBidi" w:cstheme="majorBidi"/>
          <w:sz w:val="26"/>
          <w:szCs w:val="26"/>
        </w:rPr>
      </w:pPr>
      <w:r>
        <w:rPr>
          <w:rFonts w:asciiTheme="majorBidi" w:hAnsiTheme="majorBidi" w:cstheme="majorBidi"/>
          <w:sz w:val="26"/>
          <w:szCs w:val="26"/>
        </w:rPr>
        <w:t>Solid data was obtained from advanced patient achieving system, that is highly reliable and useful for further studies.</w:t>
      </w:r>
    </w:p>
    <w:p w14:paraId="24978510" w14:textId="231E6200" w:rsidR="00F669CD" w:rsidRDefault="00F669CD" w:rsidP="00A430DA">
      <w:pPr>
        <w:ind w:firstLine="360"/>
        <w:rPr>
          <w:rFonts w:asciiTheme="majorBidi" w:hAnsiTheme="majorBidi" w:cstheme="majorBidi"/>
          <w:sz w:val="26"/>
          <w:szCs w:val="26"/>
        </w:rPr>
      </w:pPr>
      <w:r>
        <w:rPr>
          <w:rFonts w:asciiTheme="majorBidi" w:hAnsiTheme="majorBidi" w:cstheme="majorBidi"/>
          <w:sz w:val="26"/>
          <w:szCs w:val="26"/>
        </w:rPr>
        <w:t>Utilizing computerized systems limit errors that can occurs from manual typing, and ease further edition, addition and organization of data.</w:t>
      </w:r>
      <w:r w:rsidRPr="001C187F">
        <w:rPr>
          <w:rFonts w:asciiTheme="majorBidi" w:hAnsiTheme="majorBidi" w:cstheme="majorBidi"/>
          <w:sz w:val="26"/>
          <w:szCs w:val="26"/>
        </w:rPr>
        <w:t xml:space="preserve"> </w:t>
      </w:r>
    </w:p>
    <w:p w14:paraId="690E73E8" w14:textId="77777777" w:rsidR="00F669CD" w:rsidRPr="00FB1E61" w:rsidRDefault="00F669CD" w:rsidP="00525FA2">
      <w:pPr>
        <w:ind w:firstLine="360"/>
        <w:jc w:val="both"/>
        <w:rPr>
          <w:rFonts w:asciiTheme="majorBidi" w:hAnsiTheme="majorBidi" w:cstheme="majorBidi"/>
          <w:sz w:val="26"/>
          <w:szCs w:val="26"/>
        </w:rPr>
      </w:pPr>
      <w:r w:rsidRPr="00FB1E61">
        <w:rPr>
          <w:rFonts w:asciiTheme="majorBidi" w:hAnsiTheme="majorBidi" w:cstheme="majorBidi"/>
          <w:sz w:val="26"/>
          <w:szCs w:val="26"/>
        </w:rPr>
        <w:t>A greater understanding of the etiopathological mechanisms underpinning different disease phenotypes could reveal modifiable factors that initiate disease or influence its natural history enabling development of primary or secondary prevention strategies.</w:t>
      </w:r>
    </w:p>
    <w:p w14:paraId="5FA2721D" w14:textId="55EC1D05" w:rsidR="00F669CD" w:rsidRDefault="00F669CD" w:rsidP="00525FA2">
      <w:pPr>
        <w:ind w:firstLine="360"/>
        <w:jc w:val="both"/>
        <w:rPr>
          <w:rFonts w:asciiTheme="majorBidi" w:hAnsiTheme="majorBidi" w:cstheme="majorBidi"/>
          <w:sz w:val="26"/>
          <w:szCs w:val="26"/>
        </w:rPr>
      </w:pPr>
      <w:r w:rsidRPr="00FB1E61">
        <w:rPr>
          <w:rFonts w:asciiTheme="majorBidi" w:hAnsiTheme="majorBidi" w:cstheme="majorBidi"/>
          <w:sz w:val="26"/>
          <w:szCs w:val="26"/>
        </w:rPr>
        <w:t>Alternatively, drug-targetable pathways, applicable only in certain sub-types of asthma, could be discovered, opening the way for personalized medicine in asthma treatment.</w:t>
      </w:r>
    </w:p>
    <w:p w14:paraId="5E223ED4" w14:textId="77777777" w:rsidR="00F669CD" w:rsidRPr="001C187F" w:rsidRDefault="00F669CD" w:rsidP="00525FA2">
      <w:pPr>
        <w:ind w:firstLine="360"/>
        <w:jc w:val="both"/>
        <w:rPr>
          <w:rFonts w:asciiTheme="majorBidi" w:hAnsiTheme="majorBidi" w:cstheme="majorBidi"/>
          <w:sz w:val="26"/>
          <w:szCs w:val="26"/>
        </w:rPr>
      </w:pPr>
    </w:p>
    <w:p w14:paraId="7EFF3BF4" w14:textId="4B38D2B9" w:rsidR="00F669CD" w:rsidRDefault="00F669CD" w:rsidP="00A85B4F">
      <w:pPr>
        <w:pStyle w:val="Heading2"/>
        <w:numPr>
          <w:ilvl w:val="1"/>
          <w:numId w:val="9"/>
        </w:numPr>
      </w:pPr>
      <w:bookmarkStart w:id="58" w:name="_Toc6759672"/>
      <w:r>
        <w:t>Limitations:</w:t>
      </w:r>
      <w:bookmarkEnd w:id="58"/>
    </w:p>
    <w:p w14:paraId="2B730823" w14:textId="10077CE2" w:rsidR="00F669CD" w:rsidRDefault="00F669CD" w:rsidP="00A430DA">
      <w:pPr>
        <w:ind w:firstLine="360"/>
        <w:rPr>
          <w:rFonts w:asciiTheme="majorBidi" w:hAnsiTheme="majorBidi" w:cstheme="majorBidi"/>
          <w:sz w:val="26"/>
          <w:szCs w:val="26"/>
        </w:rPr>
      </w:pPr>
      <w:r>
        <w:rPr>
          <w:rFonts w:asciiTheme="majorBidi" w:hAnsiTheme="majorBidi" w:cstheme="majorBidi"/>
          <w:sz w:val="26"/>
          <w:szCs w:val="26"/>
        </w:rPr>
        <w:t xml:space="preserve">As this study was a retrospective, some important data couldn’t be obtained, that was intended to be included in the research. Either because they were not taking during usual consultation, or require follow up to be obtained. Some patients were consulting other centers/clinics and this perhaps limit the archiving of data from their past years. </w:t>
      </w:r>
    </w:p>
    <w:p w14:paraId="000EF295" w14:textId="5CCE2EA2" w:rsidR="00F669CD" w:rsidRDefault="00F669CD" w:rsidP="00A03013">
      <w:pPr>
        <w:ind w:firstLine="360"/>
        <w:rPr>
          <w:rFonts w:asciiTheme="majorBidi" w:hAnsiTheme="majorBidi" w:cstheme="majorBidi"/>
          <w:sz w:val="26"/>
          <w:szCs w:val="26"/>
        </w:rPr>
      </w:pPr>
      <w:r>
        <w:rPr>
          <w:rFonts w:asciiTheme="majorBidi" w:hAnsiTheme="majorBidi" w:cstheme="majorBidi"/>
          <w:sz w:val="26"/>
          <w:szCs w:val="26"/>
        </w:rPr>
        <w:t>This data that could not be obtained included: age of diagnosis, weather rural or urban living, breast feeding &amp; prematurity, consanguinity status, school performance, frequency &amp; severity of attacks.</w:t>
      </w:r>
    </w:p>
    <w:p w14:paraId="2A6D4B45" w14:textId="215F0C82" w:rsidR="00F669CD" w:rsidRDefault="00F669CD" w:rsidP="00641D06">
      <w:pPr>
        <w:ind w:firstLine="360"/>
        <w:rPr>
          <w:rFonts w:asciiTheme="majorBidi" w:hAnsiTheme="majorBidi" w:cstheme="majorBidi"/>
          <w:sz w:val="26"/>
          <w:szCs w:val="26"/>
        </w:rPr>
      </w:pPr>
      <w:r>
        <w:rPr>
          <w:rFonts w:asciiTheme="majorBidi" w:hAnsiTheme="majorBidi" w:cstheme="majorBidi"/>
          <w:sz w:val="26"/>
          <w:szCs w:val="26"/>
        </w:rPr>
        <w:t>The location of the Medical Center where research data were obtained in the center of Thi-Qar province, yet Thi-Qar is a large geographic area with multiple distincts, and economic status of families are high in most of cases, thus there may be some deflection of data towards nearby areas.</w:t>
      </w:r>
    </w:p>
    <w:p w14:paraId="566FAAEC" w14:textId="145F5DF6" w:rsidR="00F669CD" w:rsidRDefault="00F669CD" w:rsidP="0048534B">
      <w:pPr>
        <w:ind w:firstLine="360"/>
        <w:jc w:val="both"/>
        <w:rPr>
          <w:rFonts w:asciiTheme="majorBidi" w:hAnsiTheme="majorBidi" w:cstheme="majorBidi"/>
          <w:sz w:val="26"/>
          <w:szCs w:val="26"/>
        </w:rPr>
      </w:pPr>
      <w:r w:rsidRPr="00FB1E61">
        <w:rPr>
          <w:rFonts w:asciiTheme="majorBidi" w:hAnsiTheme="majorBidi" w:cstheme="majorBidi"/>
          <w:sz w:val="26"/>
          <w:szCs w:val="26"/>
        </w:rPr>
        <w:t xml:space="preserve">One of the challenges of classifying clinical phenotypes of asthma in children arises from the practical and ethical difficulties of obtaining biological material from the disease end-organ, the pediatric airway. </w:t>
      </w:r>
      <w:r>
        <w:rPr>
          <w:rFonts w:asciiTheme="majorBidi" w:hAnsiTheme="majorBidi" w:cstheme="majorBidi"/>
          <w:sz w:val="26"/>
          <w:szCs w:val="26"/>
        </w:rPr>
        <w:t>Which is an important data if could be obtained to compare with laboratory findings &amp; radiology.</w:t>
      </w:r>
    </w:p>
    <w:p w14:paraId="29A454E6" w14:textId="625EBB7A" w:rsidR="00F669CD" w:rsidRDefault="00F669CD" w:rsidP="0048534B">
      <w:pPr>
        <w:ind w:firstLine="360"/>
        <w:jc w:val="both"/>
        <w:rPr>
          <w:rFonts w:asciiTheme="majorBidi" w:hAnsiTheme="majorBidi" w:cstheme="majorBidi"/>
          <w:sz w:val="26"/>
          <w:szCs w:val="26"/>
        </w:rPr>
      </w:pPr>
    </w:p>
    <w:p w14:paraId="674B27C9" w14:textId="77777777" w:rsidR="009F563E" w:rsidRDefault="009F563E" w:rsidP="0048534B">
      <w:pPr>
        <w:ind w:firstLine="360"/>
        <w:jc w:val="both"/>
        <w:rPr>
          <w:rFonts w:asciiTheme="majorBidi" w:hAnsiTheme="majorBidi" w:cstheme="majorBidi"/>
          <w:sz w:val="26"/>
          <w:szCs w:val="26"/>
        </w:rPr>
      </w:pPr>
    </w:p>
    <w:p w14:paraId="0E7853E0" w14:textId="1FB2DBC6" w:rsidR="00F669CD" w:rsidRDefault="00F669CD" w:rsidP="00A85B4F">
      <w:pPr>
        <w:pStyle w:val="Heading2"/>
        <w:numPr>
          <w:ilvl w:val="1"/>
          <w:numId w:val="9"/>
        </w:numPr>
      </w:pPr>
      <w:bookmarkStart w:id="59" w:name="_Toc6759673"/>
      <w:r>
        <w:lastRenderedPageBreak/>
        <w:t>Comparison and explanation:</w:t>
      </w:r>
      <w:bookmarkEnd w:id="59"/>
    </w:p>
    <w:p w14:paraId="299F8CEA" w14:textId="00FE786B" w:rsidR="00F669CD" w:rsidRDefault="00F669CD" w:rsidP="008326DE">
      <w:pPr>
        <w:ind w:firstLine="360"/>
        <w:rPr>
          <w:rFonts w:asciiTheme="majorBidi" w:hAnsiTheme="majorBidi" w:cstheme="majorBidi"/>
          <w:sz w:val="26"/>
          <w:szCs w:val="26"/>
        </w:rPr>
      </w:pPr>
      <w:r w:rsidRPr="008326DE">
        <w:rPr>
          <w:rFonts w:asciiTheme="majorBidi" w:hAnsiTheme="majorBidi" w:cstheme="majorBidi"/>
          <w:sz w:val="26"/>
          <w:szCs w:val="26"/>
        </w:rPr>
        <w:t>Overall, male preponderance was noticed among the children with a male-to-female ratio of 1.</w:t>
      </w:r>
      <w:r>
        <w:rPr>
          <w:rFonts w:asciiTheme="majorBidi" w:hAnsiTheme="majorBidi" w:cstheme="majorBidi"/>
          <w:sz w:val="26"/>
          <w:szCs w:val="26"/>
        </w:rPr>
        <w:t>9</w:t>
      </w:r>
      <w:r w:rsidRPr="008326DE">
        <w:rPr>
          <w:rFonts w:asciiTheme="majorBidi" w:hAnsiTheme="majorBidi" w:cstheme="majorBidi"/>
          <w:sz w:val="26"/>
          <w:szCs w:val="26"/>
        </w:rPr>
        <w:t>:1</w:t>
      </w:r>
      <w:r>
        <w:rPr>
          <w:rFonts w:asciiTheme="majorBidi" w:hAnsiTheme="majorBidi" w:cstheme="majorBidi"/>
          <w:sz w:val="26"/>
          <w:szCs w:val="26"/>
        </w:rPr>
        <w:t>, compared with 1.6:1 in other studies. Yet the difference was not statistically significant. This can be attributed to the fact that boys are more active than girls and get exposure to cold and environmental factors more.</w:t>
      </w:r>
    </w:p>
    <w:p w14:paraId="3D5E424A" w14:textId="3829B708" w:rsidR="00F669CD" w:rsidRDefault="00F669CD" w:rsidP="003C74B0">
      <w:pPr>
        <w:ind w:firstLine="360"/>
        <w:jc w:val="both"/>
        <w:rPr>
          <w:rFonts w:asciiTheme="majorBidi" w:hAnsiTheme="majorBidi" w:cstheme="majorBidi"/>
          <w:sz w:val="26"/>
          <w:szCs w:val="26"/>
        </w:rPr>
      </w:pPr>
      <w:r w:rsidRPr="008326DE">
        <w:rPr>
          <w:rFonts w:asciiTheme="majorBidi" w:hAnsiTheme="majorBidi" w:cstheme="majorBidi"/>
          <w:sz w:val="26"/>
          <w:szCs w:val="26"/>
        </w:rPr>
        <w:t xml:space="preserve">The age distribution of the children with asthma revealed that </w:t>
      </w:r>
      <w:r w:rsidRPr="00EC22E4">
        <w:rPr>
          <w:rFonts w:asciiTheme="majorBidi" w:hAnsiTheme="majorBidi" w:cstheme="majorBidi"/>
          <w:color w:val="000000"/>
          <w:sz w:val="24"/>
          <w:szCs w:val="24"/>
        </w:rPr>
        <w:t>34.3</w:t>
      </w:r>
      <w:r w:rsidRPr="008326DE">
        <w:rPr>
          <w:rFonts w:asciiTheme="majorBidi" w:hAnsiTheme="majorBidi" w:cstheme="majorBidi"/>
          <w:sz w:val="26"/>
          <w:szCs w:val="26"/>
        </w:rPr>
        <w:t xml:space="preserve">% were </w:t>
      </w:r>
      <w:r>
        <w:rPr>
          <w:rFonts w:asciiTheme="majorBidi" w:hAnsiTheme="majorBidi" w:cstheme="majorBidi"/>
          <w:sz w:val="26"/>
          <w:szCs w:val="26"/>
        </w:rPr>
        <w:t>10-12 years</w:t>
      </w:r>
      <w:r w:rsidRPr="008326DE">
        <w:rPr>
          <w:rFonts w:asciiTheme="majorBidi" w:hAnsiTheme="majorBidi" w:cstheme="majorBidi"/>
          <w:sz w:val="26"/>
          <w:szCs w:val="26"/>
        </w:rPr>
        <w:t xml:space="preserve"> </w:t>
      </w:r>
      <w:r>
        <w:rPr>
          <w:rFonts w:asciiTheme="majorBidi" w:hAnsiTheme="majorBidi" w:cstheme="majorBidi"/>
          <w:sz w:val="26"/>
          <w:szCs w:val="26"/>
        </w:rPr>
        <w:t xml:space="preserve">old, </w:t>
      </w:r>
      <w:r w:rsidRPr="008326DE">
        <w:rPr>
          <w:rFonts w:asciiTheme="majorBidi" w:hAnsiTheme="majorBidi" w:cstheme="majorBidi"/>
          <w:sz w:val="26"/>
          <w:szCs w:val="26"/>
        </w:rPr>
        <w:t>and majority of the children with asthma were school age</w:t>
      </w:r>
      <w:r>
        <w:rPr>
          <w:rFonts w:asciiTheme="majorBidi" w:hAnsiTheme="majorBidi" w:cstheme="majorBidi"/>
          <w:sz w:val="26"/>
          <w:szCs w:val="26"/>
        </w:rPr>
        <w:t xml:space="preserve"> (</w:t>
      </w:r>
      <w:r w:rsidRPr="009E6184">
        <w:rPr>
          <w:rFonts w:asciiTheme="majorBidi" w:hAnsiTheme="majorBidi" w:cstheme="majorBidi"/>
          <w:sz w:val="26"/>
          <w:szCs w:val="26"/>
        </w:rPr>
        <w:t>57.2</w:t>
      </w:r>
      <w:r>
        <w:rPr>
          <w:rFonts w:asciiTheme="majorBidi" w:hAnsiTheme="majorBidi" w:cstheme="majorBidi"/>
          <w:sz w:val="26"/>
          <w:szCs w:val="26"/>
        </w:rPr>
        <w:t>%)</w:t>
      </w:r>
      <w:r w:rsidRPr="008326DE">
        <w:rPr>
          <w:rFonts w:asciiTheme="majorBidi" w:hAnsiTheme="majorBidi" w:cstheme="majorBidi"/>
          <w:sz w:val="26"/>
          <w:szCs w:val="26"/>
        </w:rPr>
        <w:t xml:space="preserve">. This age distribution is similar to reports </w:t>
      </w:r>
      <w:r>
        <w:rPr>
          <w:rFonts w:asciiTheme="majorBidi" w:hAnsiTheme="majorBidi" w:cstheme="majorBidi"/>
          <w:sz w:val="26"/>
          <w:szCs w:val="26"/>
        </w:rPr>
        <w:t>in other studies</w:t>
      </w:r>
      <w:r>
        <w:rPr>
          <w:rStyle w:val="EndnoteReference"/>
          <w:rFonts w:asciiTheme="majorBidi" w:hAnsiTheme="majorBidi" w:cstheme="majorBidi"/>
          <w:sz w:val="26"/>
          <w:szCs w:val="26"/>
        </w:rPr>
        <w:endnoteReference w:id="30"/>
      </w:r>
      <w:r w:rsidRPr="008326DE">
        <w:rPr>
          <w:rFonts w:asciiTheme="majorBidi" w:hAnsiTheme="majorBidi" w:cstheme="majorBidi"/>
          <w:sz w:val="26"/>
          <w:szCs w:val="26"/>
        </w:rPr>
        <w:t xml:space="preserve">. Worthy of note from this study is that </w:t>
      </w:r>
      <w:r>
        <w:rPr>
          <w:rFonts w:asciiTheme="majorBidi" w:hAnsiTheme="majorBidi" w:cstheme="majorBidi"/>
          <w:sz w:val="26"/>
          <w:szCs w:val="26"/>
        </w:rPr>
        <w:t>11.4</w:t>
      </w:r>
      <w:r w:rsidRPr="008326DE">
        <w:rPr>
          <w:rFonts w:asciiTheme="majorBidi" w:hAnsiTheme="majorBidi" w:cstheme="majorBidi"/>
          <w:sz w:val="26"/>
          <w:szCs w:val="26"/>
        </w:rPr>
        <w:t>% of the children with asthma were &lt;</w:t>
      </w:r>
      <w:r>
        <w:rPr>
          <w:rFonts w:asciiTheme="majorBidi" w:hAnsiTheme="majorBidi" w:cstheme="majorBidi"/>
          <w:sz w:val="26"/>
          <w:szCs w:val="26"/>
        </w:rPr>
        <w:t>3</w:t>
      </w:r>
      <w:r w:rsidRPr="008326DE">
        <w:rPr>
          <w:rFonts w:asciiTheme="majorBidi" w:hAnsiTheme="majorBidi" w:cstheme="majorBidi"/>
          <w:sz w:val="26"/>
          <w:szCs w:val="26"/>
        </w:rPr>
        <w:t xml:space="preserve"> years</w:t>
      </w:r>
      <w:r>
        <w:rPr>
          <w:rFonts w:asciiTheme="majorBidi" w:hAnsiTheme="majorBidi" w:cstheme="majorBidi"/>
          <w:sz w:val="26"/>
          <w:szCs w:val="26"/>
        </w:rPr>
        <w:t xml:space="preserve">. </w:t>
      </w:r>
      <w:r w:rsidRPr="008326DE">
        <w:rPr>
          <w:rFonts w:asciiTheme="majorBidi" w:hAnsiTheme="majorBidi" w:cstheme="majorBidi"/>
          <w:sz w:val="26"/>
          <w:szCs w:val="26"/>
        </w:rPr>
        <w:t>This underscores the need to have a high index of suspicion and promptly diagnosed asthma in infants and young children if present to ensure good asthma control and improve quality of life in both the child and caregivers</w:t>
      </w:r>
      <w:r>
        <w:rPr>
          <w:rFonts w:asciiTheme="majorBidi" w:hAnsiTheme="majorBidi" w:cstheme="majorBidi"/>
          <w:sz w:val="26"/>
          <w:szCs w:val="26"/>
        </w:rPr>
        <w:t>.</w:t>
      </w:r>
      <w:r>
        <w:rPr>
          <w:rFonts w:asciiTheme="majorBidi" w:hAnsiTheme="majorBidi" w:cstheme="majorBidi"/>
          <w:sz w:val="26"/>
          <w:szCs w:val="26"/>
        </w:rPr>
        <w:tab/>
      </w:r>
    </w:p>
    <w:p w14:paraId="335F795C" w14:textId="3E054449" w:rsidR="00F669CD" w:rsidRDefault="00F669CD" w:rsidP="003C74B0">
      <w:pPr>
        <w:ind w:firstLine="360"/>
        <w:jc w:val="both"/>
        <w:rPr>
          <w:rFonts w:asciiTheme="majorBidi" w:hAnsiTheme="majorBidi" w:cstheme="majorBidi"/>
          <w:sz w:val="26"/>
          <w:szCs w:val="26"/>
        </w:rPr>
      </w:pPr>
      <w:r w:rsidRPr="0004657F">
        <w:rPr>
          <w:rFonts w:asciiTheme="majorBidi" w:hAnsiTheme="majorBidi" w:cstheme="majorBidi"/>
          <w:sz w:val="26"/>
          <w:szCs w:val="26"/>
        </w:rPr>
        <w:t xml:space="preserve">One of the pillars of adequate management of childhood asthma included early recognition and management of comorbid </w:t>
      </w:r>
      <w:r>
        <w:rPr>
          <w:rFonts w:asciiTheme="majorBidi" w:hAnsiTheme="majorBidi" w:cstheme="majorBidi"/>
          <w:sz w:val="26"/>
          <w:szCs w:val="26"/>
        </w:rPr>
        <w:t>allergic conditions</w:t>
      </w:r>
      <w:r w:rsidRPr="0004657F">
        <w:rPr>
          <w:rFonts w:asciiTheme="majorBidi" w:hAnsiTheme="majorBidi" w:cstheme="majorBidi"/>
          <w:sz w:val="26"/>
          <w:szCs w:val="26"/>
        </w:rPr>
        <w:t xml:space="preserve"> to ensure optimal asthma control.</w:t>
      </w:r>
      <w:r>
        <w:rPr>
          <w:rStyle w:val="EndnoteReference"/>
          <w:rFonts w:asciiTheme="majorBidi" w:hAnsiTheme="majorBidi" w:cstheme="majorBidi"/>
          <w:sz w:val="26"/>
          <w:szCs w:val="26"/>
        </w:rPr>
        <w:endnoteReference w:id="31"/>
      </w:r>
      <w:r w:rsidRPr="0004657F">
        <w:rPr>
          <w:rFonts w:asciiTheme="majorBidi" w:hAnsiTheme="majorBidi" w:cstheme="majorBidi"/>
          <w:sz w:val="26"/>
          <w:szCs w:val="26"/>
        </w:rPr>
        <w:t xml:space="preserve"> In the present study, comorbid conditions found in the children with asthma included allergic </w:t>
      </w:r>
      <w:r>
        <w:rPr>
          <w:rFonts w:asciiTheme="majorBidi" w:hAnsiTheme="majorBidi" w:cstheme="majorBidi"/>
          <w:sz w:val="26"/>
          <w:szCs w:val="26"/>
        </w:rPr>
        <w:t>rhinitis,</w:t>
      </w:r>
      <w:r w:rsidRPr="0004657F">
        <w:rPr>
          <w:rFonts w:asciiTheme="majorBidi" w:hAnsiTheme="majorBidi" w:cstheme="majorBidi"/>
          <w:sz w:val="26"/>
          <w:szCs w:val="26"/>
        </w:rPr>
        <w:t xml:space="preserve"> atopic dermatitis, </w:t>
      </w:r>
      <w:r>
        <w:rPr>
          <w:rFonts w:asciiTheme="majorBidi" w:hAnsiTheme="majorBidi" w:cstheme="majorBidi"/>
          <w:sz w:val="26"/>
          <w:szCs w:val="26"/>
        </w:rPr>
        <w:t>or both allergic rhinitis + atopic dermatitis in (17.1% ) of patient, with most being with allergic rhinitis (75% of them), this is similar to findings in previous studies.</w:t>
      </w:r>
      <w:r w:rsidRPr="0004657F">
        <w:rPr>
          <w:rFonts w:asciiTheme="majorBidi" w:hAnsiTheme="majorBidi" w:cstheme="majorBidi"/>
          <w:sz w:val="26"/>
          <w:szCs w:val="26"/>
        </w:rPr>
        <w:t xml:space="preserve"> Children with allergic rhinitis are at increased risk of asthma exacerbation probably due to the fact that increased oral breathing often seen in children with allergic rhinitis due to impaired filtering and humidification functions of the nose leads to increased exposure of the lower airway to allergens and other triggers of asthma exacerbation.</w:t>
      </w:r>
      <w:r>
        <w:rPr>
          <w:rStyle w:val="EndnoteReference"/>
          <w:rFonts w:asciiTheme="majorBidi" w:hAnsiTheme="majorBidi" w:cstheme="majorBidi"/>
          <w:sz w:val="26"/>
          <w:szCs w:val="26"/>
        </w:rPr>
        <w:endnoteReference w:id="32"/>
      </w:r>
    </w:p>
    <w:p w14:paraId="1056B025" w14:textId="1831F083" w:rsidR="00F669CD" w:rsidRDefault="00F669CD" w:rsidP="00FB1E61">
      <w:pPr>
        <w:ind w:firstLine="360"/>
        <w:jc w:val="both"/>
        <w:rPr>
          <w:rFonts w:asciiTheme="majorBidi" w:hAnsiTheme="majorBidi" w:cstheme="majorBidi"/>
          <w:sz w:val="26"/>
          <w:szCs w:val="26"/>
        </w:rPr>
      </w:pPr>
      <w:r w:rsidRPr="00630A65">
        <w:rPr>
          <w:rFonts w:asciiTheme="majorBidi" w:hAnsiTheme="majorBidi" w:cstheme="majorBidi"/>
          <w:sz w:val="26"/>
          <w:szCs w:val="26"/>
        </w:rPr>
        <w:t xml:space="preserve">Obstructive ventilatory pattern was observed in </w:t>
      </w:r>
      <w:r>
        <w:rPr>
          <w:rFonts w:asciiTheme="majorBidi" w:hAnsiTheme="majorBidi" w:cstheme="majorBidi"/>
          <w:sz w:val="26"/>
          <w:szCs w:val="26"/>
        </w:rPr>
        <w:t>(44%)</w:t>
      </w:r>
      <w:r w:rsidRPr="00630A65">
        <w:rPr>
          <w:rFonts w:asciiTheme="majorBidi" w:hAnsiTheme="majorBidi" w:cstheme="majorBidi"/>
          <w:sz w:val="26"/>
          <w:szCs w:val="26"/>
        </w:rPr>
        <w:t xml:space="preserve"> children who were able to perform acceptable and useable Spirometry. Expectedly, the abnormalities in ventilation were seen more among the </w:t>
      </w:r>
      <w:r>
        <w:rPr>
          <w:rFonts w:asciiTheme="majorBidi" w:hAnsiTheme="majorBidi" w:cstheme="majorBidi"/>
          <w:sz w:val="26"/>
          <w:szCs w:val="26"/>
        </w:rPr>
        <w:t>late school and early adolescent ages</w:t>
      </w:r>
      <w:r w:rsidRPr="00630A65">
        <w:rPr>
          <w:rFonts w:asciiTheme="majorBidi" w:hAnsiTheme="majorBidi" w:cstheme="majorBidi"/>
          <w:sz w:val="26"/>
          <w:szCs w:val="26"/>
        </w:rPr>
        <w:t xml:space="preserve"> than in the younger age groups. This is in keeping with the fact that it takes time for airway remodeling and abnormalities to set in in children with uncontrolled asthma for ventilatory abnormalities to be detected on lung Spirometry.</w:t>
      </w:r>
      <w:r>
        <w:rPr>
          <w:rStyle w:val="EndnoteReference"/>
          <w:rFonts w:asciiTheme="majorBidi" w:hAnsiTheme="majorBidi" w:cstheme="majorBidi"/>
          <w:sz w:val="26"/>
          <w:szCs w:val="26"/>
        </w:rPr>
        <w:endnoteReference w:id="33"/>
      </w:r>
      <w:r w:rsidRPr="00BF3122">
        <w:rPr>
          <w:rFonts w:asciiTheme="majorBidi" w:hAnsiTheme="majorBidi" w:cstheme="majorBidi"/>
          <w:sz w:val="26"/>
          <w:szCs w:val="26"/>
        </w:rPr>
        <w:t>Although the FEV1-FVC ratio might be normal in many patients with asthma (on the basis of a normal FVC value), this does not exclude the possibility that FEV1 will improve substantially with bronchodilator challenge.</w:t>
      </w:r>
      <w:r w:rsidRPr="007723BB">
        <w:rPr>
          <w:rStyle w:val="EndnoteReference"/>
          <w:rFonts w:asciiTheme="majorBidi" w:hAnsiTheme="majorBidi" w:cstheme="majorBidi"/>
          <w:sz w:val="26"/>
          <w:szCs w:val="26"/>
        </w:rPr>
        <w:endnoteReference w:id="34"/>
      </w:r>
    </w:p>
    <w:p w14:paraId="1BC8B902" w14:textId="406AA8C5" w:rsidR="00F669CD" w:rsidRPr="007723BB" w:rsidRDefault="00F669CD" w:rsidP="007723BB">
      <w:pPr>
        <w:ind w:firstLine="360"/>
        <w:jc w:val="both"/>
        <w:rPr>
          <w:rFonts w:asciiTheme="majorBidi" w:hAnsiTheme="majorBidi" w:cstheme="majorBidi"/>
          <w:sz w:val="26"/>
          <w:szCs w:val="26"/>
        </w:rPr>
      </w:pPr>
      <w:r w:rsidRPr="007723BB">
        <w:rPr>
          <w:rFonts w:asciiTheme="majorBidi" w:hAnsiTheme="majorBidi" w:cstheme="majorBidi"/>
          <w:sz w:val="26"/>
          <w:szCs w:val="26"/>
        </w:rPr>
        <w:t>And also, children older than 5 years of age can perform spirometry maneuvers. But for younger children who cannot perform spirometry maneuvers or peak flow, a therapeutic trial of controller medications helps in the diagnosis of asthma.</w:t>
      </w:r>
      <w:r w:rsidRPr="007723BB">
        <w:rPr>
          <w:rStyle w:val="EndnoteReference"/>
          <w:rFonts w:asciiTheme="majorBidi" w:hAnsiTheme="majorBidi" w:cstheme="majorBidi"/>
          <w:sz w:val="26"/>
          <w:szCs w:val="26"/>
        </w:rPr>
        <w:endnoteReference w:id="35"/>
      </w:r>
    </w:p>
    <w:p w14:paraId="33855714" w14:textId="23FF93BE" w:rsidR="00F669CD" w:rsidRPr="007723BB" w:rsidRDefault="00F669CD" w:rsidP="007723BB">
      <w:pPr>
        <w:ind w:firstLine="360"/>
        <w:jc w:val="both"/>
        <w:rPr>
          <w:rFonts w:asciiTheme="majorBidi" w:hAnsiTheme="majorBidi" w:cstheme="majorBidi"/>
          <w:sz w:val="26"/>
          <w:szCs w:val="26"/>
        </w:rPr>
      </w:pPr>
      <w:r w:rsidRPr="007723BB">
        <w:rPr>
          <w:rFonts w:asciiTheme="majorBidi" w:hAnsiTheme="majorBidi" w:cstheme="majorBidi"/>
          <w:sz w:val="26"/>
          <w:szCs w:val="26"/>
        </w:rPr>
        <w:t xml:space="preserve">The findings of chest radiographs (posteroanterior and lateral views) in children with asthma often appear to be normal, aside from subtle and nonspecific findings of hyperinflation. This goes with our finding of normal chest x-ray in 71.8% and hyperinflation in only 7.7% of patients who had chest radiographs. Surprisingly bronchiectasis changes </w:t>
      </w:r>
      <w:r w:rsidR="00B31D7F" w:rsidRPr="007723BB">
        <w:rPr>
          <w:rFonts w:asciiTheme="majorBidi" w:hAnsiTheme="majorBidi" w:cstheme="majorBidi"/>
          <w:sz w:val="26"/>
          <w:szCs w:val="26"/>
        </w:rPr>
        <w:t>were</w:t>
      </w:r>
      <w:r w:rsidRPr="007723BB">
        <w:rPr>
          <w:rFonts w:asciiTheme="majorBidi" w:hAnsiTheme="majorBidi" w:cstheme="majorBidi"/>
          <w:sz w:val="26"/>
          <w:szCs w:val="26"/>
        </w:rPr>
        <w:t xml:space="preserve"> found in 17.9% of them, which can be due to incompliance with treatment or delay in diagnosis.</w:t>
      </w:r>
    </w:p>
    <w:p w14:paraId="7EE99608" w14:textId="5A46A5C4" w:rsidR="00F669CD" w:rsidRPr="007723BB" w:rsidRDefault="00F669CD" w:rsidP="007723BB">
      <w:pPr>
        <w:ind w:firstLine="360"/>
        <w:jc w:val="both"/>
        <w:rPr>
          <w:rFonts w:asciiTheme="majorBidi" w:hAnsiTheme="majorBidi" w:cstheme="majorBidi"/>
          <w:sz w:val="26"/>
          <w:szCs w:val="26"/>
        </w:rPr>
      </w:pPr>
      <w:r w:rsidRPr="007723BB">
        <w:rPr>
          <w:rFonts w:asciiTheme="majorBidi" w:hAnsiTheme="majorBidi" w:cstheme="majorBidi"/>
          <w:sz w:val="26"/>
          <w:szCs w:val="26"/>
        </w:rPr>
        <w:t>When IgE is elevated, a positive family history of allergic disease is more common (74%), this can go with what SHIELDS et al. in Belfast found in their study.</w:t>
      </w:r>
      <w:r w:rsidRPr="007723BB">
        <w:rPr>
          <w:rStyle w:val="EndnoteReference"/>
          <w:rFonts w:asciiTheme="majorBidi" w:hAnsiTheme="majorBidi" w:cstheme="majorBidi"/>
          <w:sz w:val="26"/>
          <w:szCs w:val="26"/>
        </w:rPr>
        <w:endnoteReference w:id="36"/>
      </w:r>
    </w:p>
    <w:p w14:paraId="04362E92" w14:textId="34CEB740" w:rsidR="00F669CD" w:rsidRPr="007723BB" w:rsidRDefault="00B31D7F" w:rsidP="007723BB">
      <w:pPr>
        <w:ind w:firstLine="360"/>
        <w:jc w:val="both"/>
        <w:rPr>
          <w:rFonts w:asciiTheme="majorBidi" w:hAnsiTheme="majorBidi" w:cstheme="majorBidi"/>
          <w:sz w:val="26"/>
          <w:szCs w:val="26"/>
        </w:rPr>
      </w:pPr>
      <w:r w:rsidRPr="007723BB">
        <w:rPr>
          <w:rFonts w:asciiTheme="majorBidi" w:hAnsiTheme="majorBidi" w:cstheme="majorBidi"/>
          <w:sz w:val="26"/>
          <w:szCs w:val="26"/>
        </w:rPr>
        <w:t>Also,</w:t>
      </w:r>
      <w:r w:rsidR="00F669CD" w:rsidRPr="007723BB">
        <w:rPr>
          <w:rFonts w:asciiTheme="majorBidi" w:hAnsiTheme="majorBidi" w:cstheme="majorBidi"/>
          <w:sz w:val="26"/>
          <w:szCs w:val="26"/>
        </w:rPr>
        <w:t xml:space="preserve"> eosinophilia was found, when CBC with </w:t>
      </w:r>
      <w:r w:rsidRPr="007723BB">
        <w:rPr>
          <w:rFonts w:asciiTheme="majorBidi" w:hAnsiTheme="majorBidi" w:cstheme="majorBidi"/>
          <w:sz w:val="26"/>
          <w:szCs w:val="26"/>
        </w:rPr>
        <w:t>differential</w:t>
      </w:r>
      <w:r w:rsidR="00F669CD" w:rsidRPr="007723BB">
        <w:rPr>
          <w:rFonts w:asciiTheme="majorBidi" w:hAnsiTheme="majorBidi" w:cstheme="majorBidi"/>
          <w:sz w:val="26"/>
          <w:szCs w:val="26"/>
        </w:rPr>
        <w:t xml:space="preserve"> performed, to be elevated in (38.5%) of cases, this is close to the (41%) that was found in FLEMING et al. study.</w:t>
      </w:r>
      <w:r w:rsidR="00F669CD" w:rsidRPr="007723BB">
        <w:rPr>
          <w:rStyle w:val="EndnoteReference"/>
          <w:rFonts w:asciiTheme="majorBidi" w:hAnsiTheme="majorBidi" w:cstheme="majorBidi"/>
          <w:sz w:val="26"/>
          <w:szCs w:val="26"/>
        </w:rPr>
        <w:endnoteReference w:id="37"/>
      </w:r>
    </w:p>
    <w:p w14:paraId="2009FB2D" w14:textId="3727F8FE" w:rsidR="00F669CD" w:rsidRPr="007723BB" w:rsidRDefault="00F669CD" w:rsidP="00540743">
      <w:pPr>
        <w:ind w:firstLine="360"/>
        <w:jc w:val="both"/>
        <w:rPr>
          <w:rFonts w:asciiTheme="majorBidi" w:hAnsiTheme="majorBidi" w:cstheme="majorBidi"/>
          <w:sz w:val="26"/>
          <w:szCs w:val="26"/>
        </w:rPr>
      </w:pPr>
      <w:r w:rsidRPr="007723BB">
        <w:rPr>
          <w:rFonts w:asciiTheme="majorBidi" w:hAnsiTheme="majorBidi" w:cstheme="majorBidi"/>
          <w:sz w:val="26"/>
          <w:szCs w:val="26"/>
        </w:rPr>
        <w:lastRenderedPageBreak/>
        <w:t>Classically, asthma in children has been regarded as a Th-2 mediated disease that is</w:t>
      </w:r>
      <w:r>
        <w:rPr>
          <w:rFonts w:asciiTheme="majorBidi" w:hAnsiTheme="majorBidi" w:cstheme="majorBidi"/>
          <w:sz w:val="26"/>
          <w:szCs w:val="26"/>
        </w:rPr>
        <w:t xml:space="preserve"> </w:t>
      </w:r>
      <w:r w:rsidRPr="007723BB">
        <w:rPr>
          <w:rFonts w:asciiTheme="majorBidi" w:hAnsiTheme="majorBidi" w:cstheme="majorBidi"/>
          <w:sz w:val="26"/>
          <w:szCs w:val="26"/>
        </w:rPr>
        <w:t>strongly associated with sensitization to allergens and other allergic disease manifestations, including eczema and allergic rhinitis. This has been conceptually encapsulated</w:t>
      </w:r>
      <w:r>
        <w:rPr>
          <w:rFonts w:asciiTheme="majorBidi" w:hAnsiTheme="majorBidi" w:cstheme="majorBidi"/>
          <w:sz w:val="26"/>
          <w:szCs w:val="26"/>
        </w:rPr>
        <w:t xml:space="preserve"> </w:t>
      </w:r>
      <w:r w:rsidRPr="007723BB">
        <w:rPr>
          <w:rFonts w:asciiTheme="majorBidi" w:hAnsiTheme="majorBidi" w:cstheme="majorBidi"/>
          <w:sz w:val="26"/>
          <w:szCs w:val="26"/>
        </w:rPr>
        <w:t xml:space="preserve">in the allergic march. </w:t>
      </w:r>
    </w:p>
    <w:p w14:paraId="2021A513" w14:textId="05496220" w:rsidR="00F669CD" w:rsidRPr="007723BB" w:rsidRDefault="00F669CD" w:rsidP="007723BB">
      <w:pPr>
        <w:ind w:firstLine="360"/>
        <w:jc w:val="both"/>
        <w:rPr>
          <w:rFonts w:asciiTheme="majorBidi" w:hAnsiTheme="majorBidi" w:cstheme="majorBidi"/>
          <w:sz w:val="26"/>
          <w:szCs w:val="26"/>
        </w:rPr>
      </w:pPr>
      <w:r w:rsidRPr="007723BB">
        <w:rPr>
          <w:rFonts w:asciiTheme="majorBidi" w:hAnsiTheme="majorBidi" w:cstheme="majorBidi"/>
          <w:sz w:val="26"/>
          <w:szCs w:val="26"/>
        </w:rPr>
        <w:t>However, many children with one allergic disease do not progress to another so there may be specific phenotypes of asthma with eczema or hay fever.</w:t>
      </w:r>
    </w:p>
    <w:p w14:paraId="6507895A" w14:textId="662FDC56" w:rsidR="00F669CD" w:rsidRPr="007723BB" w:rsidRDefault="00F669CD" w:rsidP="00540743">
      <w:pPr>
        <w:ind w:firstLine="360"/>
        <w:jc w:val="both"/>
        <w:rPr>
          <w:rFonts w:asciiTheme="majorBidi" w:hAnsiTheme="majorBidi" w:cstheme="majorBidi"/>
          <w:sz w:val="26"/>
          <w:szCs w:val="26"/>
        </w:rPr>
      </w:pPr>
      <w:r w:rsidRPr="007723BB">
        <w:rPr>
          <w:rFonts w:asciiTheme="majorBidi" w:hAnsiTheme="majorBidi" w:cstheme="majorBidi"/>
          <w:sz w:val="26"/>
          <w:szCs w:val="26"/>
        </w:rPr>
        <w:t>Alternatively, a common pathway such as induction of allergic sensitization through</w:t>
      </w:r>
      <w:r>
        <w:rPr>
          <w:rFonts w:asciiTheme="majorBidi" w:hAnsiTheme="majorBidi" w:cstheme="majorBidi"/>
          <w:sz w:val="26"/>
          <w:szCs w:val="26"/>
        </w:rPr>
        <w:t xml:space="preserve"> </w:t>
      </w:r>
      <w:r w:rsidRPr="007723BB">
        <w:rPr>
          <w:rFonts w:asciiTheme="majorBidi" w:hAnsiTheme="majorBidi" w:cstheme="majorBidi"/>
          <w:sz w:val="26"/>
          <w:szCs w:val="26"/>
        </w:rPr>
        <w:t>skin barrier defects, could promote the development of allergic airway inflammation;</w:t>
      </w:r>
      <w:r>
        <w:rPr>
          <w:rFonts w:asciiTheme="majorBidi" w:hAnsiTheme="majorBidi" w:cstheme="majorBidi"/>
          <w:sz w:val="26"/>
          <w:szCs w:val="26"/>
        </w:rPr>
        <w:t xml:space="preserve"> </w:t>
      </w:r>
      <w:r w:rsidRPr="007723BB">
        <w:rPr>
          <w:rFonts w:asciiTheme="majorBidi" w:hAnsiTheme="majorBidi" w:cstheme="majorBidi"/>
          <w:sz w:val="26"/>
          <w:szCs w:val="26"/>
        </w:rPr>
        <w:t>for example, children who are deficient in filagrin have a higher risk of asthma but only</w:t>
      </w:r>
      <w:r>
        <w:rPr>
          <w:rFonts w:asciiTheme="majorBidi" w:hAnsiTheme="majorBidi" w:cstheme="majorBidi"/>
          <w:sz w:val="26"/>
          <w:szCs w:val="26"/>
        </w:rPr>
        <w:t xml:space="preserve"> </w:t>
      </w:r>
      <w:r w:rsidRPr="007723BB">
        <w:rPr>
          <w:rFonts w:asciiTheme="majorBidi" w:hAnsiTheme="majorBidi" w:cstheme="majorBidi"/>
          <w:sz w:val="26"/>
          <w:szCs w:val="26"/>
        </w:rPr>
        <w:t>in the presence of eczema.</w:t>
      </w:r>
      <w:r w:rsidRPr="007723BB">
        <w:rPr>
          <w:rStyle w:val="EndnoteReference"/>
          <w:rFonts w:asciiTheme="majorBidi" w:hAnsiTheme="majorBidi" w:cstheme="majorBidi"/>
          <w:sz w:val="26"/>
          <w:szCs w:val="26"/>
        </w:rPr>
        <w:endnoteReference w:id="38"/>
      </w:r>
    </w:p>
    <w:p w14:paraId="65BCAA03" w14:textId="2A9DFE32" w:rsidR="00F669CD" w:rsidRPr="007723BB" w:rsidRDefault="00F669CD" w:rsidP="007723BB">
      <w:pPr>
        <w:ind w:firstLine="360"/>
        <w:jc w:val="both"/>
        <w:rPr>
          <w:rFonts w:asciiTheme="majorBidi" w:hAnsiTheme="majorBidi" w:cstheme="majorBidi"/>
          <w:sz w:val="26"/>
          <w:szCs w:val="26"/>
        </w:rPr>
      </w:pPr>
      <w:r w:rsidRPr="007723BB">
        <w:rPr>
          <w:rFonts w:asciiTheme="majorBidi" w:hAnsiTheme="majorBidi" w:cstheme="majorBidi"/>
          <w:sz w:val="26"/>
          <w:szCs w:val="26"/>
        </w:rPr>
        <w:t>Atopy is certainly more strongly associated with persisting wheezing phenotypes than with transient viral-triggered wheezing and the classification of asthma into an atopic and non-atopic phenotype is relatively straightforward from a clinical perspective. However, this approach may be to fall into a trap of regarding atopy as a single disease entity analogous to the previous concept of asthma, several groups have now applied clustering methods to atopy and have reported discrete phenotypes that differ in their associations with asthma.</w:t>
      </w:r>
      <w:r w:rsidRPr="007723BB">
        <w:rPr>
          <w:rStyle w:val="EndnoteReference"/>
          <w:rFonts w:asciiTheme="majorBidi" w:hAnsiTheme="majorBidi" w:cstheme="majorBidi"/>
          <w:sz w:val="26"/>
          <w:szCs w:val="26"/>
        </w:rPr>
        <w:endnoteReference w:id="39"/>
      </w:r>
    </w:p>
    <w:p w14:paraId="11D32FC0" w14:textId="17755C00" w:rsidR="00C46D23" w:rsidRPr="007723BB" w:rsidRDefault="00C46D23" w:rsidP="007723BB">
      <w:pPr>
        <w:ind w:firstLine="360"/>
        <w:jc w:val="both"/>
        <w:rPr>
          <w:rFonts w:asciiTheme="majorBidi" w:hAnsiTheme="majorBidi" w:cstheme="majorBidi"/>
          <w:sz w:val="26"/>
          <w:szCs w:val="26"/>
        </w:rPr>
      </w:pPr>
      <w:r w:rsidRPr="007723BB">
        <w:rPr>
          <w:rFonts w:asciiTheme="majorBidi" w:hAnsiTheme="majorBidi" w:cstheme="majorBidi"/>
          <w:sz w:val="26"/>
          <w:szCs w:val="26"/>
        </w:rPr>
        <w:t>Therefore, it seems likely that multidimensional and sophisticated statistical approaches will be needed to untangle the component phenotypes of even seemingly straightforward clinical categories.</w:t>
      </w:r>
    </w:p>
    <w:p w14:paraId="5213836B" w14:textId="314FE0CC" w:rsidR="00C46D23" w:rsidRPr="007723BB" w:rsidRDefault="00C46D23" w:rsidP="007723BB">
      <w:pPr>
        <w:ind w:firstLine="360"/>
        <w:jc w:val="both"/>
        <w:rPr>
          <w:rFonts w:asciiTheme="majorBidi" w:hAnsiTheme="majorBidi" w:cstheme="majorBidi"/>
          <w:sz w:val="26"/>
          <w:szCs w:val="26"/>
        </w:rPr>
      </w:pPr>
      <w:r w:rsidRPr="007723BB">
        <w:rPr>
          <w:rFonts w:asciiTheme="majorBidi" w:hAnsiTheme="majorBidi" w:cstheme="majorBidi"/>
          <w:sz w:val="26"/>
          <w:szCs w:val="26"/>
        </w:rPr>
        <w:t>Other clinical phenotypes (e.g., it has been suggested that a discrete obesity-asthma phenotype exists) could well be subject to the same complexities of association, which may explain some of the discrepancies that exist in the literature relating these two increasingly common phenomena.</w:t>
      </w:r>
    </w:p>
    <w:p w14:paraId="46B3BC57" w14:textId="784D24BA" w:rsidR="00BA6DD4" w:rsidRDefault="00BA6DD4" w:rsidP="002A732A">
      <w:pPr>
        <w:pStyle w:val="Paragraph"/>
        <w:jc w:val="both"/>
        <w:rPr>
          <w:rFonts w:asciiTheme="majorBidi" w:hAnsiTheme="majorBidi" w:cstheme="majorBidi"/>
        </w:rPr>
      </w:pPr>
    </w:p>
    <w:p w14:paraId="2F518A20" w14:textId="62702E2F" w:rsidR="00BA6DD4" w:rsidRDefault="00BA6DD4" w:rsidP="002A732A">
      <w:pPr>
        <w:pStyle w:val="Paragraph"/>
        <w:jc w:val="both"/>
        <w:rPr>
          <w:rFonts w:asciiTheme="majorBidi" w:hAnsiTheme="majorBidi" w:cstheme="majorBidi"/>
        </w:rPr>
      </w:pPr>
    </w:p>
    <w:p w14:paraId="04A8A449" w14:textId="69A03B84" w:rsidR="00BA6DD4" w:rsidRDefault="00BA6DD4" w:rsidP="002A732A">
      <w:pPr>
        <w:pStyle w:val="Paragraph"/>
        <w:jc w:val="both"/>
        <w:rPr>
          <w:rFonts w:asciiTheme="majorBidi" w:hAnsiTheme="majorBidi" w:cstheme="majorBidi"/>
        </w:rPr>
      </w:pPr>
    </w:p>
    <w:p w14:paraId="431816F0" w14:textId="77777777" w:rsidR="00BA6DD4" w:rsidRPr="000C563F" w:rsidRDefault="00BA6DD4" w:rsidP="002A732A">
      <w:pPr>
        <w:pStyle w:val="Paragraph"/>
        <w:jc w:val="both"/>
        <w:rPr>
          <w:rFonts w:asciiTheme="majorBidi" w:hAnsiTheme="majorBidi" w:cstheme="majorBidi"/>
        </w:rPr>
      </w:pPr>
    </w:p>
    <w:p w14:paraId="14D56C0C" w14:textId="77777777" w:rsidR="005F209C" w:rsidRDefault="005F209C">
      <w:pPr>
        <w:rPr>
          <w:rFonts w:asciiTheme="majorBidi" w:hAnsiTheme="majorBidi" w:cstheme="majorBidi"/>
          <w:b/>
          <w:bCs/>
          <w:color w:val="7030A0"/>
          <w:sz w:val="32"/>
          <w:szCs w:val="32"/>
          <w:u w:val="single"/>
        </w:rPr>
      </w:pPr>
      <w:bookmarkStart w:id="60" w:name="_Toc6118510"/>
      <w:r>
        <w:rPr>
          <w:rFonts w:asciiTheme="majorBidi" w:hAnsiTheme="majorBidi" w:cstheme="majorBidi"/>
          <w:sz w:val="32"/>
          <w:szCs w:val="32"/>
        </w:rPr>
        <w:br w:type="page"/>
      </w:r>
    </w:p>
    <w:p w14:paraId="5DCD5F34" w14:textId="485C37CC" w:rsidR="00E55F0C" w:rsidRPr="00AF35B1" w:rsidRDefault="00E55F0C" w:rsidP="0089045A">
      <w:pPr>
        <w:pStyle w:val="Heading1"/>
      </w:pPr>
      <w:bookmarkStart w:id="61" w:name="_Toc6759674"/>
      <w:r w:rsidRPr="00AF35B1">
        <w:lastRenderedPageBreak/>
        <w:t>Conclusions</w:t>
      </w:r>
      <w:bookmarkEnd w:id="60"/>
      <w:bookmarkEnd w:id="61"/>
    </w:p>
    <w:p w14:paraId="4B8F1702" w14:textId="77777777" w:rsidR="009F563E" w:rsidRDefault="00A2191B" w:rsidP="00356D0A">
      <w:pPr>
        <w:pStyle w:val="Paragraph"/>
        <w:spacing w:line="360" w:lineRule="auto"/>
        <w:jc w:val="both"/>
        <w:rPr>
          <w:rFonts w:asciiTheme="majorBidi" w:hAnsiTheme="majorBidi" w:cstheme="majorBidi"/>
        </w:rPr>
      </w:pPr>
      <w:r>
        <w:rPr>
          <w:rFonts w:asciiTheme="majorBidi" w:hAnsiTheme="majorBidi" w:cstheme="majorBidi"/>
        </w:rPr>
        <w:tab/>
      </w:r>
    </w:p>
    <w:p w14:paraId="2F4C1147" w14:textId="2E68538C" w:rsidR="00A2191B" w:rsidRDefault="009F563E" w:rsidP="00356D0A">
      <w:pPr>
        <w:pStyle w:val="Paragraph"/>
        <w:spacing w:line="360" w:lineRule="auto"/>
        <w:jc w:val="both"/>
        <w:rPr>
          <w:rFonts w:asciiTheme="majorBidi" w:hAnsiTheme="majorBidi" w:cstheme="majorBidi"/>
        </w:rPr>
      </w:pPr>
      <w:r>
        <w:rPr>
          <w:rFonts w:asciiTheme="majorBidi" w:hAnsiTheme="majorBidi" w:cstheme="majorBidi"/>
        </w:rPr>
        <w:tab/>
      </w:r>
      <w:r w:rsidR="00711404" w:rsidRPr="00711404">
        <w:rPr>
          <w:rFonts w:asciiTheme="majorBidi" w:hAnsiTheme="majorBidi" w:cstheme="majorBidi"/>
        </w:rPr>
        <w:t xml:space="preserve">Childhood asthma in </w:t>
      </w:r>
      <w:r w:rsidR="00711404">
        <w:rPr>
          <w:rFonts w:asciiTheme="majorBidi" w:hAnsiTheme="majorBidi" w:cstheme="majorBidi"/>
        </w:rPr>
        <w:t>Thi-Qar</w:t>
      </w:r>
      <w:r w:rsidR="00711404" w:rsidRPr="00711404">
        <w:rPr>
          <w:rFonts w:asciiTheme="majorBidi" w:hAnsiTheme="majorBidi" w:cstheme="majorBidi"/>
        </w:rPr>
        <w:t xml:space="preserve">, </w:t>
      </w:r>
      <w:r w:rsidR="00711404">
        <w:rPr>
          <w:rFonts w:asciiTheme="majorBidi" w:hAnsiTheme="majorBidi" w:cstheme="majorBidi"/>
        </w:rPr>
        <w:t xml:space="preserve">Iraq </w:t>
      </w:r>
      <w:r w:rsidR="00711404" w:rsidRPr="00711404">
        <w:rPr>
          <w:rFonts w:asciiTheme="majorBidi" w:hAnsiTheme="majorBidi" w:cstheme="majorBidi"/>
        </w:rPr>
        <w:t xml:space="preserve">was found to be more common in males than females. </w:t>
      </w:r>
      <w:r w:rsidR="00FF12D2">
        <w:rPr>
          <w:rFonts w:asciiTheme="majorBidi" w:hAnsiTheme="majorBidi" w:cstheme="majorBidi"/>
        </w:rPr>
        <w:t>About o</w:t>
      </w:r>
      <w:r w:rsidR="00711404" w:rsidRPr="00711404">
        <w:rPr>
          <w:rFonts w:asciiTheme="majorBidi" w:hAnsiTheme="majorBidi" w:cstheme="majorBidi"/>
        </w:rPr>
        <w:t>ne-tenth of the children with asthma were &lt;</w:t>
      </w:r>
      <w:r w:rsidR="00FF12D2">
        <w:rPr>
          <w:rFonts w:asciiTheme="majorBidi" w:hAnsiTheme="majorBidi" w:cstheme="majorBidi"/>
        </w:rPr>
        <w:t>3</w:t>
      </w:r>
      <w:r w:rsidR="00711404" w:rsidRPr="00711404">
        <w:rPr>
          <w:rFonts w:asciiTheme="majorBidi" w:hAnsiTheme="majorBidi" w:cstheme="majorBidi"/>
        </w:rPr>
        <w:t xml:space="preserve"> years and </w:t>
      </w:r>
      <w:r w:rsidR="00FF12D2">
        <w:rPr>
          <w:rFonts w:asciiTheme="majorBidi" w:hAnsiTheme="majorBidi" w:cstheme="majorBidi"/>
        </w:rPr>
        <w:t xml:space="preserve">majority </w:t>
      </w:r>
      <w:r w:rsidR="00711404" w:rsidRPr="00711404">
        <w:rPr>
          <w:rFonts w:asciiTheme="majorBidi" w:hAnsiTheme="majorBidi" w:cstheme="majorBidi"/>
        </w:rPr>
        <w:t xml:space="preserve">of the children were </w:t>
      </w:r>
      <w:r w:rsidR="00FF12D2">
        <w:rPr>
          <w:rFonts w:asciiTheme="majorBidi" w:hAnsiTheme="majorBidi" w:cstheme="majorBidi"/>
        </w:rPr>
        <w:t>in school ages</w:t>
      </w:r>
      <w:r w:rsidR="00711404" w:rsidRPr="00711404">
        <w:rPr>
          <w:rFonts w:asciiTheme="majorBidi" w:hAnsiTheme="majorBidi" w:cstheme="majorBidi"/>
        </w:rPr>
        <w:t>. Allergic conditions were observed in about one-half of the children.</w:t>
      </w:r>
    </w:p>
    <w:p w14:paraId="607EE079" w14:textId="2EEAF67E" w:rsidR="00356D0A" w:rsidRDefault="00356D0A" w:rsidP="00356D0A">
      <w:pPr>
        <w:pStyle w:val="Paragraph"/>
        <w:spacing w:line="360" w:lineRule="auto"/>
        <w:jc w:val="both"/>
        <w:rPr>
          <w:rFonts w:asciiTheme="majorBidi" w:hAnsiTheme="majorBidi" w:cstheme="majorBidi"/>
        </w:rPr>
      </w:pPr>
      <w:r>
        <w:rPr>
          <w:rFonts w:asciiTheme="majorBidi" w:hAnsiTheme="majorBidi" w:cstheme="majorBidi"/>
        </w:rPr>
        <w:tab/>
        <w:t xml:space="preserve">Presenting complain can vary grossly and mimic other causes of respiratory illness. </w:t>
      </w:r>
      <w:r w:rsidR="00B31D7F">
        <w:rPr>
          <w:rFonts w:asciiTheme="majorBidi" w:hAnsiTheme="majorBidi" w:cstheme="majorBidi"/>
        </w:rPr>
        <w:t>Also,</w:t>
      </w:r>
      <w:r>
        <w:rPr>
          <w:rFonts w:asciiTheme="majorBidi" w:hAnsiTheme="majorBidi" w:cstheme="majorBidi"/>
        </w:rPr>
        <w:t xml:space="preserve"> it varies according to age group and gender.</w:t>
      </w:r>
    </w:p>
    <w:p w14:paraId="27C6C574" w14:textId="4DDBADD6" w:rsidR="00356D0A" w:rsidRDefault="00356D0A" w:rsidP="00356D0A">
      <w:pPr>
        <w:pStyle w:val="Paragraph"/>
        <w:spacing w:line="360" w:lineRule="auto"/>
        <w:jc w:val="both"/>
        <w:rPr>
          <w:rFonts w:asciiTheme="majorBidi" w:hAnsiTheme="majorBidi" w:cstheme="majorBidi"/>
        </w:rPr>
      </w:pPr>
      <w:r>
        <w:rPr>
          <w:rFonts w:asciiTheme="majorBidi" w:hAnsiTheme="majorBidi" w:cstheme="majorBidi"/>
        </w:rPr>
        <w:tab/>
        <w:t>Viral upper respiratory tract infection &amp; cold exposure were recognizable triggering factor for precipitating of attacks and worsening of symptoms. The cough at night and at exertion was the most presenting complaint among our patients.</w:t>
      </w:r>
    </w:p>
    <w:p w14:paraId="2EBFB2A9" w14:textId="5A9DE593" w:rsidR="00711404" w:rsidRPr="00711404" w:rsidRDefault="00356D0A" w:rsidP="00356D0A">
      <w:pPr>
        <w:pStyle w:val="Paragraph"/>
        <w:spacing w:line="360" w:lineRule="auto"/>
        <w:jc w:val="both"/>
        <w:rPr>
          <w:rFonts w:asciiTheme="majorBidi" w:hAnsiTheme="majorBidi" w:cstheme="majorBidi"/>
        </w:rPr>
      </w:pPr>
      <w:r>
        <w:rPr>
          <w:rFonts w:asciiTheme="majorBidi" w:hAnsiTheme="majorBidi" w:cstheme="majorBidi"/>
        </w:rPr>
        <w:tab/>
      </w:r>
      <w:r w:rsidR="00711404" w:rsidRPr="00711404">
        <w:rPr>
          <w:rFonts w:asciiTheme="majorBidi" w:hAnsiTheme="majorBidi" w:cstheme="majorBidi"/>
        </w:rPr>
        <w:t>The need for prompt diagnosis, appropriate assessment, and monitoring as well as management of children with asthma is important to improve the quality of life of these children and their caregivers.</w:t>
      </w:r>
    </w:p>
    <w:p w14:paraId="655C7670" w14:textId="1BF498B9" w:rsidR="00A2191B" w:rsidRDefault="00A2191B" w:rsidP="00356D0A">
      <w:pPr>
        <w:pStyle w:val="Paragraph"/>
        <w:jc w:val="both"/>
        <w:rPr>
          <w:rFonts w:asciiTheme="majorBidi" w:hAnsiTheme="majorBidi" w:cstheme="majorBidi"/>
        </w:rPr>
      </w:pPr>
      <w:r>
        <w:rPr>
          <w:rFonts w:asciiTheme="majorBidi" w:hAnsiTheme="majorBidi" w:cstheme="majorBidi"/>
        </w:rPr>
        <w:tab/>
      </w:r>
    </w:p>
    <w:p w14:paraId="1764E93C" w14:textId="0B35CF12" w:rsidR="005F209C" w:rsidRDefault="005F209C" w:rsidP="00711404">
      <w:pPr>
        <w:rPr>
          <w:rFonts w:asciiTheme="majorBidi" w:hAnsiTheme="majorBidi" w:cstheme="majorBidi"/>
          <w:b/>
          <w:bCs/>
          <w:color w:val="7030A0"/>
          <w:sz w:val="32"/>
          <w:szCs w:val="32"/>
          <w:u w:val="single"/>
        </w:rPr>
      </w:pPr>
      <w:r>
        <w:rPr>
          <w:rFonts w:asciiTheme="majorBidi" w:hAnsiTheme="majorBidi" w:cstheme="majorBidi"/>
          <w:sz w:val="32"/>
          <w:szCs w:val="32"/>
        </w:rPr>
        <w:br w:type="page"/>
      </w:r>
    </w:p>
    <w:p w14:paraId="5BE97456" w14:textId="0A1069D9" w:rsidR="00607304" w:rsidRPr="00AF35B1" w:rsidRDefault="00954D5A" w:rsidP="0089045A">
      <w:pPr>
        <w:pStyle w:val="Heading1"/>
      </w:pPr>
      <w:bookmarkStart w:id="62" w:name="_Toc6759675"/>
      <w:r w:rsidRPr="00AF35B1">
        <w:lastRenderedPageBreak/>
        <w:t>Recommendations</w:t>
      </w:r>
      <w:bookmarkEnd w:id="62"/>
    </w:p>
    <w:p w14:paraId="3F04A1E0" w14:textId="77777777" w:rsidR="00954D5A" w:rsidRPr="000C563F" w:rsidRDefault="00954D5A" w:rsidP="002A732A">
      <w:pPr>
        <w:pStyle w:val="Paragraph"/>
        <w:jc w:val="both"/>
        <w:rPr>
          <w:rFonts w:asciiTheme="majorBidi" w:hAnsiTheme="majorBidi" w:cstheme="majorBidi"/>
        </w:rPr>
      </w:pPr>
    </w:p>
    <w:p w14:paraId="6420B107" w14:textId="71EA6501" w:rsidR="00BC7202" w:rsidRPr="002D6C5F" w:rsidRDefault="00BC7202" w:rsidP="00BC7202">
      <w:pPr>
        <w:pStyle w:val="Paragraph"/>
        <w:rPr>
          <w:rFonts w:asciiTheme="majorBidi" w:hAnsiTheme="majorBidi" w:cstheme="majorBidi"/>
          <w:b/>
          <w:bCs w:val="0"/>
          <w:u w:val="single"/>
        </w:rPr>
      </w:pPr>
      <w:bookmarkStart w:id="63" w:name="_Toc6118511"/>
      <w:r w:rsidRPr="002D6C5F">
        <w:rPr>
          <w:rFonts w:asciiTheme="majorBidi" w:hAnsiTheme="majorBidi" w:cstheme="majorBidi"/>
          <w:b/>
          <w:bCs w:val="0"/>
          <w:u w:val="single"/>
        </w:rPr>
        <w:t>Research Recommendations:</w:t>
      </w:r>
    </w:p>
    <w:p w14:paraId="541349AE" w14:textId="2BF153E1" w:rsidR="00BC7202" w:rsidRPr="00BC7202" w:rsidRDefault="00BC720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BC7202">
        <w:rPr>
          <w:rFonts w:asciiTheme="majorBidi" w:hAnsiTheme="majorBidi" w:cstheme="majorBidi"/>
        </w:rPr>
        <w:t>Identify biomarkers for airway inflammation that are both informative for initial and ongoing treatment decisions and are also practical for clinical use</w:t>
      </w:r>
      <w:r w:rsidR="00E7329A">
        <w:rPr>
          <w:rFonts w:asciiTheme="majorBidi" w:hAnsiTheme="majorBidi" w:cstheme="majorBidi"/>
        </w:rPr>
        <w:t>.</w:t>
      </w:r>
    </w:p>
    <w:p w14:paraId="76646EA6" w14:textId="5F084725" w:rsidR="00BC7202" w:rsidRPr="00BC7202" w:rsidRDefault="00BC720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BC7202">
        <w:rPr>
          <w:rFonts w:asciiTheme="majorBidi" w:hAnsiTheme="majorBidi" w:cstheme="majorBidi"/>
        </w:rPr>
        <w:t>Diagnostic and prognostic markers for asthma and/or specific phenotypes are clearly needed</w:t>
      </w:r>
      <w:r w:rsidR="00E7329A">
        <w:rPr>
          <w:rFonts w:asciiTheme="majorBidi" w:hAnsiTheme="majorBidi" w:cstheme="majorBidi"/>
        </w:rPr>
        <w:t>.</w:t>
      </w:r>
    </w:p>
    <w:p w14:paraId="445E1474" w14:textId="78120D1E" w:rsidR="00BC7202" w:rsidRPr="00BC7202" w:rsidRDefault="00BC720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BC7202">
        <w:rPr>
          <w:rFonts w:asciiTheme="majorBidi" w:hAnsiTheme="majorBidi" w:cstheme="majorBidi"/>
        </w:rPr>
        <w:t>Indirect, non-invasive measures of airway pathology will help the diagnostic investigation in young children</w:t>
      </w:r>
    </w:p>
    <w:p w14:paraId="7E278DA8" w14:textId="2D478A4A" w:rsidR="00BC7202" w:rsidRPr="00BC7202" w:rsidRDefault="00BC720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BC7202">
        <w:rPr>
          <w:rFonts w:asciiTheme="majorBidi" w:hAnsiTheme="majorBidi" w:cstheme="majorBidi"/>
        </w:rPr>
        <w:t>Development of easy to use lung function tests for young children will improve diagnosis</w:t>
      </w:r>
      <w:r w:rsidR="00E7329A">
        <w:rPr>
          <w:rFonts w:asciiTheme="majorBidi" w:hAnsiTheme="majorBidi" w:cstheme="majorBidi"/>
        </w:rPr>
        <w:t>.</w:t>
      </w:r>
    </w:p>
    <w:p w14:paraId="4E726974" w14:textId="237F0DFE" w:rsidR="00BC7202" w:rsidRPr="00BC7202" w:rsidRDefault="00BC720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BC7202">
        <w:rPr>
          <w:rFonts w:asciiTheme="majorBidi" w:hAnsiTheme="majorBidi" w:cstheme="majorBidi"/>
        </w:rPr>
        <w:t>Study of lung function cut-off points (FEV1, bronchodilator response) in children is needed</w:t>
      </w:r>
      <w:r w:rsidR="00E7329A">
        <w:rPr>
          <w:rFonts w:asciiTheme="majorBidi" w:hAnsiTheme="majorBidi" w:cstheme="majorBidi"/>
        </w:rPr>
        <w:t>.</w:t>
      </w:r>
    </w:p>
    <w:p w14:paraId="254548B5" w14:textId="2A6CA46D" w:rsidR="003378D2" w:rsidRPr="003378D2" w:rsidRDefault="003378D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3378D2">
        <w:rPr>
          <w:rFonts w:asciiTheme="majorBidi" w:hAnsiTheme="majorBidi" w:cstheme="majorBidi"/>
        </w:rPr>
        <w:t>Whether phenotype-specific management strategies can be more effective than currently used ones, should be investigated</w:t>
      </w:r>
      <w:r w:rsidR="00E7329A">
        <w:rPr>
          <w:rFonts w:asciiTheme="majorBidi" w:hAnsiTheme="majorBidi" w:cstheme="majorBidi"/>
        </w:rPr>
        <w:t>.</w:t>
      </w:r>
    </w:p>
    <w:p w14:paraId="3740AA02" w14:textId="4ADAA1EE" w:rsidR="003378D2" w:rsidRPr="002D6C5F" w:rsidRDefault="003378D2" w:rsidP="00A85B4F">
      <w:pPr>
        <w:pStyle w:val="ListParagraph"/>
        <w:numPr>
          <w:ilvl w:val="0"/>
          <w:numId w:val="6"/>
        </w:numPr>
        <w:tabs>
          <w:tab w:val="left" w:pos="993"/>
          <w:tab w:val="left" w:pos="3261"/>
        </w:tabs>
        <w:ind w:left="567"/>
        <w:rPr>
          <w:rFonts w:asciiTheme="majorBidi" w:hAnsiTheme="majorBidi" w:cstheme="majorBidi"/>
          <w:bCs/>
          <w:sz w:val="26"/>
          <w:szCs w:val="26"/>
        </w:rPr>
      </w:pPr>
      <w:r w:rsidRPr="002D6C5F">
        <w:rPr>
          <w:rFonts w:asciiTheme="majorBidi" w:hAnsiTheme="majorBidi" w:cstheme="majorBidi"/>
          <w:bCs/>
          <w:sz w:val="26"/>
          <w:szCs w:val="26"/>
        </w:rPr>
        <w:t>Educational programs largely depend upon local culture, therefore, local versions, based on these principles should be developed</w:t>
      </w:r>
      <w:r w:rsidR="00E7329A">
        <w:rPr>
          <w:rFonts w:asciiTheme="majorBidi" w:hAnsiTheme="majorBidi" w:cstheme="majorBidi"/>
          <w:bCs/>
          <w:sz w:val="26"/>
          <w:szCs w:val="26"/>
        </w:rPr>
        <w:t>.</w:t>
      </w:r>
    </w:p>
    <w:p w14:paraId="5BBEA706" w14:textId="77777777" w:rsidR="00BC7202" w:rsidRPr="002D6C5F" w:rsidRDefault="00BC7202" w:rsidP="00BC7202">
      <w:pPr>
        <w:pStyle w:val="Paragraph"/>
        <w:rPr>
          <w:rFonts w:asciiTheme="majorBidi" w:hAnsiTheme="majorBidi" w:cstheme="majorBidi"/>
          <w:b/>
          <w:bCs w:val="0"/>
          <w:u w:val="single"/>
        </w:rPr>
      </w:pPr>
      <w:r w:rsidRPr="002D6C5F">
        <w:rPr>
          <w:rFonts w:asciiTheme="majorBidi" w:hAnsiTheme="majorBidi" w:cstheme="majorBidi"/>
          <w:b/>
          <w:bCs w:val="0"/>
          <w:u w:val="single"/>
        </w:rPr>
        <w:t>Guideline Update Recommendations:</w:t>
      </w:r>
    </w:p>
    <w:p w14:paraId="5BF8B6F4" w14:textId="0500D511" w:rsidR="00BC7202" w:rsidRPr="00BC7202" w:rsidRDefault="00BC720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BC7202">
        <w:rPr>
          <w:rFonts w:asciiTheme="majorBidi" w:hAnsiTheme="majorBidi" w:cstheme="majorBidi"/>
        </w:rPr>
        <w:t>Newer lung function tests (e.g. oscillometry) may be included as aid to asthma diagnosis in young children</w:t>
      </w:r>
      <w:r w:rsidR="00E7329A">
        <w:rPr>
          <w:rFonts w:asciiTheme="majorBidi" w:hAnsiTheme="majorBidi" w:cstheme="majorBidi"/>
        </w:rPr>
        <w:t>.</w:t>
      </w:r>
    </w:p>
    <w:p w14:paraId="7284908F" w14:textId="2CF370C6" w:rsidR="00BC7202" w:rsidRPr="00BC7202" w:rsidRDefault="00BC720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BC7202">
        <w:rPr>
          <w:rFonts w:asciiTheme="majorBidi" w:hAnsiTheme="majorBidi" w:cstheme="majorBidi"/>
        </w:rPr>
        <w:t>Pediatric lung function cut-off points should be considered as data becomes available</w:t>
      </w:r>
      <w:r w:rsidR="00E7329A">
        <w:rPr>
          <w:rFonts w:asciiTheme="majorBidi" w:hAnsiTheme="majorBidi" w:cstheme="majorBidi"/>
        </w:rPr>
        <w:t>.</w:t>
      </w:r>
    </w:p>
    <w:p w14:paraId="46DB6321" w14:textId="4BFBC52E" w:rsidR="00BC7202" w:rsidRPr="00BC7202" w:rsidRDefault="00BC720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BC7202">
        <w:rPr>
          <w:rFonts w:asciiTheme="majorBidi" w:hAnsiTheme="majorBidi" w:cstheme="majorBidi"/>
        </w:rPr>
        <w:t>Peripheral airway parameters may be helpful in the diagnostic evaluation</w:t>
      </w:r>
      <w:r w:rsidR="00E7329A">
        <w:rPr>
          <w:rFonts w:asciiTheme="majorBidi" w:hAnsiTheme="majorBidi" w:cstheme="majorBidi"/>
        </w:rPr>
        <w:t>.</w:t>
      </w:r>
    </w:p>
    <w:p w14:paraId="0A70C3F6" w14:textId="54E308E8" w:rsidR="00BC7202" w:rsidRPr="00BC7202" w:rsidRDefault="00BC720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BC7202">
        <w:rPr>
          <w:rFonts w:asciiTheme="majorBidi" w:hAnsiTheme="majorBidi" w:cstheme="majorBidi"/>
        </w:rPr>
        <w:t>The role of FENO in diagnosis and monitoring can be reevaluated</w:t>
      </w:r>
      <w:r w:rsidR="00E7329A">
        <w:rPr>
          <w:rFonts w:asciiTheme="majorBidi" w:hAnsiTheme="majorBidi" w:cstheme="majorBidi"/>
        </w:rPr>
        <w:t>.</w:t>
      </w:r>
    </w:p>
    <w:p w14:paraId="7AFA53D0" w14:textId="142B2A41" w:rsidR="00BC7202" w:rsidRDefault="00BC720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BC7202">
        <w:rPr>
          <w:rFonts w:asciiTheme="majorBidi" w:hAnsiTheme="majorBidi" w:cstheme="majorBidi"/>
        </w:rPr>
        <w:t>The role of AHR assessment in clinical practice should be clearly defined</w:t>
      </w:r>
      <w:r w:rsidR="00E7329A">
        <w:rPr>
          <w:rFonts w:asciiTheme="majorBidi" w:hAnsiTheme="majorBidi" w:cstheme="majorBidi"/>
        </w:rPr>
        <w:t>.</w:t>
      </w:r>
    </w:p>
    <w:p w14:paraId="08729584" w14:textId="518A7BB3" w:rsidR="003378D2" w:rsidRPr="003378D2" w:rsidRDefault="003378D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3378D2">
        <w:rPr>
          <w:rFonts w:asciiTheme="majorBidi" w:hAnsiTheme="majorBidi" w:cstheme="majorBidi"/>
        </w:rPr>
        <w:t>Phenotype-specific management principles can be useful</w:t>
      </w:r>
      <w:r w:rsidR="00E7329A">
        <w:rPr>
          <w:rFonts w:asciiTheme="majorBidi" w:hAnsiTheme="majorBidi" w:cstheme="majorBidi"/>
        </w:rPr>
        <w:t>.</w:t>
      </w:r>
    </w:p>
    <w:p w14:paraId="4CD952E5" w14:textId="16A28C1B" w:rsidR="003378D2" w:rsidRDefault="003378D2" w:rsidP="00A85B4F">
      <w:pPr>
        <w:pStyle w:val="Paragraph"/>
        <w:numPr>
          <w:ilvl w:val="0"/>
          <w:numId w:val="6"/>
        </w:numPr>
        <w:tabs>
          <w:tab w:val="clear" w:pos="500"/>
          <w:tab w:val="clear" w:pos="1000"/>
          <w:tab w:val="clear" w:pos="3500"/>
          <w:tab w:val="left" w:pos="993"/>
          <w:tab w:val="left" w:pos="3261"/>
        </w:tabs>
        <w:ind w:left="567"/>
        <w:rPr>
          <w:rFonts w:asciiTheme="majorBidi" w:hAnsiTheme="majorBidi" w:cstheme="majorBidi"/>
        </w:rPr>
      </w:pPr>
      <w:r w:rsidRPr="003378D2">
        <w:rPr>
          <w:rFonts w:asciiTheme="majorBidi" w:hAnsiTheme="majorBidi" w:cstheme="majorBidi"/>
        </w:rPr>
        <w:t>Probabilistic models, taking into account future risk, may be helpful in guideline design</w:t>
      </w:r>
      <w:r w:rsidR="00E7329A">
        <w:rPr>
          <w:rFonts w:asciiTheme="majorBidi" w:hAnsiTheme="majorBidi" w:cstheme="majorBidi"/>
        </w:rPr>
        <w:t>.</w:t>
      </w:r>
    </w:p>
    <w:p w14:paraId="74E59CA1" w14:textId="43190489" w:rsidR="00356D0A" w:rsidRDefault="00356D0A" w:rsidP="00356D0A">
      <w:pPr>
        <w:pStyle w:val="Paragraph"/>
        <w:tabs>
          <w:tab w:val="clear" w:pos="500"/>
          <w:tab w:val="clear" w:pos="1000"/>
          <w:tab w:val="clear" w:pos="3500"/>
          <w:tab w:val="left" w:pos="993"/>
          <w:tab w:val="left" w:pos="3261"/>
        </w:tabs>
        <w:rPr>
          <w:rFonts w:asciiTheme="majorBidi" w:hAnsiTheme="majorBidi" w:cstheme="majorBidi"/>
        </w:rPr>
      </w:pPr>
    </w:p>
    <w:p w14:paraId="31CFD383" w14:textId="719A93E7" w:rsidR="00356D0A" w:rsidRDefault="00356D0A" w:rsidP="00356D0A">
      <w:pPr>
        <w:pStyle w:val="Paragraph"/>
        <w:tabs>
          <w:tab w:val="clear" w:pos="500"/>
          <w:tab w:val="clear" w:pos="1000"/>
          <w:tab w:val="clear" w:pos="3500"/>
          <w:tab w:val="left" w:pos="993"/>
          <w:tab w:val="left" w:pos="3261"/>
        </w:tabs>
        <w:rPr>
          <w:rFonts w:asciiTheme="majorBidi" w:hAnsiTheme="majorBidi" w:cstheme="majorBidi"/>
        </w:rPr>
      </w:pPr>
    </w:p>
    <w:p w14:paraId="5228F5C2" w14:textId="7D795EF3" w:rsidR="00356D0A" w:rsidRDefault="00356D0A" w:rsidP="00356D0A">
      <w:pPr>
        <w:pStyle w:val="Paragraph"/>
        <w:tabs>
          <w:tab w:val="clear" w:pos="500"/>
          <w:tab w:val="clear" w:pos="1000"/>
          <w:tab w:val="clear" w:pos="3500"/>
          <w:tab w:val="left" w:pos="993"/>
          <w:tab w:val="left" w:pos="3261"/>
        </w:tabs>
        <w:rPr>
          <w:rFonts w:asciiTheme="majorBidi" w:hAnsiTheme="majorBidi" w:cstheme="majorBidi"/>
        </w:rPr>
      </w:pPr>
    </w:p>
    <w:p w14:paraId="343C7EB9" w14:textId="46ED53F7" w:rsidR="00356D0A" w:rsidRDefault="00356D0A" w:rsidP="00356D0A">
      <w:pPr>
        <w:pStyle w:val="Paragraph"/>
        <w:tabs>
          <w:tab w:val="clear" w:pos="500"/>
          <w:tab w:val="clear" w:pos="1000"/>
          <w:tab w:val="clear" w:pos="3500"/>
          <w:tab w:val="left" w:pos="993"/>
          <w:tab w:val="left" w:pos="3261"/>
        </w:tabs>
        <w:rPr>
          <w:rFonts w:asciiTheme="majorBidi" w:hAnsiTheme="majorBidi" w:cstheme="majorBidi"/>
        </w:rPr>
      </w:pPr>
    </w:p>
    <w:p w14:paraId="19BAF4FD" w14:textId="62747967" w:rsidR="00356D0A" w:rsidRDefault="00356D0A" w:rsidP="00356D0A">
      <w:pPr>
        <w:pStyle w:val="Paragraph"/>
        <w:tabs>
          <w:tab w:val="clear" w:pos="500"/>
          <w:tab w:val="clear" w:pos="1000"/>
          <w:tab w:val="clear" w:pos="3500"/>
          <w:tab w:val="left" w:pos="993"/>
          <w:tab w:val="left" w:pos="3261"/>
        </w:tabs>
        <w:rPr>
          <w:rFonts w:asciiTheme="majorBidi" w:hAnsiTheme="majorBidi" w:cstheme="majorBidi"/>
        </w:rPr>
      </w:pPr>
    </w:p>
    <w:p w14:paraId="29625902" w14:textId="1B7F94BE" w:rsidR="00356D0A" w:rsidRDefault="00356D0A" w:rsidP="00356D0A">
      <w:pPr>
        <w:pStyle w:val="Paragraph"/>
        <w:tabs>
          <w:tab w:val="clear" w:pos="500"/>
          <w:tab w:val="clear" w:pos="1000"/>
          <w:tab w:val="clear" w:pos="3500"/>
          <w:tab w:val="left" w:pos="993"/>
          <w:tab w:val="left" w:pos="3261"/>
        </w:tabs>
        <w:rPr>
          <w:rFonts w:asciiTheme="majorBidi" w:hAnsiTheme="majorBidi" w:cstheme="majorBidi"/>
        </w:rPr>
      </w:pPr>
    </w:p>
    <w:p w14:paraId="087A07E1" w14:textId="77777777" w:rsidR="00356D0A" w:rsidRPr="00BC7202" w:rsidRDefault="00356D0A" w:rsidP="00356D0A">
      <w:pPr>
        <w:pStyle w:val="Paragraph"/>
        <w:tabs>
          <w:tab w:val="clear" w:pos="500"/>
          <w:tab w:val="clear" w:pos="1000"/>
          <w:tab w:val="clear" w:pos="3500"/>
          <w:tab w:val="left" w:pos="993"/>
          <w:tab w:val="left" w:pos="3261"/>
        </w:tabs>
        <w:rPr>
          <w:rFonts w:asciiTheme="majorBidi" w:hAnsiTheme="majorBidi" w:cstheme="majorBidi"/>
        </w:rPr>
      </w:pPr>
    </w:p>
    <w:p w14:paraId="6D54D0C7" w14:textId="1B77D87D" w:rsidR="005F209C" w:rsidRPr="000C563F" w:rsidRDefault="005F209C" w:rsidP="005F209C">
      <w:pPr>
        <w:pStyle w:val="IntenseQuote"/>
        <w:rPr>
          <w:rFonts w:asciiTheme="majorBidi" w:hAnsiTheme="majorBidi" w:cstheme="majorBidi"/>
        </w:rPr>
      </w:pPr>
    </w:p>
    <w:p w14:paraId="319D12E3" w14:textId="77777777" w:rsidR="005F209C" w:rsidRDefault="005F209C">
      <w:pPr>
        <w:rPr>
          <w:rFonts w:asciiTheme="majorBidi" w:hAnsiTheme="majorBidi" w:cstheme="majorBidi"/>
          <w:sz w:val="32"/>
          <w:szCs w:val="32"/>
        </w:rPr>
      </w:pPr>
    </w:p>
    <w:p w14:paraId="39F9D514" w14:textId="77777777" w:rsidR="005F209C" w:rsidRPr="00AF35B1" w:rsidRDefault="005F209C" w:rsidP="0089045A">
      <w:pPr>
        <w:pStyle w:val="Heading1"/>
      </w:pPr>
      <w:bookmarkStart w:id="64" w:name="_Toc6759676"/>
      <w:r w:rsidRPr="00AF35B1">
        <w:lastRenderedPageBreak/>
        <w:t>Acknowledgment</w:t>
      </w:r>
      <w:bookmarkEnd w:id="64"/>
    </w:p>
    <w:p w14:paraId="40702BF2" w14:textId="77777777" w:rsidR="005F209C" w:rsidRDefault="005F209C" w:rsidP="005F209C">
      <w:pPr>
        <w:pStyle w:val="Paragraph"/>
        <w:tabs>
          <w:tab w:val="clear" w:pos="5000"/>
          <w:tab w:val="left" w:pos="4949"/>
        </w:tabs>
        <w:jc w:val="both"/>
        <w:rPr>
          <w:rFonts w:asciiTheme="majorBidi" w:hAnsiTheme="majorBidi" w:cstheme="majorBidi"/>
        </w:rPr>
      </w:pPr>
    </w:p>
    <w:p w14:paraId="2A52A7ED" w14:textId="15D19832" w:rsidR="005F209C" w:rsidRDefault="00356D0A" w:rsidP="00356D0A">
      <w:pPr>
        <w:pStyle w:val="Paragraph"/>
        <w:tabs>
          <w:tab w:val="clear" w:pos="5000"/>
          <w:tab w:val="left" w:pos="4949"/>
        </w:tabs>
        <w:spacing w:line="360" w:lineRule="auto"/>
        <w:jc w:val="both"/>
        <w:rPr>
          <w:rFonts w:asciiTheme="majorBidi" w:hAnsiTheme="majorBidi" w:cstheme="majorBidi"/>
        </w:rPr>
      </w:pPr>
      <w:r>
        <w:rPr>
          <w:rFonts w:asciiTheme="majorBidi" w:hAnsiTheme="majorBidi" w:cstheme="majorBidi"/>
        </w:rPr>
        <w:tab/>
      </w:r>
      <w:r w:rsidR="005F209C">
        <w:rPr>
          <w:rFonts w:asciiTheme="majorBidi" w:hAnsiTheme="majorBidi" w:cstheme="majorBidi"/>
        </w:rPr>
        <w:t xml:space="preserve">We wish to extend our sensor thanks and appreciation to our supervisor </w:t>
      </w:r>
      <w:r w:rsidR="00F65482" w:rsidRPr="00356D0A">
        <w:rPr>
          <w:rFonts w:asciiTheme="majorBidi" w:hAnsiTheme="majorBidi" w:cstheme="majorBidi"/>
          <w:b/>
          <w:bCs w:val="0"/>
        </w:rPr>
        <w:t>P</w:t>
      </w:r>
      <w:r w:rsidR="005F209C" w:rsidRPr="00356D0A">
        <w:rPr>
          <w:rFonts w:asciiTheme="majorBidi" w:hAnsiTheme="majorBidi" w:cstheme="majorBidi"/>
          <w:b/>
          <w:bCs w:val="0"/>
        </w:rPr>
        <w:t>rof</w:t>
      </w:r>
      <w:r w:rsidR="00F65482" w:rsidRPr="00356D0A">
        <w:rPr>
          <w:rFonts w:asciiTheme="majorBidi" w:hAnsiTheme="majorBidi" w:cstheme="majorBidi"/>
          <w:b/>
          <w:bCs w:val="0"/>
        </w:rPr>
        <w:t>.</w:t>
      </w:r>
      <w:r w:rsidR="005F209C" w:rsidRPr="00356D0A">
        <w:rPr>
          <w:rFonts w:asciiTheme="majorBidi" w:hAnsiTheme="majorBidi" w:cstheme="majorBidi"/>
          <w:b/>
          <w:bCs w:val="0"/>
        </w:rPr>
        <w:t xml:space="preserve"> Dr.Moyaed Naji</w:t>
      </w:r>
      <w:r w:rsidR="005F209C">
        <w:rPr>
          <w:rFonts w:asciiTheme="majorBidi" w:hAnsiTheme="majorBidi" w:cstheme="majorBidi"/>
        </w:rPr>
        <w:t xml:space="preserve"> Majeed for his keen supervision and constant </w:t>
      </w:r>
      <w:r w:rsidR="00F65482">
        <w:rPr>
          <w:rFonts w:asciiTheme="majorBidi" w:hAnsiTheme="majorBidi" w:cstheme="majorBidi"/>
        </w:rPr>
        <w:t>instructions</w:t>
      </w:r>
      <w:r w:rsidR="005F209C">
        <w:rPr>
          <w:rFonts w:asciiTheme="majorBidi" w:hAnsiTheme="majorBidi" w:cstheme="majorBidi"/>
        </w:rPr>
        <w:t xml:space="preserve"> and encouragement throughout this study.</w:t>
      </w:r>
    </w:p>
    <w:p w14:paraId="4000EDBD" w14:textId="21879D4F" w:rsidR="005F209C" w:rsidRDefault="00F65482" w:rsidP="00356D0A">
      <w:pPr>
        <w:pStyle w:val="Paragraph"/>
        <w:tabs>
          <w:tab w:val="clear" w:pos="5000"/>
          <w:tab w:val="left" w:pos="4949"/>
        </w:tabs>
        <w:spacing w:line="360" w:lineRule="auto"/>
        <w:jc w:val="both"/>
        <w:rPr>
          <w:rFonts w:asciiTheme="majorBidi" w:hAnsiTheme="majorBidi" w:cstheme="majorBidi"/>
        </w:rPr>
      </w:pPr>
      <w:r>
        <w:rPr>
          <w:rFonts w:asciiTheme="majorBidi" w:hAnsiTheme="majorBidi" w:cstheme="majorBidi"/>
        </w:rPr>
        <w:tab/>
      </w:r>
      <w:r w:rsidR="005F209C">
        <w:rPr>
          <w:rFonts w:asciiTheme="majorBidi" w:hAnsiTheme="majorBidi" w:cstheme="majorBidi"/>
        </w:rPr>
        <w:t>Our special thanks to</w:t>
      </w:r>
      <w:r w:rsidR="000E099F">
        <w:rPr>
          <w:rFonts w:asciiTheme="majorBidi" w:hAnsiTheme="majorBidi" w:cstheme="majorBidi"/>
        </w:rPr>
        <w:t xml:space="preserve"> our supervisor</w:t>
      </w:r>
      <w:r w:rsidR="005F209C">
        <w:rPr>
          <w:rFonts w:asciiTheme="majorBidi" w:hAnsiTheme="majorBidi" w:cstheme="majorBidi"/>
        </w:rPr>
        <w:t xml:space="preserve"> </w:t>
      </w:r>
      <w:r w:rsidR="005F209C" w:rsidRPr="00356D0A">
        <w:rPr>
          <w:rFonts w:asciiTheme="majorBidi" w:hAnsiTheme="majorBidi" w:cstheme="majorBidi"/>
          <w:b/>
          <w:bCs w:val="0"/>
        </w:rPr>
        <w:t>Dr. M</w:t>
      </w:r>
      <w:r w:rsidRPr="00356D0A">
        <w:rPr>
          <w:rFonts w:asciiTheme="majorBidi" w:hAnsiTheme="majorBidi" w:cstheme="majorBidi"/>
          <w:b/>
          <w:bCs w:val="0"/>
        </w:rPr>
        <w:t>u</w:t>
      </w:r>
      <w:r w:rsidR="005F209C" w:rsidRPr="00356D0A">
        <w:rPr>
          <w:rFonts w:asciiTheme="majorBidi" w:hAnsiTheme="majorBidi" w:cstheme="majorBidi"/>
          <w:b/>
          <w:bCs w:val="0"/>
        </w:rPr>
        <w:t>dher Zaki</w:t>
      </w:r>
      <w:r w:rsidR="005F209C">
        <w:rPr>
          <w:rFonts w:asciiTheme="majorBidi" w:hAnsiTheme="majorBidi" w:cstheme="majorBidi"/>
        </w:rPr>
        <w:t xml:space="preserve"> &amp; To Thi-Qar Lung Diseases Center for </w:t>
      </w:r>
      <w:r>
        <w:rPr>
          <w:rFonts w:asciiTheme="majorBidi" w:hAnsiTheme="majorBidi" w:cstheme="majorBidi"/>
        </w:rPr>
        <w:t>the</w:t>
      </w:r>
      <w:r w:rsidR="005F209C">
        <w:rPr>
          <w:rFonts w:asciiTheme="majorBidi" w:hAnsiTheme="majorBidi" w:cstheme="majorBidi"/>
        </w:rPr>
        <w:t xml:space="preserve"> kind help and cooperation. </w:t>
      </w:r>
    </w:p>
    <w:p w14:paraId="39699DA2" w14:textId="063DCF4E" w:rsidR="001145E4" w:rsidRDefault="001145E4" w:rsidP="00356D0A">
      <w:pPr>
        <w:pStyle w:val="Paragraph"/>
        <w:tabs>
          <w:tab w:val="clear" w:pos="5000"/>
          <w:tab w:val="left" w:pos="4949"/>
        </w:tabs>
        <w:spacing w:line="360" w:lineRule="auto"/>
        <w:jc w:val="both"/>
        <w:rPr>
          <w:rFonts w:asciiTheme="majorBidi" w:hAnsiTheme="majorBidi" w:cstheme="majorBidi"/>
        </w:rPr>
      </w:pPr>
      <w:r>
        <w:rPr>
          <w:rFonts w:asciiTheme="majorBidi" w:hAnsiTheme="majorBidi" w:cstheme="majorBidi"/>
        </w:rPr>
        <w:tab/>
        <w:t xml:space="preserve">Our thanks to </w:t>
      </w:r>
      <w:r w:rsidRPr="00356D0A">
        <w:rPr>
          <w:rFonts w:asciiTheme="majorBidi" w:hAnsiTheme="majorBidi" w:cstheme="majorBidi"/>
          <w:b/>
          <w:bCs w:val="0"/>
        </w:rPr>
        <w:t>Dr. Ali Abd Saadon</w:t>
      </w:r>
      <w:r>
        <w:rPr>
          <w:rFonts w:asciiTheme="majorBidi" w:hAnsiTheme="majorBidi" w:cstheme="majorBidi"/>
        </w:rPr>
        <w:t xml:space="preserve">, for his </w:t>
      </w:r>
      <w:r w:rsidR="000E099F">
        <w:rPr>
          <w:rFonts w:asciiTheme="majorBidi" w:hAnsiTheme="majorBidi" w:cstheme="majorBidi"/>
        </w:rPr>
        <w:t xml:space="preserve">continuous </w:t>
      </w:r>
      <w:r>
        <w:rPr>
          <w:rFonts w:asciiTheme="majorBidi" w:hAnsiTheme="majorBidi" w:cstheme="majorBidi"/>
        </w:rPr>
        <w:t>help and instructions.</w:t>
      </w:r>
    </w:p>
    <w:p w14:paraId="0C46959E" w14:textId="72A6920B" w:rsidR="004F4C6D" w:rsidRDefault="004F4C6D" w:rsidP="004F4C6D">
      <w:pPr>
        <w:pStyle w:val="Paragraph"/>
        <w:tabs>
          <w:tab w:val="clear" w:pos="5000"/>
          <w:tab w:val="left" w:pos="4949"/>
        </w:tabs>
        <w:spacing w:line="360" w:lineRule="auto"/>
        <w:jc w:val="both"/>
        <w:rPr>
          <w:rFonts w:asciiTheme="majorBidi" w:hAnsiTheme="majorBidi" w:cstheme="majorBidi"/>
        </w:rPr>
      </w:pPr>
      <w:r>
        <w:rPr>
          <w:rFonts w:asciiTheme="majorBidi" w:hAnsiTheme="majorBidi" w:cstheme="majorBidi"/>
        </w:rPr>
        <w:tab/>
        <w:t xml:space="preserve">Our thanks to </w:t>
      </w:r>
      <w:r w:rsidRPr="00356D0A">
        <w:rPr>
          <w:rFonts w:asciiTheme="majorBidi" w:hAnsiTheme="majorBidi" w:cstheme="majorBidi"/>
          <w:b/>
          <w:bCs w:val="0"/>
        </w:rPr>
        <w:t xml:space="preserve">Dr. </w:t>
      </w:r>
      <w:r w:rsidR="00114F5B">
        <w:rPr>
          <w:rFonts w:asciiTheme="majorBidi" w:hAnsiTheme="majorBidi" w:cstheme="majorBidi"/>
          <w:b/>
          <w:bCs w:val="0"/>
        </w:rPr>
        <w:t>Read Kareem</w:t>
      </w:r>
      <w:r w:rsidR="00744378">
        <w:rPr>
          <w:rFonts w:asciiTheme="majorBidi" w:hAnsiTheme="majorBidi" w:cstheme="majorBidi"/>
        </w:rPr>
        <w:t xml:space="preserve"> and</w:t>
      </w:r>
      <w:r w:rsidR="00114F5B">
        <w:rPr>
          <w:rFonts w:asciiTheme="majorBidi" w:hAnsiTheme="majorBidi" w:cstheme="majorBidi"/>
        </w:rPr>
        <w:t xml:space="preserve"> pediatric department</w:t>
      </w:r>
      <w:r>
        <w:rPr>
          <w:rFonts w:asciiTheme="majorBidi" w:hAnsiTheme="majorBidi" w:cstheme="majorBidi"/>
        </w:rPr>
        <w:t xml:space="preserve"> for </w:t>
      </w:r>
      <w:r w:rsidR="00114F5B">
        <w:rPr>
          <w:rFonts w:asciiTheme="majorBidi" w:hAnsiTheme="majorBidi" w:cstheme="majorBidi"/>
        </w:rPr>
        <w:t xml:space="preserve">their support and efforts </w:t>
      </w:r>
      <w:r>
        <w:rPr>
          <w:rFonts w:asciiTheme="majorBidi" w:hAnsiTheme="majorBidi" w:cstheme="majorBidi"/>
        </w:rPr>
        <w:t>.</w:t>
      </w:r>
    </w:p>
    <w:p w14:paraId="44EAB00E" w14:textId="56981EEE" w:rsidR="001145E4" w:rsidRDefault="001145E4" w:rsidP="00356D0A">
      <w:pPr>
        <w:pStyle w:val="Paragraph"/>
        <w:tabs>
          <w:tab w:val="clear" w:pos="5000"/>
          <w:tab w:val="left" w:pos="4949"/>
        </w:tabs>
        <w:spacing w:line="360" w:lineRule="auto"/>
        <w:jc w:val="both"/>
        <w:rPr>
          <w:rFonts w:asciiTheme="majorBidi" w:hAnsiTheme="majorBidi" w:cstheme="majorBidi"/>
        </w:rPr>
      </w:pPr>
      <w:r>
        <w:rPr>
          <w:rFonts w:asciiTheme="majorBidi" w:hAnsiTheme="majorBidi" w:cstheme="majorBidi"/>
        </w:rPr>
        <w:tab/>
        <w:t xml:space="preserve">Our thanks to </w:t>
      </w:r>
      <w:r w:rsidRPr="00356D0A">
        <w:rPr>
          <w:rFonts w:asciiTheme="majorBidi" w:hAnsiTheme="majorBidi" w:cstheme="majorBidi"/>
          <w:b/>
          <w:bCs w:val="0"/>
        </w:rPr>
        <w:t>Dr. Ali Jaffer</w:t>
      </w:r>
      <w:r w:rsidR="005F0F14">
        <w:rPr>
          <w:rFonts w:asciiTheme="majorBidi" w:hAnsiTheme="majorBidi" w:cstheme="majorBidi"/>
        </w:rPr>
        <w:t xml:space="preserve"> for his review </w:t>
      </w:r>
      <w:r w:rsidR="000E099F">
        <w:rPr>
          <w:rFonts w:asciiTheme="majorBidi" w:hAnsiTheme="majorBidi" w:cstheme="majorBidi"/>
        </w:rPr>
        <w:t>and</w:t>
      </w:r>
      <w:r w:rsidR="005F0F14">
        <w:rPr>
          <w:rFonts w:asciiTheme="majorBidi" w:hAnsiTheme="majorBidi" w:cstheme="majorBidi"/>
        </w:rPr>
        <w:t xml:space="preserve"> feedback.</w:t>
      </w:r>
    </w:p>
    <w:p w14:paraId="24E76DD3" w14:textId="77777777" w:rsidR="000E099F" w:rsidRDefault="000E099F" w:rsidP="005F0F14">
      <w:pPr>
        <w:pStyle w:val="Paragraph"/>
        <w:tabs>
          <w:tab w:val="clear" w:pos="5000"/>
          <w:tab w:val="left" w:pos="4949"/>
        </w:tabs>
        <w:jc w:val="both"/>
        <w:rPr>
          <w:rFonts w:asciiTheme="majorBidi" w:hAnsiTheme="majorBidi" w:cstheme="majorBidi"/>
        </w:rPr>
      </w:pPr>
    </w:p>
    <w:p w14:paraId="2B264E21" w14:textId="77777777" w:rsidR="005F0F14" w:rsidRDefault="005F0F14" w:rsidP="005F0F14">
      <w:pPr>
        <w:pStyle w:val="Paragraph"/>
        <w:tabs>
          <w:tab w:val="clear" w:pos="5000"/>
          <w:tab w:val="left" w:pos="4949"/>
        </w:tabs>
        <w:jc w:val="both"/>
        <w:rPr>
          <w:rFonts w:asciiTheme="majorBidi" w:hAnsiTheme="majorBidi" w:cstheme="majorBidi"/>
        </w:rPr>
      </w:pPr>
    </w:p>
    <w:p w14:paraId="6192552D" w14:textId="1251261E" w:rsidR="005F209C" w:rsidRDefault="005F209C" w:rsidP="00EE3CAD">
      <w:pPr>
        <w:rPr>
          <w:rFonts w:asciiTheme="majorBidi" w:hAnsiTheme="majorBidi" w:cstheme="majorBidi"/>
          <w:b/>
          <w:bCs/>
          <w:color w:val="7030A0"/>
          <w:sz w:val="32"/>
          <w:szCs w:val="32"/>
          <w:u w:val="single"/>
        </w:rPr>
      </w:pPr>
      <w:r>
        <w:rPr>
          <w:rFonts w:asciiTheme="majorBidi" w:hAnsiTheme="majorBidi" w:cstheme="majorBidi"/>
        </w:rPr>
        <w:br w:type="page"/>
      </w:r>
    </w:p>
    <w:p w14:paraId="58C0E799" w14:textId="3B3B8175" w:rsidR="008D571C" w:rsidRPr="00AF35B1" w:rsidRDefault="008D571C" w:rsidP="0089045A">
      <w:pPr>
        <w:pStyle w:val="Heading1"/>
      </w:pPr>
      <w:bookmarkStart w:id="65" w:name="_Toc6759678"/>
      <w:r w:rsidRPr="00AF35B1">
        <w:lastRenderedPageBreak/>
        <w:t>References</w:t>
      </w:r>
      <w:bookmarkEnd w:id="1"/>
      <w:bookmarkEnd w:id="63"/>
      <w:bookmarkEnd w:id="65"/>
    </w:p>
    <w:sectPr w:rsidR="008D571C" w:rsidRPr="00AF35B1" w:rsidSect="00EC22E4">
      <w:endnotePr>
        <w:numFmt w:val="decimal"/>
      </w:endnotePr>
      <w:type w:val="continuous"/>
      <w:pgSz w:w="11906" w:h="16838" w:code="9"/>
      <w:pgMar w:top="1276" w:right="1080" w:bottom="1276" w:left="1080" w:header="567" w:footer="720" w:gutter="0"/>
      <w:cols w:space="566"/>
      <w:noEndnote/>
      <w:docGrid w:linePitch="299"/>
      <w15:footnoteColumns w:val="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14D292" w14:textId="77777777" w:rsidR="00535679" w:rsidRDefault="00535679" w:rsidP="003C5E62">
      <w:pPr>
        <w:spacing w:after="0" w:line="240" w:lineRule="auto"/>
      </w:pPr>
      <w:r>
        <w:separator/>
      </w:r>
    </w:p>
  </w:endnote>
  <w:endnote w:type="continuationSeparator" w:id="0">
    <w:p w14:paraId="325D1449" w14:textId="77777777" w:rsidR="00535679" w:rsidRDefault="00535679" w:rsidP="003C5E62">
      <w:pPr>
        <w:spacing w:after="0" w:line="240" w:lineRule="auto"/>
      </w:pPr>
      <w:r>
        <w:continuationSeparator/>
      </w:r>
    </w:p>
  </w:endnote>
  <w:endnote w:id="1">
    <w:p w14:paraId="29780F72" w14:textId="1E5A80AF"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Warner JO, Naspitz CK. Third International Pediatric Consensus statement on the management of childhood asthma. International Pediatric Asthma Consensus Group. Pediatr Pulmonol 1998;25: 1-10.</w:t>
      </w:r>
    </w:p>
  </w:endnote>
  <w:endnote w:id="2">
    <w:p w14:paraId="768C68B2" w14:textId="38ED90A3"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Warner JO, Naspitz CK. Third International Pediatric Consensus statement on the management of childhood asthma. International Pediatric Asthma Consensus Group. Pediatr Pulmonol 1998;25: 10-17.</w:t>
      </w:r>
    </w:p>
  </w:endnote>
  <w:endnote w:id="3">
    <w:p w14:paraId="40893D08" w14:textId="77777777"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Martinez FD, Wright AL, Taussig LM, et al. Asthma and wheezing in the first six years of life. N Engl J Med 1995;332:133–138.</w:t>
      </w:r>
    </w:p>
  </w:endnote>
  <w:endnote w:id="4">
    <w:p w14:paraId="53AAA437" w14:textId="1BC69E81"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Diagnosis and management of asthma – Statement on the 2015 GINA Guidelines. Wien Klin Wochenschr. 2016; 128(15): 541–554.</w:t>
      </w:r>
    </w:p>
  </w:endnote>
  <w:endnote w:id="5">
    <w:p w14:paraId="6EF7D168" w14:textId="63E6BA9B"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Nelson Textbox of Pediatrics, Ed 20th, 2016. Chapter 144, </w:t>
      </w:r>
      <w:r w:rsidRPr="000D78E0">
        <w:rPr>
          <w:i/>
          <w:iCs/>
          <w:sz w:val="22"/>
          <w:szCs w:val="22"/>
        </w:rPr>
        <w:t>P</w:t>
      </w:r>
      <w:r w:rsidRPr="000D78E0">
        <w:rPr>
          <w:sz w:val="22"/>
          <w:szCs w:val="22"/>
        </w:rPr>
        <w:t>.1095.</w:t>
      </w:r>
    </w:p>
  </w:endnote>
  <w:endnote w:id="6">
    <w:p w14:paraId="5FB14DA1" w14:textId="490543FA"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Akinbami LJ, Moorman JE, Bailey C, et al: Trends in asthma prevalence, health care use, and mortality in the United States, 2001–2010, NCHS Data Brief 94:1–8, 2012.</w:t>
      </w:r>
    </w:p>
  </w:endnote>
  <w:endnote w:id="7">
    <w:p w14:paraId="57334EBF" w14:textId="10E8876F"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Different definitions in childhood asthma: how dependable is the dependent variable? Van Wonderen KE, Van Der Mark LB, Mohrs J, Bindels PJ, Van Aalderen WM, Ter Riet G Eur Respir J. 2010 Jul; 36(1):48-56.</w:t>
      </w:r>
    </w:p>
  </w:endnote>
  <w:endnote w:id="8">
    <w:p w14:paraId="6F8D89DE" w14:textId="61F90819"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International patterns of the prevalence of pediatric asthma the ISAAC program. Beasley R, Ellwood P, Asher I, Pediatr Clin North Am. 2003 Jun; 50(3):539-53.</w:t>
      </w:r>
    </w:p>
  </w:endnote>
  <w:endnote w:id="9">
    <w:p w14:paraId="6BFE6F46" w14:textId="4E2C0E54" w:rsidR="00F96415" w:rsidRPr="000D78E0" w:rsidRDefault="00F96415" w:rsidP="00E676AE">
      <w:pPr>
        <w:pStyle w:val="EndnoteText"/>
        <w:jc w:val="both"/>
        <w:rPr>
          <w:i/>
          <w:iCs/>
          <w:sz w:val="22"/>
          <w:szCs w:val="22"/>
        </w:rPr>
      </w:pPr>
      <w:r w:rsidRPr="000D78E0">
        <w:rPr>
          <w:rStyle w:val="EndnoteReference"/>
          <w:sz w:val="22"/>
          <w:szCs w:val="22"/>
        </w:rPr>
        <w:endnoteRef/>
      </w:r>
      <w:r w:rsidRPr="000D78E0">
        <w:rPr>
          <w:sz w:val="22"/>
          <w:szCs w:val="22"/>
        </w:rPr>
        <w:t xml:space="preserve"> Nelson Essential of Pediatrics, Ed 8th, 2015. Chapter 78, </w:t>
      </w:r>
      <w:r w:rsidRPr="000D78E0">
        <w:rPr>
          <w:i/>
          <w:iCs/>
          <w:sz w:val="22"/>
          <w:szCs w:val="22"/>
        </w:rPr>
        <w:t>p</w:t>
      </w:r>
      <w:r w:rsidRPr="000D78E0">
        <w:rPr>
          <w:sz w:val="22"/>
          <w:szCs w:val="22"/>
        </w:rPr>
        <w:t>.273.</w:t>
      </w:r>
    </w:p>
  </w:endnote>
  <w:endnote w:id="10">
    <w:p w14:paraId="2CC4474F" w14:textId="77777777"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Martinez FD, Wright AL, Taussig LM, et al. Asthma and wheezing in the first six years of life. N Engl J Med 1995;332:133–138.</w:t>
      </w:r>
    </w:p>
  </w:endnote>
  <w:endnote w:id="11">
    <w:p w14:paraId="32A0813E" w14:textId="140495CD" w:rsidR="00F96415" w:rsidRPr="000D78E0" w:rsidRDefault="00F96415" w:rsidP="00E676AE">
      <w:pPr>
        <w:pStyle w:val="EndnoteText"/>
        <w:jc w:val="both"/>
        <w:rPr>
          <w:i/>
          <w:iCs/>
          <w:sz w:val="22"/>
          <w:szCs w:val="22"/>
        </w:rPr>
      </w:pPr>
      <w:r w:rsidRPr="000D78E0">
        <w:rPr>
          <w:rStyle w:val="EndnoteReference"/>
          <w:sz w:val="22"/>
          <w:szCs w:val="22"/>
        </w:rPr>
        <w:endnoteRef/>
      </w:r>
      <w:r w:rsidRPr="000D78E0">
        <w:rPr>
          <w:sz w:val="22"/>
          <w:szCs w:val="22"/>
        </w:rPr>
        <w:t xml:space="preserve"> Nelson Essential of Pediatrics, Ed 8th, 2015. Chapter 78, </w:t>
      </w:r>
      <w:r w:rsidRPr="000D78E0">
        <w:rPr>
          <w:i/>
          <w:iCs/>
          <w:sz w:val="22"/>
          <w:szCs w:val="22"/>
        </w:rPr>
        <w:t>p</w:t>
      </w:r>
      <w:r w:rsidRPr="000D78E0">
        <w:rPr>
          <w:sz w:val="22"/>
          <w:szCs w:val="22"/>
        </w:rPr>
        <w:t>.274.</w:t>
      </w:r>
    </w:p>
  </w:endnote>
  <w:endnote w:id="12">
    <w:p w14:paraId="1E2925D6" w14:textId="31DD47A8" w:rsidR="00F96415" w:rsidRPr="000D78E0" w:rsidRDefault="00F96415" w:rsidP="00E676AE">
      <w:pPr>
        <w:pStyle w:val="EndnoteText"/>
        <w:jc w:val="both"/>
        <w:rPr>
          <w:i/>
          <w:iCs/>
          <w:sz w:val="22"/>
          <w:szCs w:val="22"/>
        </w:rPr>
      </w:pPr>
      <w:r w:rsidRPr="000D78E0">
        <w:rPr>
          <w:rStyle w:val="EndnoteReference"/>
          <w:sz w:val="22"/>
          <w:szCs w:val="22"/>
        </w:rPr>
        <w:endnoteRef/>
      </w:r>
      <w:r w:rsidRPr="000D78E0">
        <w:rPr>
          <w:sz w:val="22"/>
          <w:szCs w:val="22"/>
        </w:rPr>
        <w:t xml:space="preserve"> Nelson Essential of Pediatrics, Ed 8th, 2015. Chapter 78, </w:t>
      </w:r>
      <w:r w:rsidRPr="000D78E0">
        <w:rPr>
          <w:i/>
          <w:iCs/>
          <w:sz w:val="22"/>
          <w:szCs w:val="22"/>
        </w:rPr>
        <w:t>p</w:t>
      </w:r>
      <w:r w:rsidRPr="000D78E0">
        <w:rPr>
          <w:sz w:val="22"/>
          <w:szCs w:val="22"/>
        </w:rPr>
        <w:t>.272.</w:t>
      </w:r>
    </w:p>
  </w:endnote>
  <w:endnote w:id="13">
    <w:p w14:paraId="5A4DE320" w14:textId="79ABE709"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Fetal origins of asthma.Henderson AJ, Warner JO Semin Fetal Neonatal Med. 2012 Apr; 17(2):82-91.</w:t>
      </w:r>
    </w:p>
  </w:endnote>
  <w:endnote w:id="14">
    <w:p w14:paraId="1D7C7DE9" w14:textId="77777777"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Subbarao P, Becker A, Brook JR, et al. CHILD Study Investigators. Epidemiology of asthma: risk factors for development. Expert Rev Clin Immunol. 2009;5:77–95.</w:t>
      </w:r>
    </w:p>
  </w:endnote>
  <w:endnote w:id="15">
    <w:p w14:paraId="4588D378" w14:textId="3FE428A0"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National Institutes of Health (2007). National Asthma Education and Prevention Program Expert Panel Report 3: Guidelines for the Diagnosis and Management of Asthma (NIH Publication No. 08–5846)</w:t>
      </w:r>
    </w:p>
  </w:endnote>
  <w:endnote w:id="16">
    <w:p w14:paraId="0BD80F71" w14:textId="3D8560A4" w:rsidR="00F96415" w:rsidRDefault="00F96415" w:rsidP="00E676AE">
      <w:pPr>
        <w:pStyle w:val="EndnoteText"/>
        <w:jc w:val="both"/>
      </w:pPr>
      <w:r>
        <w:rPr>
          <w:rStyle w:val="EndnoteReference"/>
        </w:rPr>
        <w:endnoteRef/>
      </w:r>
      <w:r>
        <w:t xml:space="preserve"> </w:t>
      </w:r>
      <w:r w:rsidRPr="00E676AE">
        <w:t>Overview of Changes to Asthma Guidelines: Diagnosis and Screenin</w:t>
      </w:r>
      <w:r>
        <w:t>g. SUSAN M. POLLART, MD, MS, and KURTIS S. ELWARD, MD, MPH, Department of Family Medicine, University of Virginia School of Medicine, Charlottesville, Virginia Am Fam Physician. 2009 May 1;79(9):761-767.</w:t>
      </w:r>
    </w:p>
  </w:endnote>
  <w:endnote w:id="17">
    <w:p w14:paraId="40E2E0C8" w14:textId="76FDED90"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Granell R, Sterne JA, Henderson J. Associations of different phenotypes of wheezing illness in early childhood with environmental variables implicated in the aetiology of asthma. PLoS One 2012; 7: e48359.</w:t>
      </w:r>
    </w:p>
  </w:endnote>
  <w:endnote w:id="18">
    <w:p w14:paraId="5BDF05C1" w14:textId="47A2FBFD"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Henderson J, Granell R, Heron J, et al. Associations of wheezing phenotypes in the first 6 years of life with atopy, lung function and airway responsiveness in mid-childhood. Thorax 2008; 63: 974–980.</w:t>
      </w:r>
    </w:p>
  </w:endnote>
  <w:endnote w:id="19">
    <w:p w14:paraId="3511AE09" w14:textId="77777777"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Agache I, Akdis C, Jutel M, et al. Untangling asthma phenotypes and endotypes. Allergy 2012; 67: 835–846.</w:t>
      </w:r>
    </w:p>
  </w:endnote>
  <w:endnote w:id="20">
    <w:p w14:paraId="216C0D65" w14:textId="79BCBDD7"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Nelson Textbox of Pediatrics, Ed 20</w:t>
      </w:r>
      <w:r w:rsidRPr="000D78E0">
        <w:rPr>
          <w:sz w:val="22"/>
          <w:szCs w:val="22"/>
          <w:vertAlign w:val="superscript"/>
        </w:rPr>
        <w:t>th</w:t>
      </w:r>
      <w:r w:rsidRPr="000D78E0">
        <w:rPr>
          <w:sz w:val="22"/>
          <w:szCs w:val="22"/>
        </w:rPr>
        <w:t xml:space="preserve">, 2016. Chapter 144, </w:t>
      </w:r>
      <w:r w:rsidRPr="000D78E0">
        <w:rPr>
          <w:i/>
          <w:iCs/>
          <w:sz w:val="22"/>
          <w:szCs w:val="22"/>
        </w:rPr>
        <w:t>P</w:t>
      </w:r>
      <w:r w:rsidRPr="000D78E0">
        <w:rPr>
          <w:sz w:val="22"/>
          <w:szCs w:val="22"/>
        </w:rPr>
        <w:t>.1098-1100.</w:t>
      </w:r>
    </w:p>
  </w:endnote>
  <w:endnote w:id="21">
    <w:p w14:paraId="1CD0D99A" w14:textId="7BA40B06"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Nelson Textbox of Pediatrics, Ed 20th, 2016. Chapter 144, </w:t>
      </w:r>
      <w:r w:rsidRPr="000D78E0">
        <w:rPr>
          <w:i/>
          <w:iCs/>
          <w:sz w:val="22"/>
          <w:szCs w:val="22"/>
        </w:rPr>
        <w:t>P</w:t>
      </w:r>
      <w:r w:rsidRPr="000D78E0">
        <w:rPr>
          <w:sz w:val="22"/>
          <w:szCs w:val="22"/>
        </w:rPr>
        <w:t>.1098-1100.</w:t>
      </w:r>
    </w:p>
  </w:endnote>
  <w:endnote w:id="22">
    <w:p w14:paraId="761E8886" w14:textId="3280E131"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Global Initiative for Asthma. Global Strategy for Asthma Management and Prevention. 2014.</w:t>
      </w:r>
    </w:p>
  </w:endnote>
  <w:endnote w:id="23">
    <w:p w14:paraId="145AC8F9" w14:textId="61B3CF51"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Nelson Textbox of Pediatrics, Ed 20th, 2016. Chapter 144, </w:t>
      </w:r>
      <w:r w:rsidRPr="000D78E0">
        <w:rPr>
          <w:i/>
          <w:iCs/>
          <w:sz w:val="22"/>
          <w:szCs w:val="22"/>
        </w:rPr>
        <w:t>P</w:t>
      </w:r>
      <w:r w:rsidRPr="000D78E0">
        <w:rPr>
          <w:sz w:val="22"/>
          <w:szCs w:val="22"/>
        </w:rPr>
        <w:t>.1098-1101.</w:t>
      </w:r>
    </w:p>
  </w:endnote>
  <w:endnote w:id="24">
    <w:p w14:paraId="0F15B52C" w14:textId="110F82FD"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Nelson Textbox of Pediatrics, Ed 20th, 2016. Chapter 144, </w:t>
      </w:r>
      <w:r w:rsidRPr="000D78E0">
        <w:rPr>
          <w:i/>
          <w:iCs/>
          <w:sz w:val="22"/>
          <w:szCs w:val="22"/>
        </w:rPr>
        <w:t>P</w:t>
      </w:r>
      <w:r w:rsidRPr="000D78E0">
        <w:rPr>
          <w:sz w:val="22"/>
          <w:szCs w:val="22"/>
        </w:rPr>
        <w:t>.1098-1101.</w:t>
      </w:r>
    </w:p>
  </w:endnote>
  <w:endnote w:id="25">
    <w:p w14:paraId="3B7A529E" w14:textId="5721950E"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Nelson Textbox of Pediatrics, Ed 20th, 2016. Chapter 144, </w:t>
      </w:r>
      <w:r w:rsidRPr="000D78E0">
        <w:rPr>
          <w:i/>
          <w:iCs/>
          <w:sz w:val="22"/>
          <w:szCs w:val="22"/>
        </w:rPr>
        <w:t>P</w:t>
      </w:r>
      <w:r w:rsidRPr="000D78E0">
        <w:rPr>
          <w:sz w:val="22"/>
          <w:szCs w:val="22"/>
        </w:rPr>
        <w:t>.1098-1102.</w:t>
      </w:r>
    </w:p>
  </w:endnote>
  <w:endnote w:id="26">
    <w:p w14:paraId="600C5BA1" w14:textId="0AFCADD4"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Nelson Textbox of Pediatrics, Ed 20th, 2016. Chapter 144, </w:t>
      </w:r>
      <w:r w:rsidRPr="000D78E0">
        <w:rPr>
          <w:i/>
          <w:iCs/>
          <w:sz w:val="22"/>
          <w:szCs w:val="22"/>
        </w:rPr>
        <w:t>P</w:t>
      </w:r>
      <w:r w:rsidRPr="000D78E0">
        <w:rPr>
          <w:sz w:val="22"/>
          <w:szCs w:val="22"/>
        </w:rPr>
        <w:t>.1098-1102.</w:t>
      </w:r>
    </w:p>
  </w:endnote>
  <w:endnote w:id="27">
    <w:p w14:paraId="28FB9778" w14:textId="2AD8971C"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Seasons: Meteorological and Astronomical, http://www.timenddate.com/calender/aboutseasons.html.</w:t>
      </w:r>
    </w:p>
  </w:endnote>
  <w:endnote w:id="28">
    <w:p w14:paraId="0C8245B2" w14:textId="1059E8F5"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Epidemiology, triggers, and severity of childhood asthma in Ilesa, Nigeria: Implications for management and control. Niger Med J. 2017 Jan-Feb; 58(1): 13–20. Table 1.</w:t>
      </w:r>
    </w:p>
  </w:endnote>
  <w:endnote w:id="29">
    <w:p w14:paraId="37C15250" w14:textId="076C4803"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Epidemiology, triggers, and severity of childhood asthma in Ilesa, Nigeria: Implications for management and control. Niger Med J. 2017 Jan-Feb; 58(1): 13–20. Table 3.</w:t>
      </w:r>
    </w:p>
  </w:endnote>
  <w:endnote w:id="30">
    <w:p w14:paraId="4F10A04F" w14:textId="5E39A4AF"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Garba BI, Ibrahim M, Johnson AW. Socio-demographic and clinical characteristics of asthmatic children seen at Aminu Kano Teaching Hospital, Kano, Nigeria. Niger J Paediatr. 2004;41:360–8.</w:t>
      </w:r>
    </w:p>
  </w:endnote>
  <w:endnote w:id="31">
    <w:p w14:paraId="7C343BCF" w14:textId="62910624"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Global Initiative for Asthma (GINA) Global Strategy for Asthma Management and Prevention – Burden Report. 2008.</w:t>
      </w:r>
    </w:p>
  </w:endnote>
  <w:endnote w:id="32">
    <w:p w14:paraId="0139E5CF" w14:textId="542AA345"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Mechanisms of nose-lung interaction. Togias A.</w:t>
      </w:r>
    </w:p>
  </w:endnote>
  <w:endnote w:id="33">
    <w:p w14:paraId="6D1B6895" w14:textId="4669EA60"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Global Initiative for Asthma (GINA) Global Strategy for Asthma Management and Prevention – Burden Report. 2008.</w:t>
      </w:r>
    </w:p>
  </w:endnote>
  <w:endnote w:id="34">
    <w:p w14:paraId="4212D9DB" w14:textId="04E23387"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New spirometry interpretation algorithm Primary Care Respiratory Alliance of Canada approach. Can Fam Physician. 2011 Oct; 57(10): 1148–1152.</w:t>
      </w:r>
    </w:p>
  </w:endnote>
  <w:endnote w:id="35">
    <w:p w14:paraId="32776052" w14:textId="5837FC9C"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Spirometry in children aged 3 to 5 years: reliability of forced expiratory maneuvers. Pediatr Pulmonol. 2001 Jul;32(1):56-61.</w:t>
      </w:r>
    </w:p>
  </w:endnote>
  <w:endnote w:id="36">
    <w:p w14:paraId="5B07700C" w14:textId="45323D55"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Stevenson EC, Turner G, Heaney LG, et al. Bronchoalveolar lavage findings suggest two different forms of childhood asthma. Clin Exp Allergy 1997; 27: 1027–1035.</w:t>
      </w:r>
    </w:p>
  </w:endnote>
  <w:endnote w:id="37">
    <w:p w14:paraId="0665B173" w14:textId="4E2E8803"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McLean WH, Palmer CN, Henderson J, et al. Filaggrin variants confer susceptibility to asthma. J Allergy Clin Immunol 2008; 121: 1294–1295.</w:t>
      </w:r>
    </w:p>
  </w:endnote>
  <w:endnote w:id="38">
    <w:p w14:paraId="3C46B3CD" w14:textId="4493F756" w:rsidR="00F96415" w:rsidRPr="000D78E0" w:rsidRDefault="00F96415" w:rsidP="00E676AE">
      <w:pPr>
        <w:pStyle w:val="EndnoteText"/>
        <w:jc w:val="both"/>
        <w:rPr>
          <w:sz w:val="22"/>
          <w:szCs w:val="22"/>
        </w:rPr>
      </w:pPr>
      <w:r w:rsidRPr="000D78E0">
        <w:rPr>
          <w:rStyle w:val="EndnoteReference"/>
          <w:sz w:val="22"/>
          <w:szCs w:val="22"/>
        </w:rPr>
        <w:endnoteRef/>
      </w:r>
      <w:r w:rsidRPr="000D78E0">
        <w:rPr>
          <w:sz w:val="22"/>
          <w:szCs w:val="22"/>
        </w:rPr>
        <w:t xml:space="preserve"> Lazic N, Roberts G, Custovic A, et al. Multiple atopy phenotypes and their associations with asthma: similar findings from two birth cohorts.</w:t>
      </w:r>
    </w:p>
  </w:endnote>
  <w:endnote w:id="39">
    <w:p w14:paraId="35AD87BA" w14:textId="130BAF70" w:rsidR="00F96415" w:rsidRPr="004B2C3F" w:rsidRDefault="00F96415" w:rsidP="004B2C3F">
      <w:pPr>
        <w:pStyle w:val="EndnoteText"/>
        <w:jc w:val="both"/>
        <w:rPr>
          <w:sz w:val="22"/>
          <w:szCs w:val="22"/>
        </w:rPr>
      </w:pPr>
      <w:r w:rsidRPr="000D78E0">
        <w:rPr>
          <w:rStyle w:val="EndnoteReference"/>
          <w:sz w:val="22"/>
          <w:szCs w:val="22"/>
        </w:rPr>
        <w:endnoteRef/>
      </w:r>
      <w:r w:rsidRPr="000D78E0">
        <w:rPr>
          <w:sz w:val="22"/>
          <w:szCs w:val="22"/>
        </w:rPr>
        <w:t xml:space="preserve"> Garden FL, Simpson JM, Marks GB, et al. Atopy phenotypes in the Childhood Asthma Prevention Study (CAPS) cohort and the relationship with allergic disease: clinical mechanisms in allergic disease. Clin Exp Allergy 2013; 43: 633–641.</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jaVu Sans Condensed">
    <w:panose1 w:val="020B0606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ef Ruqaa">
    <w:panose1 w:val="02000503000000000000"/>
    <w:charset w:val="00"/>
    <w:family w:val="auto"/>
    <w:pitch w:val="variable"/>
    <w:sig w:usb0="80002047" w:usb1="80000040" w:usb2="00000000" w:usb3="00000000" w:csb0="00000041" w:csb1="00000000"/>
  </w:font>
  <w:font w:name="SKR HEAD1">
    <w:panose1 w:val="00000000000000000000"/>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2648098"/>
      <w:docPartObj>
        <w:docPartGallery w:val="Page Numbers (Bottom of Page)"/>
        <w:docPartUnique/>
      </w:docPartObj>
    </w:sdtPr>
    <w:sdtEndPr>
      <w:rPr>
        <w:noProof/>
      </w:rPr>
    </w:sdtEndPr>
    <w:sdtContent>
      <w:p w14:paraId="7260D6F7" w14:textId="7578EC59" w:rsidR="00F96415" w:rsidRDefault="00F96415">
        <w:pPr>
          <w:pStyle w:val="Footer"/>
          <w:jc w:val="center"/>
        </w:pPr>
        <w:r>
          <w:rPr>
            <w:noProof/>
          </w:rPr>
          <mc:AlternateContent>
            <mc:Choice Requires="wps">
              <w:drawing>
                <wp:inline distT="0" distB="0" distL="0" distR="0" wp14:anchorId="030D1381" wp14:editId="27B1FACE">
                  <wp:extent cx="5467350" cy="54610"/>
                  <wp:effectExtent l="9525" t="19050" r="9525" b="12065"/>
                  <wp:docPr id="2" name="Flowchart: Decision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224142B7" id="_x0000_t110" coordsize="21600,21600" o:spt="110" path="m10800,l,10800,10800,21600,21600,10800xe">
                  <v:stroke joinstyle="miter"/>
                  <v:path gradientshapeok="t" o:connecttype="rect" textboxrect="5400,5400,16200,16200"/>
                </v:shapetype>
                <v:shape id="Flowchart: Decision 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CPtXeigCAABSBAAADgAAAAAAAAAAAAAAAAAuAgAAZHJzL2Uyb0RvYy54&#10;bWxQSwECLQAUAAYACAAAACEAIuX8+dkAAAADAQAADwAAAAAAAAAAAAAAAACCBAAAZHJzL2Rvd25y&#10;ZXYueG1sUEsFBgAAAAAEAAQA8wAAAIgFAAAAAA==&#10;" fillcolor="black">
                  <w10:anchorlock/>
                </v:shape>
              </w:pict>
            </mc:Fallback>
          </mc:AlternateContent>
        </w:r>
      </w:p>
      <w:sdt>
        <w:sdtPr>
          <w:id w:val="-2014750394"/>
          <w:docPartObj>
            <w:docPartGallery w:val="Page Numbers (Bottom of Page)"/>
            <w:docPartUnique/>
          </w:docPartObj>
        </w:sdtPr>
        <w:sdtContent>
          <w:sdt>
            <w:sdtPr>
              <w:id w:val="678933129"/>
              <w:docPartObj>
                <w:docPartGallery w:val="Page Numbers (Top of Page)"/>
                <w:docPartUnique/>
              </w:docPartObj>
            </w:sdtPr>
            <w:sdtContent>
              <w:p w14:paraId="0823C8C1" w14:textId="67060C26" w:rsidR="00F96415" w:rsidRDefault="00F96415" w:rsidP="003C5E62">
                <w:pPr>
                  <w:pStyle w:val="Footer"/>
                  <w:jc w:val="center"/>
                </w:pPr>
                <w:r>
                  <w:rPr>
                    <w:b/>
                    <w:bCs/>
                    <w:sz w:val="24"/>
                    <w:szCs w:val="24"/>
                  </w:rPr>
                  <w:fldChar w:fldCharType="begin"/>
                </w:r>
                <w:r>
                  <w:rPr>
                    <w:b/>
                    <w:bCs/>
                  </w:rPr>
                  <w:instrText xml:space="preserve"> PAGE </w:instrText>
                </w:r>
                <w:r>
                  <w:rPr>
                    <w:b/>
                    <w:bCs/>
                    <w:sz w:val="24"/>
                    <w:szCs w:val="24"/>
                  </w:rPr>
                  <w:fldChar w:fldCharType="separate"/>
                </w:r>
                <w:r>
                  <w:rPr>
                    <w:b/>
                    <w:bCs/>
                    <w:sz w:val="24"/>
                    <w:szCs w:val="24"/>
                  </w:rPr>
                  <w:t>9</w:t>
                </w:r>
                <w:r>
                  <w:rPr>
                    <w:b/>
                    <w:bCs/>
                    <w:sz w:val="24"/>
                    <w:szCs w:val="24"/>
                  </w:rPr>
                  <w:fldChar w:fldCharType="end"/>
                </w:r>
              </w:p>
            </w:sdtContent>
          </w:sdt>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8295060"/>
      <w:docPartObj>
        <w:docPartGallery w:val="Page Numbers (Bottom of Page)"/>
        <w:docPartUnique/>
      </w:docPartObj>
    </w:sdtPr>
    <w:sdtEndPr>
      <w:rPr>
        <w:noProof/>
      </w:rPr>
    </w:sdtEndPr>
    <w:sdtContent>
      <w:p w14:paraId="68322A54" w14:textId="77777777" w:rsidR="00F96415" w:rsidRDefault="00F96415" w:rsidP="00177204">
        <w:pPr>
          <w:pStyle w:val="Footer"/>
          <w:jc w:val="center"/>
        </w:pPr>
        <w:r>
          <w:rPr>
            <w:noProof/>
          </w:rPr>
          <mc:AlternateContent>
            <mc:Choice Requires="wps">
              <w:drawing>
                <wp:inline distT="0" distB="0" distL="0" distR="0" wp14:anchorId="6A936540" wp14:editId="33A041C9">
                  <wp:extent cx="5467350" cy="54610"/>
                  <wp:effectExtent l="9525" t="19050" r="9525" b="12065"/>
                  <wp:docPr id="32" name="Flowchart: Decision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w:pict>
                <v:shapetype w14:anchorId="3DA089A4" id="_x0000_t110" coordsize="21600,21600" o:spt="110" path="m10800,l,10800,10800,21600,21600,10800xe">
                  <v:stroke joinstyle="miter"/>
                  <v:path gradientshapeok="t" o:connecttype="rect" textboxrect="5400,5400,16200,16200"/>
                </v:shapetype>
                <v:shape id="Flowchart: Decision 32"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" fillcolor="black">
                  <w10:anchorlock/>
                </v:shape>
              </w:pict>
            </mc:Fallback>
          </mc:AlternateContent>
        </w:r>
      </w:p>
      <w:sdt>
        <w:sdtPr>
          <w:id w:val="2081552370"/>
          <w:docPartObj>
            <w:docPartGallery w:val="Page Numbers (Bottom of Page)"/>
            <w:docPartUnique/>
          </w:docPartObj>
        </w:sdtPr>
        <w:sdtContent>
          <w:sdt>
            <w:sdtPr>
              <w:id w:val="2127030738"/>
              <w:docPartObj>
                <w:docPartGallery w:val="Page Numbers (Top of Page)"/>
                <w:docPartUnique/>
              </w:docPartObj>
            </w:sdtPr>
            <w:sdtContent>
              <w:p w14:paraId="678EC11D" w14:textId="76822C38" w:rsidR="00F96415" w:rsidRDefault="00F96415" w:rsidP="00177204">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sz w:val="24"/>
                    <w:szCs w:val="24"/>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sz w:val="24"/>
                    <w:szCs w:val="24"/>
                  </w:rPr>
                  <w:t>11</w:t>
                </w:r>
                <w:r>
                  <w:rPr>
                    <w:b/>
                    <w:bCs/>
                    <w:sz w:val="24"/>
                    <w:szCs w:val="24"/>
                  </w:rPr>
                  <w:fldChar w:fldCharType="end"/>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B017D" w14:textId="77777777" w:rsidR="00535679" w:rsidRDefault="00535679" w:rsidP="003C5E62">
      <w:pPr>
        <w:spacing w:after="0" w:line="240" w:lineRule="auto"/>
      </w:pPr>
      <w:r>
        <w:separator/>
      </w:r>
    </w:p>
  </w:footnote>
  <w:footnote w:type="continuationSeparator" w:id="0">
    <w:p w14:paraId="3DA56898" w14:textId="77777777" w:rsidR="00535679" w:rsidRDefault="00535679" w:rsidP="003C5E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F1F7C" w14:textId="78BD77EF" w:rsidR="00F96415" w:rsidRPr="00EC22E4" w:rsidRDefault="00F96415" w:rsidP="00AF35B1">
    <w:pPr>
      <w:pStyle w:val="Header"/>
      <w:ind w:left="-142"/>
      <w:rPr>
        <w:rFonts w:asciiTheme="majorBidi" w:hAnsiTheme="majorBidi" w:cstheme="majorBidi"/>
      </w:rPr>
    </w:pPr>
    <w:r>
      <w:rPr>
        <w:noProof/>
      </w:rPr>
      <mc:AlternateContent>
        <mc:Choice Requires="wps">
          <w:drawing>
            <wp:anchor distT="0" distB="0" distL="114300" distR="114300" simplePos="0" relativeHeight="251660288" behindDoc="0" locked="0" layoutInCell="1" allowOverlap="1" wp14:anchorId="7999F972" wp14:editId="774C4660">
              <wp:simplePos x="0" y="0"/>
              <wp:positionH relativeFrom="column">
                <wp:posOffset>-115570</wp:posOffset>
              </wp:positionH>
              <wp:positionV relativeFrom="paragraph">
                <wp:posOffset>226060</wp:posOffset>
              </wp:positionV>
              <wp:extent cx="6408000" cy="0"/>
              <wp:effectExtent l="0" t="0" r="0" b="0"/>
              <wp:wrapNone/>
              <wp:docPr id="269" name="Straight Connector 269"/>
              <wp:cNvGraphicFramePr/>
              <a:graphic xmlns:a="http://schemas.openxmlformats.org/drawingml/2006/main">
                <a:graphicData uri="http://schemas.microsoft.com/office/word/2010/wordprocessingShape">
                  <wps:wsp>
                    <wps:cNvCnPr/>
                    <wps:spPr>
                      <a:xfrm flipV="1">
                        <a:off x="0" y="0"/>
                        <a:ext cx="640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7CF8538" id="Straight Connector 269"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1pt,17.8pt" to="495.45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" strokecolor="#4472c4 [3204]" strokeweight=".5pt">
              <v:stroke joinstyle="miter"/>
            </v:line>
          </w:pict>
        </mc:Fallback>
      </mc:AlternateContent>
    </w:r>
    <w:r>
      <w:rPr>
        <w:noProof/>
      </w:rPr>
      <mc:AlternateContent>
        <mc:Choice Requires="wps">
          <w:drawing>
            <wp:anchor distT="0" distB="0" distL="114300" distR="114300" simplePos="0" relativeHeight="251659264" behindDoc="0" locked="0" layoutInCell="0" allowOverlap="1" wp14:anchorId="1D505BD2" wp14:editId="0B9279D0">
              <wp:simplePos x="0" y="0"/>
              <wp:positionH relativeFrom="margin">
                <wp:posOffset>-599536</wp:posOffset>
              </wp:positionH>
              <wp:positionV relativeFrom="topMargin">
                <wp:posOffset>327804</wp:posOffset>
              </wp:positionV>
              <wp:extent cx="6935638" cy="224155"/>
              <wp:effectExtent l="0" t="0" r="0" b="4445"/>
              <wp:wrapNone/>
              <wp:docPr id="220" name="Text Box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5638" cy="224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71EAE" w14:textId="3338CFDC" w:rsidR="00F96415" w:rsidRPr="00EC22E4" w:rsidRDefault="00F96415" w:rsidP="00AF35B1">
                          <w:pPr>
                            <w:spacing w:after="0" w:line="240" w:lineRule="auto"/>
                            <w:ind w:left="709"/>
                            <w:jc w:val="right"/>
                            <w:rPr>
                              <w:rFonts w:asciiTheme="majorBidi" w:hAnsiTheme="majorBidi" w:cstheme="majorBidi"/>
                              <w:noProof/>
                            </w:rPr>
                          </w:pPr>
                          <w:r w:rsidRPr="00EC22E4">
                            <w:rPr>
                              <w:rFonts w:asciiTheme="majorBidi" w:hAnsiTheme="majorBidi" w:cstheme="majorBidi"/>
                              <w:noProof/>
                            </w:rPr>
                            <w:fldChar w:fldCharType="begin"/>
                          </w:r>
                          <w:r w:rsidRPr="00EC22E4">
                            <w:rPr>
                              <w:rFonts w:asciiTheme="majorBidi" w:hAnsiTheme="majorBidi" w:cstheme="majorBidi"/>
                              <w:noProof/>
                            </w:rPr>
                            <w:instrText xml:space="preserve"> If </w:instrText>
                          </w:r>
                          <w:r w:rsidRPr="00EC22E4">
                            <w:rPr>
                              <w:rFonts w:asciiTheme="majorBidi" w:hAnsiTheme="majorBidi" w:cstheme="majorBidi"/>
                              <w:noProof/>
                            </w:rPr>
                            <w:fldChar w:fldCharType="begin"/>
                          </w:r>
                          <w:r w:rsidRPr="00EC22E4">
                            <w:rPr>
                              <w:rFonts w:asciiTheme="majorBidi" w:hAnsiTheme="majorBidi" w:cstheme="majorBidi"/>
                              <w:noProof/>
                            </w:rPr>
                            <w:instrText xml:space="preserve"> STYLEREF “Heading 1”  </w:instrText>
                          </w:r>
                          <w:r w:rsidR="00744378">
                            <w:rPr>
                              <w:rFonts w:asciiTheme="majorBidi" w:hAnsiTheme="majorBidi" w:cstheme="majorBidi"/>
                              <w:noProof/>
                            </w:rPr>
                            <w:fldChar w:fldCharType="separate"/>
                          </w:r>
                          <w:r w:rsidR="00AD41DC">
                            <w:rPr>
                              <w:rFonts w:asciiTheme="majorBidi" w:hAnsiTheme="majorBidi" w:cstheme="majorBidi"/>
                              <w:noProof/>
                            </w:rPr>
                            <w:instrText>References</w:instrText>
                          </w:r>
                          <w:r w:rsidRPr="00EC22E4">
                            <w:rPr>
                              <w:rFonts w:asciiTheme="majorBidi" w:hAnsiTheme="majorBidi" w:cstheme="majorBidi"/>
                              <w:noProof/>
                            </w:rPr>
                            <w:fldChar w:fldCharType="end"/>
                          </w:r>
                          <w:r w:rsidRPr="00EC22E4">
                            <w:rPr>
                              <w:rFonts w:asciiTheme="majorBidi" w:hAnsiTheme="majorBidi" w:cstheme="majorBidi"/>
                              <w:noProof/>
                            </w:rPr>
                            <w:instrText>&lt;&gt; “Error*” “</w:instrText>
                          </w:r>
                          <w:r w:rsidRPr="00EC22E4">
                            <w:rPr>
                              <w:rFonts w:asciiTheme="majorBidi" w:hAnsiTheme="majorBidi" w:cstheme="majorBidi"/>
                              <w:noProof/>
                            </w:rPr>
                            <w:fldChar w:fldCharType="begin"/>
                          </w:r>
                          <w:r w:rsidRPr="00EC22E4">
                            <w:rPr>
                              <w:rFonts w:asciiTheme="majorBidi" w:hAnsiTheme="majorBidi" w:cstheme="majorBidi"/>
                              <w:noProof/>
                            </w:rPr>
                            <w:instrText xml:space="preserve"> STYLEREF “Heading 1” </w:instrText>
                          </w:r>
                          <w:r w:rsidR="00744378">
                            <w:rPr>
                              <w:rFonts w:asciiTheme="majorBidi" w:hAnsiTheme="majorBidi" w:cstheme="majorBidi"/>
                              <w:noProof/>
                            </w:rPr>
                            <w:fldChar w:fldCharType="separate"/>
                          </w:r>
                          <w:r w:rsidR="00AD41DC">
                            <w:rPr>
                              <w:rFonts w:asciiTheme="majorBidi" w:hAnsiTheme="majorBidi" w:cstheme="majorBidi"/>
                              <w:noProof/>
                            </w:rPr>
                            <w:instrText>References</w:instrText>
                          </w:r>
                          <w:r w:rsidRPr="00EC22E4">
                            <w:rPr>
                              <w:rFonts w:asciiTheme="majorBidi" w:hAnsiTheme="majorBidi" w:cstheme="majorBidi"/>
                              <w:noProof/>
                            </w:rPr>
                            <w:fldChar w:fldCharType="end"/>
                          </w:r>
                          <w:r w:rsidRPr="00EC22E4">
                            <w:rPr>
                              <w:rFonts w:asciiTheme="majorBidi" w:hAnsiTheme="majorBidi" w:cstheme="majorBidi"/>
                              <w:noProof/>
                            </w:rPr>
                            <w:instrText>""Add a heading to your document""</w:instrText>
                          </w:r>
                          <w:r w:rsidR="00744378">
                            <w:rPr>
                              <w:rFonts w:asciiTheme="majorBidi" w:hAnsiTheme="majorBidi" w:cstheme="majorBidi"/>
                              <w:noProof/>
                            </w:rPr>
                            <w:fldChar w:fldCharType="separate"/>
                          </w:r>
                          <w:r w:rsidR="00AD41DC">
                            <w:rPr>
                              <w:rFonts w:asciiTheme="majorBidi" w:hAnsiTheme="majorBidi" w:cstheme="majorBidi"/>
                              <w:noProof/>
                            </w:rPr>
                            <w:t>References</w:t>
                          </w:r>
                          <w:r w:rsidRPr="00EC22E4">
                            <w:rPr>
                              <w:rFonts w:asciiTheme="majorBidi" w:hAnsiTheme="majorBidi" w:cstheme="majorBidi"/>
                              <w:noProof/>
                            </w:rPr>
                            <w:fldChar w:fldCharType="end"/>
                          </w:r>
                        </w:p>
                      </w:txbxContent>
                    </wps:txbx>
                    <wps:bodyPr rot="0" vert="horz" wrap="square" lIns="91440" tIns="0" rIns="91440" bIns="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1D505BD2" id="_x0000_t202" coordsize="21600,21600" o:spt="202" path="m,l,21600r21600,l21600,xe">
              <v:stroke joinstyle="miter"/>
              <v:path gradientshapeok="t" o:connecttype="rect"/>
            </v:shapetype>
            <v:shape id="Text Box 220" o:spid="_x0000_s1032" type="#_x0000_t202" style="position:absolute;left:0;text-align:left;margin-left:-47.2pt;margin-top:25.8pt;width:546.1pt;height:17.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" o:allowincell="f" filled="f" stroked="f">
              <v:textbox inset=",0,,0">
                <w:txbxContent>
                  <w:p w14:paraId="51A71EAE" w14:textId="3338CFDC" w:rsidR="00F96415" w:rsidRPr="00EC22E4" w:rsidRDefault="00F96415" w:rsidP="00AF35B1">
                    <w:pPr>
                      <w:spacing w:after="0" w:line="240" w:lineRule="auto"/>
                      <w:ind w:left="709"/>
                      <w:jc w:val="right"/>
                      <w:rPr>
                        <w:rFonts w:asciiTheme="majorBidi" w:hAnsiTheme="majorBidi" w:cstheme="majorBidi"/>
                        <w:noProof/>
                      </w:rPr>
                    </w:pPr>
                    <w:r w:rsidRPr="00EC22E4">
                      <w:rPr>
                        <w:rFonts w:asciiTheme="majorBidi" w:hAnsiTheme="majorBidi" w:cstheme="majorBidi"/>
                        <w:noProof/>
                      </w:rPr>
                      <w:fldChar w:fldCharType="begin"/>
                    </w:r>
                    <w:r w:rsidRPr="00EC22E4">
                      <w:rPr>
                        <w:rFonts w:asciiTheme="majorBidi" w:hAnsiTheme="majorBidi" w:cstheme="majorBidi"/>
                        <w:noProof/>
                      </w:rPr>
                      <w:instrText xml:space="preserve"> If </w:instrText>
                    </w:r>
                    <w:r w:rsidRPr="00EC22E4">
                      <w:rPr>
                        <w:rFonts w:asciiTheme="majorBidi" w:hAnsiTheme="majorBidi" w:cstheme="majorBidi"/>
                        <w:noProof/>
                      </w:rPr>
                      <w:fldChar w:fldCharType="begin"/>
                    </w:r>
                    <w:r w:rsidRPr="00EC22E4">
                      <w:rPr>
                        <w:rFonts w:asciiTheme="majorBidi" w:hAnsiTheme="majorBidi" w:cstheme="majorBidi"/>
                        <w:noProof/>
                      </w:rPr>
                      <w:instrText xml:space="preserve"> STYLEREF “Heading 1”  </w:instrText>
                    </w:r>
                    <w:r w:rsidR="00744378">
                      <w:rPr>
                        <w:rFonts w:asciiTheme="majorBidi" w:hAnsiTheme="majorBidi" w:cstheme="majorBidi"/>
                        <w:noProof/>
                      </w:rPr>
                      <w:fldChar w:fldCharType="separate"/>
                    </w:r>
                    <w:r w:rsidR="00AD41DC">
                      <w:rPr>
                        <w:rFonts w:asciiTheme="majorBidi" w:hAnsiTheme="majorBidi" w:cstheme="majorBidi"/>
                        <w:noProof/>
                      </w:rPr>
                      <w:instrText>References</w:instrText>
                    </w:r>
                    <w:r w:rsidRPr="00EC22E4">
                      <w:rPr>
                        <w:rFonts w:asciiTheme="majorBidi" w:hAnsiTheme="majorBidi" w:cstheme="majorBidi"/>
                        <w:noProof/>
                      </w:rPr>
                      <w:fldChar w:fldCharType="end"/>
                    </w:r>
                    <w:r w:rsidRPr="00EC22E4">
                      <w:rPr>
                        <w:rFonts w:asciiTheme="majorBidi" w:hAnsiTheme="majorBidi" w:cstheme="majorBidi"/>
                        <w:noProof/>
                      </w:rPr>
                      <w:instrText>&lt;&gt; “Error*” “</w:instrText>
                    </w:r>
                    <w:r w:rsidRPr="00EC22E4">
                      <w:rPr>
                        <w:rFonts w:asciiTheme="majorBidi" w:hAnsiTheme="majorBidi" w:cstheme="majorBidi"/>
                        <w:noProof/>
                      </w:rPr>
                      <w:fldChar w:fldCharType="begin"/>
                    </w:r>
                    <w:r w:rsidRPr="00EC22E4">
                      <w:rPr>
                        <w:rFonts w:asciiTheme="majorBidi" w:hAnsiTheme="majorBidi" w:cstheme="majorBidi"/>
                        <w:noProof/>
                      </w:rPr>
                      <w:instrText xml:space="preserve"> STYLEREF “Heading 1” </w:instrText>
                    </w:r>
                    <w:r w:rsidR="00744378">
                      <w:rPr>
                        <w:rFonts w:asciiTheme="majorBidi" w:hAnsiTheme="majorBidi" w:cstheme="majorBidi"/>
                        <w:noProof/>
                      </w:rPr>
                      <w:fldChar w:fldCharType="separate"/>
                    </w:r>
                    <w:r w:rsidR="00AD41DC">
                      <w:rPr>
                        <w:rFonts w:asciiTheme="majorBidi" w:hAnsiTheme="majorBidi" w:cstheme="majorBidi"/>
                        <w:noProof/>
                      </w:rPr>
                      <w:instrText>References</w:instrText>
                    </w:r>
                    <w:r w:rsidRPr="00EC22E4">
                      <w:rPr>
                        <w:rFonts w:asciiTheme="majorBidi" w:hAnsiTheme="majorBidi" w:cstheme="majorBidi"/>
                        <w:noProof/>
                      </w:rPr>
                      <w:fldChar w:fldCharType="end"/>
                    </w:r>
                    <w:r w:rsidRPr="00EC22E4">
                      <w:rPr>
                        <w:rFonts w:asciiTheme="majorBidi" w:hAnsiTheme="majorBidi" w:cstheme="majorBidi"/>
                        <w:noProof/>
                      </w:rPr>
                      <w:instrText>""Add a heading to your document""</w:instrText>
                    </w:r>
                    <w:r w:rsidR="00744378">
                      <w:rPr>
                        <w:rFonts w:asciiTheme="majorBidi" w:hAnsiTheme="majorBidi" w:cstheme="majorBidi"/>
                        <w:noProof/>
                      </w:rPr>
                      <w:fldChar w:fldCharType="separate"/>
                    </w:r>
                    <w:r w:rsidR="00AD41DC">
                      <w:rPr>
                        <w:rFonts w:asciiTheme="majorBidi" w:hAnsiTheme="majorBidi" w:cstheme="majorBidi"/>
                        <w:noProof/>
                      </w:rPr>
                      <w:t>References</w:t>
                    </w:r>
                    <w:r w:rsidRPr="00EC22E4">
                      <w:rPr>
                        <w:rFonts w:asciiTheme="majorBidi" w:hAnsiTheme="majorBidi" w:cstheme="majorBidi"/>
                        <w:noProof/>
                      </w:rPr>
                      <w:fldChar w:fldCharType="end"/>
                    </w:r>
                  </w:p>
                </w:txbxContent>
              </v:textbox>
              <w10:wrap anchorx="margin" anchory="margin"/>
            </v:shape>
          </w:pict>
        </mc:Fallback>
      </mc:AlternateContent>
    </w:r>
    <w:sdt>
      <w:sdtPr>
        <w:rPr>
          <w:rFonts w:asciiTheme="majorBidi" w:hAnsiTheme="majorBidi" w:cstheme="majorBidi"/>
        </w:rPr>
        <w:alias w:val="Title"/>
        <w:tag w:val=""/>
        <w:id w:val="-1244248729"/>
        <w:placeholder>
          <w:docPart w:val="D5C67FD2B4594E5192625155215C5793"/>
        </w:placeholder>
        <w:dataBinding w:prefixMappings="xmlns:ns0='http://purl.org/dc/elements/1.1/' xmlns:ns1='http://schemas.openxmlformats.org/package/2006/metadata/core-properties' " w:xpath="/ns1:coreProperties[1]/ns0:title[1]" w:storeItemID="{6C3C8BC8-F283-45AE-878A-BAB7291924A1}"/>
        <w:text/>
      </w:sdtPr>
      <w:sdtContent>
        <w:r w:rsidRPr="00EC22E4">
          <w:rPr>
            <w:rFonts w:asciiTheme="majorBidi" w:hAnsiTheme="majorBidi" w:cstheme="majorBidi"/>
          </w:rPr>
          <w:t>Clinical &amp; Epidemiological aspects of Childhood Asthma in Thi-Qar 2018</w:t>
        </w:r>
      </w:sdtContent>
    </w:sdt>
    <w:r w:rsidRPr="00EC22E4">
      <w:rPr>
        <w:rFonts w:asciiTheme="majorBidi" w:hAnsiTheme="majorBidi" w:cstheme="majorBidi"/>
        <w:noProof/>
      </w:rPr>
      <w:t xml:space="preserve"> </w:t>
    </w:r>
    <w:r w:rsidRPr="00EC22E4">
      <w:rPr>
        <w:rFonts w:asciiTheme="majorBidi" w:hAnsiTheme="majorBidi" w:cstheme="majorBidi"/>
        <w:noProof/>
      </w:rPr>
      <w:tab/>
    </w:r>
    <w:r w:rsidRPr="00EC22E4">
      <w:rPr>
        <w:rFonts w:asciiTheme="majorBidi" w:hAnsiTheme="majorBidi" w:cstheme="majorBidi"/>
        <w:noProof/>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BC0A9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862C6"/>
    <w:multiLevelType w:val="hybridMultilevel"/>
    <w:tmpl w:val="CB0C1B6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 w15:restartNumberingAfterBreak="0">
    <w:nsid w:val="01036CC1"/>
    <w:multiLevelType w:val="multilevel"/>
    <w:tmpl w:val="8618BDD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D058BA"/>
    <w:multiLevelType w:val="multilevel"/>
    <w:tmpl w:val="D4F8E6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BC7D42"/>
    <w:multiLevelType w:val="hybridMultilevel"/>
    <w:tmpl w:val="66007D34"/>
    <w:lvl w:ilvl="0" w:tplc="016860C8">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2B29BD"/>
    <w:multiLevelType w:val="multilevel"/>
    <w:tmpl w:val="67F80132"/>
    <w:lvl w:ilvl="0">
      <w:start w:val="1"/>
      <w:numFmt w:val="decimal"/>
      <w:lvlText w:val="%1"/>
      <w:lvlJc w:val="left"/>
      <w:pPr>
        <w:ind w:left="360" w:hanging="360"/>
      </w:pPr>
      <w:rPr>
        <w:rFonts w:hint="default"/>
      </w:rPr>
    </w:lvl>
    <w:lvl w:ilvl="1">
      <w:start w:val="1"/>
      <w:numFmt w:val="decimal"/>
      <w:pStyle w:val="Heading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B90768"/>
    <w:multiLevelType w:val="hybridMultilevel"/>
    <w:tmpl w:val="DB32C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13310C"/>
    <w:multiLevelType w:val="hybridMultilevel"/>
    <w:tmpl w:val="974CE44C"/>
    <w:lvl w:ilvl="0" w:tplc="E14A5510">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4E2E7A0E"/>
    <w:multiLevelType w:val="hybridMultilevel"/>
    <w:tmpl w:val="24B8285A"/>
    <w:lvl w:ilvl="0" w:tplc="53E05136">
      <w:start w:val="1"/>
      <w:numFmt w:val="bullet"/>
      <w:lvlText w:val="-"/>
      <w:lvlJc w:val="left"/>
      <w:pPr>
        <w:ind w:left="855" w:hanging="360"/>
      </w:pPr>
      <w:rPr>
        <w:rFonts w:ascii="DejaVu Sans Condensed" w:eastAsiaTheme="minorEastAsia" w:hAnsi="DejaVu Sans Condensed" w:cs="DejaVu Sans Condensed" w:hint="default"/>
      </w:rPr>
    </w:lvl>
    <w:lvl w:ilvl="1" w:tplc="04090003">
      <w:start w:val="1"/>
      <w:numFmt w:val="bullet"/>
      <w:lvlText w:val="o"/>
      <w:lvlJc w:val="left"/>
      <w:pPr>
        <w:ind w:left="1575" w:hanging="360"/>
      </w:pPr>
      <w:rPr>
        <w:rFonts w:ascii="Courier New" w:hAnsi="Courier New" w:cs="Courier New" w:hint="default"/>
      </w:rPr>
    </w:lvl>
    <w:lvl w:ilvl="2" w:tplc="04090005">
      <w:start w:val="1"/>
      <w:numFmt w:val="bullet"/>
      <w:lvlText w:val=""/>
      <w:lvlJc w:val="left"/>
      <w:pPr>
        <w:ind w:left="2295" w:hanging="360"/>
      </w:pPr>
      <w:rPr>
        <w:rFonts w:ascii="Wingdings" w:hAnsi="Wingdings" w:hint="default"/>
      </w:rPr>
    </w:lvl>
    <w:lvl w:ilvl="3" w:tplc="04090001" w:tentative="1">
      <w:start w:val="1"/>
      <w:numFmt w:val="bullet"/>
      <w:lvlText w:val=""/>
      <w:lvlJc w:val="left"/>
      <w:pPr>
        <w:ind w:left="3015" w:hanging="360"/>
      </w:pPr>
      <w:rPr>
        <w:rFonts w:ascii="Symbol" w:hAnsi="Symbol" w:hint="default"/>
      </w:rPr>
    </w:lvl>
    <w:lvl w:ilvl="4" w:tplc="04090003" w:tentative="1">
      <w:start w:val="1"/>
      <w:numFmt w:val="bullet"/>
      <w:lvlText w:val="o"/>
      <w:lvlJc w:val="left"/>
      <w:pPr>
        <w:ind w:left="3735" w:hanging="360"/>
      </w:pPr>
      <w:rPr>
        <w:rFonts w:ascii="Courier New" w:hAnsi="Courier New" w:cs="Courier New" w:hint="default"/>
      </w:rPr>
    </w:lvl>
    <w:lvl w:ilvl="5" w:tplc="04090005" w:tentative="1">
      <w:start w:val="1"/>
      <w:numFmt w:val="bullet"/>
      <w:lvlText w:val=""/>
      <w:lvlJc w:val="left"/>
      <w:pPr>
        <w:ind w:left="4455" w:hanging="360"/>
      </w:pPr>
      <w:rPr>
        <w:rFonts w:ascii="Wingdings" w:hAnsi="Wingdings" w:hint="default"/>
      </w:rPr>
    </w:lvl>
    <w:lvl w:ilvl="6" w:tplc="04090001" w:tentative="1">
      <w:start w:val="1"/>
      <w:numFmt w:val="bullet"/>
      <w:lvlText w:val=""/>
      <w:lvlJc w:val="left"/>
      <w:pPr>
        <w:ind w:left="5175" w:hanging="360"/>
      </w:pPr>
      <w:rPr>
        <w:rFonts w:ascii="Symbol" w:hAnsi="Symbol" w:hint="default"/>
      </w:rPr>
    </w:lvl>
    <w:lvl w:ilvl="7" w:tplc="04090003" w:tentative="1">
      <w:start w:val="1"/>
      <w:numFmt w:val="bullet"/>
      <w:lvlText w:val="o"/>
      <w:lvlJc w:val="left"/>
      <w:pPr>
        <w:ind w:left="5895" w:hanging="360"/>
      </w:pPr>
      <w:rPr>
        <w:rFonts w:ascii="Courier New" w:hAnsi="Courier New" w:cs="Courier New" w:hint="default"/>
      </w:rPr>
    </w:lvl>
    <w:lvl w:ilvl="8" w:tplc="04090005" w:tentative="1">
      <w:start w:val="1"/>
      <w:numFmt w:val="bullet"/>
      <w:lvlText w:val=""/>
      <w:lvlJc w:val="left"/>
      <w:pPr>
        <w:ind w:left="6615" w:hanging="360"/>
      </w:pPr>
      <w:rPr>
        <w:rFonts w:ascii="Wingdings" w:hAnsi="Wingdings" w:hint="default"/>
      </w:rPr>
    </w:lvl>
  </w:abstractNum>
  <w:abstractNum w:abstractNumId="9" w15:restartNumberingAfterBreak="0">
    <w:nsid w:val="5E28769D"/>
    <w:multiLevelType w:val="hybridMultilevel"/>
    <w:tmpl w:val="665E93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DD1BCA"/>
    <w:multiLevelType w:val="hybridMultilevel"/>
    <w:tmpl w:val="F6861EA0"/>
    <w:lvl w:ilvl="0" w:tplc="04090003">
      <w:start w:val="1"/>
      <w:numFmt w:val="bullet"/>
      <w:lvlText w:val="o"/>
      <w:lvlJc w:val="left"/>
      <w:pPr>
        <w:ind w:left="720" w:hanging="360"/>
      </w:pPr>
      <w:rPr>
        <w:rFonts w:ascii="Courier New" w:hAnsi="Courier New" w:cs="Courier New" w:hint="default"/>
      </w:rPr>
    </w:lvl>
    <w:lvl w:ilvl="1" w:tplc="4F0A92B2">
      <w:numFmt w:val="bullet"/>
      <w:lvlText w:val="•"/>
      <w:lvlJc w:val="left"/>
      <w:pPr>
        <w:ind w:left="1440" w:hanging="360"/>
      </w:pPr>
      <w:rPr>
        <w:rFonts w:ascii="DejaVu Sans Condensed" w:eastAsiaTheme="minorEastAsia" w:hAnsi="DejaVu Sans Condensed" w:cs="DejaVu Sans Condensed"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0F7D3F"/>
    <w:multiLevelType w:val="hybridMultilevel"/>
    <w:tmpl w:val="D6E215EC"/>
    <w:lvl w:ilvl="0" w:tplc="79760A4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2" w15:restartNumberingAfterBreak="0">
    <w:nsid w:val="7BFE12C3"/>
    <w:multiLevelType w:val="hybridMultilevel"/>
    <w:tmpl w:val="E4925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8"/>
  </w:num>
  <w:num w:numId="4">
    <w:abstractNumId w:val="0"/>
  </w:num>
  <w:num w:numId="5">
    <w:abstractNumId w:val="4"/>
  </w:num>
  <w:num w:numId="6">
    <w:abstractNumId w:val="1"/>
  </w:num>
  <w:num w:numId="7">
    <w:abstractNumId w:val="5"/>
  </w:num>
  <w:num w:numId="8">
    <w:abstractNumId w:val="2"/>
  </w:num>
  <w:num w:numId="9">
    <w:abstractNumId w:val="3"/>
  </w:num>
  <w:num w:numId="10">
    <w:abstractNumId w:val="11"/>
  </w:num>
  <w:num w:numId="11">
    <w:abstractNumId w:val="7"/>
  </w:num>
  <w:num w:numId="12">
    <w:abstractNumId w:val="12"/>
  </w:num>
  <w:num w:numId="13">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pos w:val="sectEnd"/>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Layout" w:val="&lt;ENLayout&gt;&lt;Style&gt;Author-Date&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s>
  <w:rsids>
    <w:rsidRoot w:val="003B2FB8"/>
    <w:rsid w:val="00000EBE"/>
    <w:rsid w:val="00001DBE"/>
    <w:rsid w:val="00005352"/>
    <w:rsid w:val="000125FA"/>
    <w:rsid w:val="00017F14"/>
    <w:rsid w:val="00020C8F"/>
    <w:rsid w:val="000244CB"/>
    <w:rsid w:val="00024E99"/>
    <w:rsid w:val="000372CB"/>
    <w:rsid w:val="000376BD"/>
    <w:rsid w:val="000377AF"/>
    <w:rsid w:val="00045D81"/>
    <w:rsid w:val="0004635D"/>
    <w:rsid w:val="0004657F"/>
    <w:rsid w:val="0004722F"/>
    <w:rsid w:val="000479DE"/>
    <w:rsid w:val="00050570"/>
    <w:rsid w:val="00057032"/>
    <w:rsid w:val="00057AB2"/>
    <w:rsid w:val="000606B1"/>
    <w:rsid w:val="0006125D"/>
    <w:rsid w:val="000618D5"/>
    <w:rsid w:val="00066037"/>
    <w:rsid w:val="00067164"/>
    <w:rsid w:val="00067A4F"/>
    <w:rsid w:val="000706E5"/>
    <w:rsid w:val="000726C8"/>
    <w:rsid w:val="00072771"/>
    <w:rsid w:val="000755BC"/>
    <w:rsid w:val="00077BB6"/>
    <w:rsid w:val="00077DDA"/>
    <w:rsid w:val="00081114"/>
    <w:rsid w:val="00085D54"/>
    <w:rsid w:val="00085F21"/>
    <w:rsid w:val="00085FBD"/>
    <w:rsid w:val="00086706"/>
    <w:rsid w:val="000919E5"/>
    <w:rsid w:val="00092904"/>
    <w:rsid w:val="000A53DD"/>
    <w:rsid w:val="000B10C1"/>
    <w:rsid w:val="000B472F"/>
    <w:rsid w:val="000B5E9A"/>
    <w:rsid w:val="000C07A9"/>
    <w:rsid w:val="000C0D0A"/>
    <w:rsid w:val="000C41EB"/>
    <w:rsid w:val="000C4BF4"/>
    <w:rsid w:val="000C563F"/>
    <w:rsid w:val="000C6D49"/>
    <w:rsid w:val="000C6F51"/>
    <w:rsid w:val="000D11D0"/>
    <w:rsid w:val="000D1F8C"/>
    <w:rsid w:val="000D3A7C"/>
    <w:rsid w:val="000D78E0"/>
    <w:rsid w:val="000E099F"/>
    <w:rsid w:val="000E144B"/>
    <w:rsid w:val="000E1CA7"/>
    <w:rsid w:val="000E5700"/>
    <w:rsid w:val="000F1A19"/>
    <w:rsid w:val="000F21F7"/>
    <w:rsid w:val="000F37FE"/>
    <w:rsid w:val="000F78FF"/>
    <w:rsid w:val="00101A2C"/>
    <w:rsid w:val="00102E8A"/>
    <w:rsid w:val="00103ECB"/>
    <w:rsid w:val="00113E13"/>
    <w:rsid w:val="001145E4"/>
    <w:rsid w:val="00114F5B"/>
    <w:rsid w:val="00132748"/>
    <w:rsid w:val="001361BA"/>
    <w:rsid w:val="001417E9"/>
    <w:rsid w:val="001435F7"/>
    <w:rsid w:val="00145543"/>
    <w:rsid w:val="0014557A"/>
    <w:rsid w:val="00152AC1"/>
    <w:rsid w:val="00154327"/>
    <w:rsid w:val="001559A5"/>
    <w:rsid w:val="001613D5"/>
    <w:rsid w:val="0016163D"/>
    <w:rsid w:val="00172A2C"/>
    <w:rsid w:val="00173159"/>
    <w:rsid w:val="00173B0D"/>
    <w:rsid w:val="00174D3D"/>
    <w:rsid w:val="00177204"/>
    <w:rsid w:val="0018179A"/>
    <w:rsid w:val="00183747"/>
    <w:rsid w:val="00192A97"/>
    <w:rsid w:val="00197E47"/>
    <w:rsid w:val="001A2789"/>
    <w:rsid w:val="001A792B"/>
    <w:rsid w:val="001B7429"/>
    <w:rsid w:val="001B7AC7"/>
    <w:rsid w:val="001B7F59"/>
    <w:rsid w:val="001C187F"/>
    <w:rsid w:val="001C1C28"/>
    <w:rsid w:val="001C2A3F"/>
    <w:rsid w:val="001C3E01"/>
    <w:rsid w:val="001D0CF3"/>
    <w:rsid w:val="001D75FE"/>
    <w:rsid w:val="001E160A"/>
    <w:rsid w:val="001E17FE"/>
    <w:rsid w:val="001F079D"/>
    <w:rsid w:val="001F1177"/>
    <w:rsid w:val="001F1B53"/>
    <w:rsid w:val="001F24D0"/>
    <w:rsid w:val="001F35D8"/>
    <w:rsid w:val="001F502F"/>
    <w:rsid w:val="001F6586"/>
    <w:rsid w:val="00210728"/>
    <w:rsid w:val="00223507"/>
    <w:rsid w:val="0022526C"/>
    <w:rsid w:val="0022546F"/>
    <w:rsid w:val="00226785"/>
    <w:rsid w:val="00231A14"/>
    <w:rsid w:val="00231BAF"/>
    <w:rsid w:val="0023426E"/>
    <w:rsid w:val="0023530D"/>
    <w:rsid w:val="00237928"/>
    <w:rsid w:val="002404D3"/>
    <w:rsid w:val="002425B8"/>
    <w:rsid w:val="00243BA4"/>
    <w:rsid w:val="0025034A"/>
    <w:rsid w:val="00250F54"/>
    <w:rsid w:val="00253917"/>
    <w:rsid w:val="00255F6C"/>
    <w:rsid w:val="00257363"/>
    <w:rsid w:val="00257A09"/>
    <w:rsid w:val="00260B6A"/>
    <w:rsid w:val="00262826"/>
    <w:rsid w:val="002658B1"/>
    <w:rsid w:val="00270526"/>
    <w:rsid w:val="00271B05"/>
    <w:rsid w:val="00276BAB"/>
    <w:rsid w:val="00276CF3"/>
    <w:rsid w:val="00277B71"/>
    <w:rsid w:val="00277FD3"/>
    <w:rsid w:val="00282E07"/>
    <w:rsid w:val="002861EE"/>
    <w:rsid w:val="00287F07"/>
    <w:rsid w:val="002929C4"/>
    <w:rsid w:val="00297C6F"/>
    <w:rsid w:val="002A068F"/>
    <w:rsid w:val="002A1121"/>
    <w:rsid w:val="002A732A"/>
    <w:rsid w:val="002B259E"/>
    <w:rsid w:val="002B69A3"/>
    <w:rsid w:val="002B73AB"/>
    <w:rsid w:val="002C12D9"/>
    <w:rsid w:val="002C1612"/>
    <w:rsid w:val="002C5C5F"/>
    <w:rsid w:val="002D42A7"/>
    <w:rsid w:val="002D64B6"/>
    <w:rsid w:val="002D655E"/>
    <w:rsid w:val="002D6C5F"/>
    <w:rsid w:val="002E1538"/>
    <w:rsid w:val="002E1786"/>
    <w:rsid w:val="002E2698"/>
    <w:rsid w:val="002E69F0"/>
    <w:rsid w:val="002F022F"/>
    <w:rsid w:val="002F06FC"/>
    <w:rsid w:val="00300F1A"/>
    <w:rsid w:val="00302EB5"/>
    <w:rsid w:val="00303C6A"/>
    <w:rsid w:val="0031074C"/>
    <w:rsid w:val="00314304"/>
    <w:rsid w:val="00316F04"/>
    <w:rsid w:val="00320696"/>
    <w:rsid w:val="00330892"/>
    <w:rsid w:val="00331939"/>
    <w:rsid w:val="003378D2"/>
    <w:rsid w:val="00356D0A"/>
    <w:rsid w:val="003604AD"/>
    <w:rsid w:val="00360952"/>
    <w:rsid w:val="00373DA0"/>
    <w:rsid w:val="00374AC0"/>
    <w:rsid w:val="0038031C"/>
    <w:rsid w:val="003854BC"/>
    <w:rsid w:val="00385CDC"/>
    <w:rsid w:val="00385D51"/>
    <w:rsid w:val="00386AC8"/>
    <w:rsid w:val="00387A54"/>
    <w:rsid w:val="00390FE5"/>
    <w:rsid w:val="00391D21"/>
    <w:rsid w:val="00391F9B"/>
    <w:rsid w:val="00395893"/>
    <w:rsid w:val="003969DD"/>
    <w:rsid w:val="003A10BF"/>
    <w:rsid w:val="003A6988"/>
    <w:rsid w:val="003B03D4"/>
    <w:rsid w:val="003B056B"/>
    <w:rsid w:val="003B06C8"/>
    <w:rsid w:val="003B2FB8"/>
    <w:rsid w:val="003B3D25"/>
    <w:rsid w:val="003C4DCE"/>
    <w:rsid w:val="003C5E62"/>
    <w:rsid w:val="003C7373"/>
    <w:rsid w:val="003C74B0"/>
    <w:rsid w:val="003D78CF"/>
    <w:rsid w:val="003E185B"/>
    <w:rsid w:val="003E3011"/>
    <w:rsid w:val="003E58EE"/>
    <w:rsid w:val="003E70D2"/>
    <w:rsid w:val="003E7DCF"/>
    <w:rsid w:val="003F08FE"/>
    <w:rsid w:val="0040235E"/>
    <w:rsid w:val="00410148"/>
    <w:rsid w:val="004119D6"/>
    <w:rsid w:val="0041291E"/>
    <w:rsid w:val="00422C3C"/>
    <w:rsid w:val="00425013"/>
    <w:rsid w:val="00426076"/>
    <w:rsid w:val="00426BE4"/>
    <w:rsid w:val="00426EE7"/>
    <w:rsid w:val="00427F4E"/>
    <w:rsid w:val="00431A56"/>
    <w:rsid w:val="00434C91"/>
    <w:rsid w:val="0044566A"/>
    <w:rsid w:val="00445D0E"/>
    <w:rsid w:val="00446479"/>
    <w:rsid w:val="004474BC"/>
    <w:rsid w:val="004515CA"/>
    <w:rsid w:val="00457EFB"/>
    <w:rsid w:val="0046333F"/>
    <w:rsid w:val="00463868"/>
    <w:rsid w:val="00464CA8"/>
    <w:rsid w:val="00465731"/>
    <w:rsid w:val="00471A2F"/>
    <w:rsid w:val="00471BE5"/>
    <w:rsid w:val="00480608"/>
    <w:rsid w:val="00481289"/>
    <w:rsid w:val="00482C2C"/>
    <w:rsid w:val="0048534B"/>
    <w:rsid w:val="004862FD"/>
    <w:rsid w:val="00490DBC"/>
    <w:rsid w:val="00493060"/>
    <w:rsid w:val="0049320D"/>
    <w:rsid w:val="00497D39"/>
    <w:rsid w:val="004A2B73"/>
    <w:rsid w:val="004A6DDB"/>
    <w:rsid w:val="004B2C3F"/>
    <w:rsid w:val="004B678F"/>
    <w:rsid w:val="004C04C4"/>
    <w:rsid w:val="004C13B6"/>
    <w:rsid w:val="004C29BF"/>
    <w:rsid w:val="004C482C"/>
    <w:rsid w:val="004C5C4C"/>
    <w:rsid w:val="004C6B5F"/>
    <w:rsid w:val="004C6CC1"/>
    <w:rsid w:val="004C7839"/>
    <w:rsid w:val="004D21F4"/>
    <w:rsid w:val="004D6F4D"/>
    <w:rsid w:val="004D7C2B"/>
    <w:rsid w:val="004E4335"/>
    <w:rsid w:val="004F0C4E"/>
    <w:rsid w:val="004F3AD9"/>
    <w:rsid w:val="004F4C6D"/>
    <w:rsid w:val="004F744E"/>
    <w:rsid w:val="00505909"/>
    <w:rsid w:val="00507C7F"/>
    <w:rsid w:val="00511938"/>
    <w:rsid w:val="00513B6F"/>
    <w:rsid w:val="0051427C"/>
    <w:rsid w:val="00520BE8"/>
    <w:rsid w:val="00522A16"/>
    <w:rsid w:val="00525FA2"/>
    <w:rsid w:val="00527CC2"/>
    <w:rsid w:val="00533365"/>
    <w:rsid w:val="00533715"/>
    <w:rsid w:val="00533975"/>
    <w:rsid w:val="00535679"/>
    <w:rsid w:val="00536423"/>
    <w:rsid w:val="0053742B"/>
    <w:rsid w:val="00537F6D"/>
    <w:rsid w:val="00540743"/>
    <w:rsid w:val="00543C43"/>
    <w:rsid w:val="005444CE"/>
    <w:rsid w:val="00544B10"/>
    <w:rsid w:val="00551398"/>
    <w:rsid w:val="005605F8"/>
    <w:rsid w:val="005622D1"/>
    <w:rsid w:val="005629A8"/>
    <w:rsid w:val="005667BC"/>
    <w:rsid w:val="00571A38"/>
    <w:rsid w:val="0057566D"/>
    <w:rsid w:val="0058018E"/>
    <w:rsid w:val="005829F2"/>
    <w:rsid w:val="005842C2"/>
    <w:rsid w:val="005850CE"/>
    <w:rsid w:val="00585A74"/>
    <w:rsid w:val="00586B6E"/>
    <w:rsid w:val="00590CBF"/>
    <w:rsid w:val="00591E51"/>
    <w:rsid w:val="005A0667"/>
    <w:rsid w:val="005A774F"/>
    <w:rsid w:val="005B3C9D"/>
    <w:rsid w:val="005B62A0"/>
    <w:rsid w:val="005C1E70"/>
    <w:rsid w:val="005C49A6"/>
    <w:rsid w:val="005C4EDB"/>
    <w:rsid w:val="005D2FB3"/>
    <w:rsid w:val="005D3146"/>
    <w:rsid w:val="005E064F"/>
    <w:rsid w:val="005E10DB"/>
    <w:rsid w:val="005E20DD"/>
    <w:rsid w:val="005E341C"/>
    <w:rsid w:val="005E6691"/>
    <w:rsid w:val="005E74A6"/>
    <w:rsid w:val="005F0F14"/>
    <w:rsid w:val="005F209C"/>
    <w:rsid w:val="005F7776"/>
    <w:rsid w:val="006015A0"/>
    <w:rsid w:val="00603C8F"/>
    <w:rsid w:val="00607215"/>
    <w:rsid w:val="00607304"/>
    <w:rsid w:val="00610A0E"/>
    <w:rsid w:val="00612E30"/>
    <w:rsid w:val="00614DB3"/>
    <w:rsid w:val="00615DAE"/>
    <w:rsid w:val="00620068"/>
    <w:rsid w:val="006253FB"/>
    <w:rsid w:val="00625FBB"/>
    <w:rsid w:val="0063087D"/>
    <w:rsid w:val="00630A65"/>
    <w:rsid w:val="00635032"/>
    <w:rsid w:val="00635D16"/>
    <w:rsid w:val="00636E75"/>
    <w:rsid w:val="00641D06"/>
    <w:rsid w:val="0064255E"/>
    <w:rsid w:val="00650A48"/>
    <w:rsid w:val="006515E0"/>
    <w:rsid w:val="006557CC"/>
    <w:rsid w:val="00660DA8"/>
    <w:rsid w:val="00661731"/>
    <w:rsid w:val="0066489B"/>
    <w:rsid w:val="006661E9"/>
    <w:rsid w:val="0067012C"/>
    <w:rsid w:val="00671BC7"/>
    <w:rsid w:val="00672E74"/>
    <w:rsid w:val="0067370E"/>
    <w:rsid w:val="00674BF0"/>
    <w:rsid w:val="0067746F"/>
    <w:rsid w:val="00677F36"/>
    <w:rsid w:val="006800B5"/>
    <w:rsid w:val="006800F4"/>
    <w:rsid w:val="006819A3"/>
    <w:rsid w:val="00684E8C"/>
    <w:rsid w:val="006876D8"/>
    <w:rsid w:val="00691909"/>
    <w:rsid w:val="006920CD"/>
    <w:rsid w:val="0069644C"/>
    <w:rsid w:val="006A1E96"/>
    <w:rsid w:val="006A7315"/>
    <w:rsid w:val="006A79F6"/>
    <w:rsid w:val="006B140F"/>
    <w:rsid w:val="006B2359"/>
    <w:rsid w:val="006B38D8"/>
    <w:rsid w:val="006B3901"/>
    <w:rsid w:val="006D416D"/>
    <w:rsid w:val="006D6359"/>
    <w:rsid w:val="006D734C"/>
    <w:rsid w:val="006E135C"/>
    <w:rsid w:val="006E470C"/>
    <w:rsid w:val="006E76B5"/>
    <w:rsid w:val="006F02E8"/>
    <w:rsid w:val="006F06CC"/>
    <w:rsid w:val="00700ACE"/>
    <w:rsid w:val="00704260"/>
    <w:rsid w:val="00706CAF"/>
    <w:rsid w:val="0071098C"/>
    <w:rsid w:val="00711404"/>
    <w:rsid w:val="0071402B"/>
    <w:rsid w:val="00715111"/>
    <w:rsid w:val="00717F7D"/>
    <w:rsid w:val="0073414D"/>
    <w:rsid w:val="00735AD1"/>
    <w:rsid w:val="00736678"/>
    <w:rsid w:val="00740B96"/>
    <w:rsid w:val="00742CD9"/>
    <w:rsid w:val="0074345F"/>
    <w:rsid w:val="00744378"/>
    <w:rsid w:val="0074711E"/>
    <w:rsid w:val="00761DA9"/>
    <w:rsid w:val="00763D1D"/>
    <w:rsid w:val="00764472"/>
    <w:rsid w:val="00764B08"/>
    <w:rsid w:val="00767A6F"/>
    <w:rsid w:val="00770DB9"/>
    <w:rsid w:val="007717EA"/>
    <w:rsid w:val="007723BB"/>
    <w:rsid w:val="00772FDB"/>
    <w:rsid w:val="00774755"/>
    <w:rsid w:val="00774E61"/>
    <w:rsid w:val="0078067E"/>
    <w:rsid w:val="00785B6C"/>
    <w:rsid w:val="00786E51"/>
    <w:rsid w:val="00791096"/>
    <w:rsid w:val="00793897"/>
    <w:rsid w:val="00796780"/>
    <w:rsid w:val="007B482E"/>
    <w:rsid w:val="007B510B"/>
    <w:rsid w:val="007C1C28"/>
    <w:rsid w:val="007C3AE4"/>
    <w:rsid w:val="007C5CA2"/>
    <w:rsid w:val="007C5FF7"/>
    <w:rsid w:val="007C72C4"/>
    <w:rsid w:val="007E437D"/>
    <w:rsid w:val="007E476B"/>
    <w:rsid w:val="007E56B0"/>
    <w:rsid w:val="00800FD9"/>
    <w:rsid w:val="00803A7A"/>
    <w:rsid w:val="00804DD0"/>
    <w:rsid w:val="0080557E"/>
    <w:rsid w:val="0081073F"/>
    <w:rsid w:val="0083124D"/>
    <w:rsid w:val="00831279"/>
    <w:rsid w:val="0083133A"/>
    <w:rsid w:val="008326DE"/>
    <w:rsid w:val="00832BE0"/>
    <w:rsid w:val="008346AD"/>
    <w:rsid w:val="00835C8A"/>
    <w:rsid w:val="008546A3"/>
    <w:rsid w:val="00854C89"/>
    <w:rsid w:val="00860D81"/>
    <w:rsid w:val="008629BB"/>
    <w:rsid w:val="008634D6"/>
    <w:rsid w:val="008711D4"/>
    <w:rsid w:val="008726B4"/>
    <w:rsid w:val="008730E9"/>
    <w:rsid w:val="00873FA8"/>
    <w:rsid w:val="00875A2E"/>
    <w:rsid w:val="008768CB"/>
    <w:rsid w:val="00883BBE"/>
    <w:rsid w:val="008860C8"/>
    <w:rsid w:val="0089045A"/>
    <w:rsid w:val="00890C8C"/>
    <w:rsid w:val="008912BA"/>
    <w:rsid w:val="00892E35"/>
    <w:rsid w:val="00893473"/>
    <w:rsid w:val="00893ACA"/>
    <w:rsid w:val="0089784C"/>
    <w:rsid w:val="008A6B1D"/>
    <w:rsid w:val="008A7BEF"/>
    <w:rsid w:val="008A7E0C"/>
    <w:rsid w:val="008B1EC9"/>
    <w:rsid w:val="008B583A"/>
    <w:rsid w:val="008B641D"/>
    <w:rsid w:val="008B79E2"/>
    <w:rsid w:val="008B7AF4"/>
    <w:rsid w:val="008C1F31"/>
    <w:rsid w:val="008C2DFE"/>
    <w:rsid w:val="008C7989"/>
    <w:rsid w:val="008D0D6B"/>
    <w:rsid w:val="008D2A2C"/>
    <w:rsid w:val="008D3041"/>
    <w:rsid w:val="008D327C"/>
    <w:rsid w:val="008D4451"/>
    <w:rsid w:val="008D571C"/>
    <w:rsid w:val="008E082A"/>
    <w:rsid w:val="008E25EF"/>
    <w:rsid w:val="008E2E31"/>
    <w:rsid w:val="008F4681"/>
    <w:rsid w:val="00900891"/>
    <w:rsid w:val="00900EFC"/>
    <w:rsid w:val="00913ED0"/>
    <w:rsid w:val="0091561A"/>
    <w:rsid w:val="00916323"/>
    <w:rsid w:val="00917227"/>
    <w:rsid w:val="009206F7"/>
    <w:rsid w:val="009311C5"/>
    <w:rsid w:val="00935A61"/>
    <w:rsid w:val="00945828"/>
    <w:rsid w:val="009458C8"/>
    <w:rsid w:val="009459A9"/>
    <w:rsid w:val="00954D5A"/>
    <w:rsid w:val="00956DB9"/>
    <w:rsid w:val="00965367"/>
    <w:rsid w:val="009676DC"/>
    <w:rsid w:val="00971E29"/>
    <w:rsid w:val="0097246F"/>
    <w:rsid w:val="00975DDA"/>
    <w:rsid w:val="00980867"/>
    <w:rsid w:val="00980F35"/>
    <w:rsid w:val="009810E8"/>
    <w:rsid w:val="009840B5"/>
    <w:rsid w:val="009875CF"/>
    <w:rsid w:val="00991681"/>
    <w:rsid w:val="009954AC"/>
    <w:rsid w:val="009A0EE3"/>
    <w:rsid w:val="009B4C1A"/>
    <w:rsid w:val="009B5593"/>
    <w:rsid w:val="009C04CB"/>
    <w:rsid w:val="009C2156"/>
    <w:rsid w:val="009C3131"/>
    <w:rsid w:val="009D1D0B"/>
    <w:rsid w:val="009D1F8F"/>
    <w:rsid w:val="009D2602"/>
    <w:rsid w:val="009D264C"/>
    <w:rsid w:val="009D35D7"/>
    <w:rsid w:val="009D379E"/>
    <w:rsid w:val="009D45F2"/>
    <w:rsid w:val="009D54E2"/>
    <w:rsid w:val="009E4FCD"/>
    <w:rsid w:val="009E5D8B"/>
    <w:rsid w:val="009E6184"/>
    <w:rsid w:val="009F2DB5"/>
    <w:rsid w:val="009F563E"/>
    <w:rsid w:val="009F656A"/>
    <w:rsid w:val="00A03013"/>
    <w:rsid w:val="00A040BA"/>
    <w:rsid w:val="00A1455E"/>
    <w:rsid w:val="00A205DF"/>
    <w:rsid w:val="00A2191B"/>
    <w:rsid w:val="00A269CF"/>
    <w:rsid w:val="00A315FE"/>
    <w:rsid w:val="00A33000"/>
    <w:rsid w:val="00A34DC6"/>
    <w:rsid w:val="00A37C31"/>
    <w:rsid w:val="00A40C23"/>
    <w:rsid w:val="00A430DA"/>
    <w:rsid w:val="00A4541C"/>
    <w:rsid w:val="00A46976"/>
    <w:rsid w:val="00A52F12"/>
    <w:rsid w:val="00A56AAC"/>
    <w:rsid w:val="00A577C8"/>
    <w:rsid w:val="00A61B22"/>
    <w:rsid w:val="00A6672A"/>
    <w:rsid w:val="00A7383A"/>
    <w:rsid w:val="00A74BCD"/>
    <w:rsid w:val="00A757A3"/>
    <w:rsid w:val="00A85B4F"/>
    <w:rsid w:val="00A90D0D"/>
    <w:rsid w:val="00A931D3"/>
    <w:rsid w:val="00A93885"/>
    <w:rsid w:val="00AA03E7"/>
    <w:rsid w:val="00AA4790"/>
    <w:rsid w:val="00AB0F4E"/>
    <w:rsid w:val="00AB1100"/>
    <w:rsid w:val="00AB666D"/>
    <w:rsid w:val="00AB6995"/>
    <w:rsid w:val="00AB6A6F"/>
    <w:rsid w:val="00AC1114"/>
    <w:rsid w:val="00AC2ED8"/>
    <w:rsid w:val="00AD0620"/>
    <w:rsid w:val="00AD41DC"/>
    <w:rsid w:val="00AD4A81"/>
    <w:rsid w:val="00AD6776"/>
    <w:rsid w:val="00AD7161"/>
    <w:rsid w:val="00AE52A6"/>
    <w:rsid w:val="00AE54D4"/>
    <w:rsid w:val="00AF35B1"/>
    <w:rsid w:val="00AF5E2B"/>
    <w:rsid w:val="00B03F2F"/>
    <w:rsid w:val="00B05038"/>
    <w:rsid w:val="00B1090E"/>
    <w:rsid w:val="00B119AC"/>
    <w:rsid w:val="00B128B6"/>
    <w:rsid w:val="00B14995"/>
    <w:rsid w:val="00B15A6E"/>
    <w:rsid w:val="00B21DAD"/>
    <w:rsid w:val="00B2482C"/>
    <w:rsid w:val="00B31D7F"/>
    <w:rsid w:val="00B34DB2"/>
    <w:rsid w:val="00B40CFC"/>
    <w:rsid w:val="00B439C7"/>
    <w:rsid w:val="00B52F93"/>
    <w:rsid w:val="00B5498E"/>
    <w:rsid w:val="00B57883"/>
    <w:rsid w:val="00B63ABC"/>
    <w:rsid w:val="00B72613"/>
    <w:rsid w:val="00B73CDB"/>
    <w:rsid w:val="00B7450F"/>
    <w:rsid w:val="00B92399"/>
    <w:rsid w:val="00B92F41"/>
    <w:rsid w:val="00BA0504"/>
    <w:rsid w:val="00BA2259"/>
    <w:rsid w:val="00BA6BF7"/>
    <w:rsid w:val="00BA6DD4"/>
    <w:rsid w:val="00BB324F"/>
    <w:rsid w:val="00BB381E"/>
    <w:rsid w:val="00BB4F6D"/>
    <w:rsid w:val="00BB6499"/>
    <w:rsid w:val="00BB7A0C"/>
    <w:rsid w:val="00BC024C"/>
    <w:rsid w:val="00BC0399"/>
    <w:rsid w:val="00BC7202"/>
    <w:rsid w:val="00BD07A0"/>
    <w:rsid w:val="00BE2F02"/>
    <w:rsid w:val="00BE4A19"/>
    <w:rsid w:val="00BE6DE0"/>
    <w:rsid w:val="00BF091F"/>
    <w:rsid w:val="00BF3122"/>
    <w:rsid w:val="00BF7592"/>
    <w:rsid w:val="00C01B4E"/>
    <w:rsid w:val="00C045E8"/>
    <w:rsid w:val="00C1096D"/>
    <w:rsid w:val="00C114CA"/>
    <w:rsid w:val="00C148A3"/>
    <w:rsid w:val="00C16141"/>
    <w:rsid w:val="00C165E3"/>
    <w:rsid w:val="00C16E09"/>
    <w:rsid w:val="00C17FC7"/>
    <w:rsid w:val="00C20349"/>
    <w:rsid w:val="00C216A3"/>
    <w:rsid w:val="00C25483"/>
    <w:rsid w:val="00C25E3C"/>
    <w:rsid w:val="00C260DC"/>
    <w:rsid w:val="00C27D4B"/>
    <w:rsid w:val="00C31A57"/>
    <w:rsid w:val="00C3225C"/>
    <w:rsid w:val="00C3270B"/>
    <w:rsid w:val="00C3428C"/>
    <w:rsid w:val="00C46D23"/>
    <w:rsid w:val="00C57DAB"/>
    <w:rsid w:val="00C57EF1"/>
    <w:rsid w:val="00C612FF"/>
    <w:rsid w:val="00C62B83"/>
    <w:rsid w:val="00C643B6"/>
    <w:rsid w:val="00C648B2"/>
    <w:rsid w:val="00C70A60"/>
    <w:rsid w:val="00C717BE"/>
    <w:rsid w:val="00C729E4"/>
    <w:rsid w:val="00C7333B"/>
    <w:rsid w:val="00C73B1F"/>
    <w:rsid w:val="00C87252"/>
    <w:rsid w:val="00C87539"/>
    <w:rsid w:val="00C8768B"/>
    <w:rsid w:val="00C9578A"/>
    <w:rsid w:val="00C97BD1"/>
    <w:rsid w:val="00CA0C3F"/>
    <w:rsid w:val="00CA3D4A"/>
    <w:rsid w:val="00CB082E"/>
    <w:rsid w:val="00CC05C5"/>
    <w:rsid w:val="00CC09C9"/>
    <w:rsid w:val="00CC2096"/>
    <w:rsid w:val="00CC7628"/>
    <w:rsid w:val="00CD251A"/>
    <w:rsid w:val="00CD3E64"/>
    <w:rsid w:val="00CE161E"/>
    <w:rsid w:val="00CE2572"/>
    <w:rsid w:val="00CE2B40"/>
    <w:rsid w:val="00CE36C1"/>
    <w:rsid w:val="00CE55C9"/>
    <w:rsid w:val="00CF3BD3"/>
    <w:rsid w:val="00CF66EE"/>
    <w:rsid w:val="00CF6C1E"/>
    <w:rsid w:val="00CF6D84"/>
    <w:rsid w:val="00CF7F24"/>
    <w:rsid w:val="00D0025B"/>
    <w:rsid w:val="00D00652"/>
    <w:rsid w:val="00D01816"/>
    <w:rsid w:val="00D020DF"/>
    <w:rsid w:val="00D14BD2"/>
    <w:rsid w:val="00D15ABB"/>
    <w:rsid w:val="00D25745"/>
    <w:rsid w:val="00D26006"/>
    <w:rsid w:val="00D267BD"/>
    <w:rsid w:val="00D2702B"/>
    <w:rsid w:val="00D302E9"/>
    <w:rsid w:val="00D30DFD"/>
    <w:rsid w:val="00D33F6F"/>
    <w:rsid w:val="00D410B4"/>
    <w:rsid w:val="00D441B9"/>
    <w:rsid w:val="00D4581A"/>
    <w:rsid w:val="00D57EEC"/>
    <w:rsid w:val="00D60265"/>
    <w:rsid w:val="00D62403"/>
    <w:rsid w:val="00D63743"/>
    <w:rsid w:val="00D67677"/>
    <w:rsid w:val="00D72A8C"/>
    <w:rsid w:val="00D73C73"/>
    <w:rsid w:val="00D75512"/>
    <w:rsid w:val="00D757B5"/>
    <w:rsid w:val="00D8062F"/>
    <w:rsid w:val="00D91AAF"/>
    <w:rsid w:val="00D96833"/>
    <w:rsid w:val="00DA0D8E"/>
    <w:rsid w:val="00DA354D"/>
    <w:rsid w:val="00DA6815"/>
    <w:rsid w:val="00DB5887"/>
    <w:rsid w:val="00DC7AF9"/>
    <w:rsid w:val="00DD0747"/>
    <w:rsid w:val="00DD778A"/>
    <w:rsid w:val="00DE595F"/>
    <w:rsid w:val="00DE5A00"/>
    <w:rsid w:val="00DF10EF"/>
    <w:rsid w:val="00DF262F"/>
    <w:rsid w:val="00DF4AEA"/>
    <w:rsid w:val="00E01881"/>
    <w:rsid w:val="00E03583"/>
    <w:rsid w:val="00E038A6"/>
    <w:rsid w:val="00E109AB"/>
    <w:rsid w:val="00E167FF"/>
    <w:rsid w:val="00E20FE4"/>
    <w:rsid w:val="00E24802"/>
    <w:rsid w:val="00E24A5C"/>
    <w:rsid w:val="00E2550C"/>
    <w:rsid w:val="00E300CD"/>
    <w:rsid w:val="00E339BC"/>
    <w:rsid w:val="00E341CC"/>
    <w:rsid w:val="00E35C8C"/>
    <w:rsid w:val="00E376BD"/>
    <w:rsid w:val="00E4641E"/>
    <w:rsid w:val="00E54020"/>
    <w:rsid w:val="00E55F0C"/>
    <w:rsid w:val="00E5754C"/>
    <w:rsid w:val="00E622C4"/>
    <w:rsid w:val="00E66291"/>
    <w:rsid w:val="00E676AE"/>
    <w:rsid w:val="00E72368"/>
    <w:rsid w:val="00E7329A"/>
    <w:rsid w:val="00E73E87"/>
    <w:rsid w:val="00E74E98"/>
    <w:rsid w:val="00E802C4"/>
    <w:rsid w:val="00E821B7"/>
    <w:rsid w:val="00E832C2"/>
    <w:rsid w:val="00E849B4"/>
    <w:rsid w:val="00E84E9F"/>
    <w:rsid w:val="00E85EDD"/>
    <w:rsid w:val="00E86EBD"/>
    <w:rsid w:val="00E90D57"/>
    <w:rsid w:val="00E943F8"/>
    <w:rsid w:val="00E94D60"/>
    <w:rsid w:val="00E96ACD"/>
    <w:rsid w:val="00E97AEE"/>
    <w:rsid w:val="00EA2CA1"/>
    <w:rsid w:val="00EA5A90"/>
    <w:rsid w:val="00EA73A4"/>
    <w:rsid w:val="00EC0D2B"/>
    <w:rsid w:val="00EC22E4"/>
    <w:rsid w:val="00EC77A4"/>
    <w:rsid w:val="00ED1889"/>
    <w:rsid w:val="00ED1E61"/>
    <w:rsid w:val="00EE35A6"/>
    <w:rsid w:val="00EE3CAD"/>
    <w:rsid w:val="00EE45B5"/>
    <w:rsid w:val="00EE5B07"/>
    <w:rsid w:val="00EF2E62"/>
    <w:rsid w:val="00EF5BAB"/>
    <w:rsid w:val="00F006D1"/>
    <w:rsid w:val="00F009AE"/>
    <w:rsid w:val="00F04830"/>
    <w:rsid w:val="00F04C61"/>
    <w:rsid w:val="00F06916"/>
    <w:rsid w:val="00F06B2D"/>
    <w:rsid w:val="00F11116"/>
    <w:rsid w:val="00F11E61"/>
    <w:rsid w:val="00F158C3"/>
    <w:rsid w:val="00F15B7D"/>
    <w:rsid w:val="00F31D8D"/>
    <w:rsid w:val="00F337DE"/>
    <w:rsid w:val="00F37D16"/>
    <w:rsid w:val="00F40A18"/>
    <w:rsid w:val="00F4209B"/>
    <w:rsid w:val="00F438B3"/>
    <w:rsid w:val="00F45A8F"/>
    <w:rsid w:val="00F465F5"/>
    <w:rsid w:val="00F56EF8"/>
    <w:rsid w:val="00F64F5F"/>
    <w:rsid w:val="00F6533F"/>
    <w:rsid w:val="00F65482"/>
    <w:rsid w:val="00F669CD"/>
    <w:rsid w:val="00F720B6"/>
    <w:rsid w:val="00F7309B"/>
    <w:rsid w:val="00F81B05"/>
    <w:rsid w:val="00F87391"/>
    <w:rsid w:val="00F927BB"/>
    <w:rsid w:val="00F92D08"/>
    <w:rsid w:val="00F92E71"/>
    <w:rsid w:val="00F96106"/>
    <w:rsid w:val="00F96415"/>
    <w:rsid w:val="00F977EA"/>
    <w:rsid w:val="00F97CCB"/>
    <w:rsid w:val="00FA7F43"/>
    <w:rsid w:val="00FB1175"/>
    <w:rsid w:val="00FB1E61"/>
    <w:rsid w:val="00FB7558"/>
    <w:rsid w:val="00FC12B4"/>
    <w:rsid w:val="00FC1CA3"/>
    <w:rsid w:val="00FE0097"/>
    <w:rsid w:val="00FE3567"/>
    <w:rsid w:val="00FE5506"/>
    <w:rsid w:val="00FE5732"/>
    <w:rsid w:val="00FE7711"/>
    <w:rsid w:val="00FF123E"/>
    <w:rsid w:val="00FF12D2"/>
    <w:rsid w:val="00FF3D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E376B01"/>
  <w14:defaultImageDpi w14:val="96"/>
  <w15:docId w15:val="{267F9D68-31B2-4E82-AE8B-E71F4CE09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Heading1-HDD"/>
    <w:next w:val="Normal"/>
    <w:link w:val="Heading1Char"/>
    <w:uiPriority w:val="9"/>
    <w:qFormat/>
    <w:rsid w:val="0089045A"/>
    <w:pPr>
      <w:outlineLvl w:val="0"/>
    </w:pPr>
    <w:rPr>
      <w:rFonts w:asciiTheme="majorBidi" w:hAnsiTheme="majorBidi" w:cstheme="majorBidi"/>
      <w:color w:val="222A35" w:themeColor="text2" w:themeShade="80"/>
      <w:sz w:val="36"/>
      <w:szCs w:val="36"/>
      <w:u w:val="none"/>
    </w:rPr>
  </w:style>
  <w:style w:type="paragraph" w:styleId="Heading2">
    <w:name w:val="heading 2"/>
    <w:basedOn w:val="Heading2-HDD"/>
    <w:next w:val="Normal"/>
    <w:link w:val="Heading2Char"/>
    <w:uiPriority w:val="99"/>
    <w:unhideWhenUsed/>
    <w:qFormat/>
    <w:rsid w:val="00E94D60"/>
    <w:pPr>
      <w:numPr>
        <w:ilvl w:val="1"/>
        <w:numId w:val="7"/>
      </w:numPr>
      <w:outlineLvl w:val="1"/>
    </w:pPr>
    <w:rPr>
      <w:bCs/>
      <w:color w:val="222A35" w:themeColor="text2" w:themeShade="80"/>
      <w:u w:val="none"/>
    </w:rPr>
  </w:style>
  <w:style w:type="paragraph" w:styleId="Heading3">
    <w:name w:val="heading 3"/>
    <w:basedOn w:val="Normal"/>
    <w:next w:val="Normal"/>
    <w:link w:val="Heading3Char"/>
    <w:uiPriority w:val="99"/>
    <w:unhideWhenUsed/>
    <w:qFormat/>
    <w:rsid w:val="004E433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link w:val="ParagraphChar"/>
    <w:qFormat/>
    <w:rsid w:val="005D3146"/>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76" w:lineRule="auto"/>
    </w:pPr>
    <w:rPr>
      <w:rFonts w:ascii="DejaVu Sans Condensed" w:hAnsi="DejaVu Sans Condensed" w:cs="DejaVu Sans Condensed"/>
      <w:bCs/>
      <w:sz w:val="26"/>
      <w:szCs w:val="26"/>
    </w:rPr>
  </w:style>
  <w:style w:type="paragraph" w:customStyle="1" w:styleId="Heading1-HDD">
    <w:name w:val="Heading 1 - HDD"/>
    <w:basedOn w:val="Paragraph"/>
    <w:link w:val="Heading1-HDDChar"/>
    <w:qFormat/>
    <w:rsid w:val="005D3146"/>
    <w:rPr>
      <w:b/>
      <w:color w:val="7030A0"/>
      <w:sz w:val="30"/>
      <w:szCs w:val="30"/>
      <w:u w:val="single"/>
    </w:rPr>
  </w:style>
  <w:style w:type="character" w:customStyle="1" w:styleId="ParagraphChar">
    <w:name w:val="Paragraph Char"/>
    <w:basedOn w:val="DefaultParagraphFont"/>
    <w:link w:val="Paragraph"/>
    <w:rsid w:val="005D3146"/>
    <w:rPr>
      <w:rFonts w:ascii="DejaVu Sans Condensed" w:hAnsi="DejaVu Sans Condensed" w:cs="DejaVu Sans Condensed"/>
      <w:bCs/>
      <w:sz w:val="26"/>
      <w:szCs w:val="26"/>
    </w:rPr>
  </w:style>
  <w:style w:type="paragraph" w:customStyle="1" w:styleId="Heading2-HDD">
    <w:name w:val="Heading 2 -HDD"/>
    <w:basedOn w:val="Normal"/>
    <w:link w:val="Heading2-HDDChar"/>
    <w:qFormat/>
    <w:rsid w:val="008860C8"/>
    <w:pPr>
      <w:widowControl w:val="0"/>
      <w:tabs>
        <w:tab w:val="left" w:pos="0"/>
        <w:tab w:val="left" w:pos="500"/>
        <w:tab w:val="left" w:pos="1000"/>
        <w:tab w:val="left" w:pos="1500"/>
        <w:tab w:val="left" w:pos="2000"/>
        <w:tab w:val="left" w:pos="2500"/>
        <w:tab w:val="left" w:pos="3000"/>
        <w:tab w:val="left" w:pos="3500"/>
        <w:tab w:val="left" w:pos="4000"/>
        <w:tab w:val="left" w:pos="4500"/>
        <w:tab w:val="left" w:pos="5000"/>
        <w:tab w:val="left" w:pos="5500"/>
        <w:tab w:val="left" w:pos="6000"/>
      </w:tabs>
      <w:autoSpaceDE w:val="0"/>
      <w:autoSpaceDN w:val="0"/>
      <w:adjustRightInd w:val="0"/>
      <w:spacing w:after="0" w:line="276" w:lineRule="auto"/>
      <w:ind w:left="360" w:hanging="360"/>
      <w:jc w:val="both"/>
    </w:pPr>
    <w:rPr>
      <w:rFonts w:asciiTheme="majorBidi" w:hAnsiTheme="majorBidi" w:cstheme="majorBidi"/>
      <w:b/>
      <w:color w:val="C00000"/>
      <w:sz w:val="26"/>
      <w:szCs w:val="26"/>
      <w:u w:val="single"/>
    </w:rPr>
  </w:style>
  <w:style w:type="character" w:customStyle="1" w:styleId="Heading1-HDDChar">
    <w:name w:val="Heading 1 - HDD Char"/>
    <w:basedOn w:val="ParagraphChar"/>
    <w:link w:val="Heading1-HDD"/>
    <w:rsid w:val="005D3146"/>
    <w:rPr>
      <w:rFonts w:ascii="DejaVu Sans Condensed" w:hAnsi="DejaVu Sans Condensed" w:cs="DejaVu Sans Condensed"/>
      <w:b/>
      <w:bCs/>
      <w:color w:val="7030A0"/>
      <w:sz w:val="30"/>
      <w:szCs w:val="30"/>
      <w:u w:val="single"/>
    </w:rPr>
  </w:style>
  <w:style w:type="character" w:customStyle="1" w:styleId="Heading2-HDDChar">
    <w:name w:val="Heading 2 -HDD Char"/>
    <w:basedOn w:val="DefaultParagraphFont"/>
    <w:link w:val="Heading2-HDD"/>
    <w:rsid w:val="008860C8"/>
    <w:rPr>
      <w:rFonts w:asciiTheme="majorBidi" w:hAnsiTheme="majorBidi" w:cstheme="majorBidi"/>
      <w:b/>
      <w:color w:val="C00000"/>
      <w:sz w:val="26"/>
      <w:szCs w:val="26"/>
      <w:u w:val="single"/>
    </w:rPr>
  </w:style>
  <w:style w:type="paragraph" w:styleId="BalloonText">
    <w:name w:val="Balloon Text"/>
    <w:basedOn w:val="Normal"/>
    <w:link w:val="BalloonTextChar"/>
    <w:uiPriority w:val="99"/>
    <w:semiHidden/>
    <w:unhideWhenUsed/>
    <w:rsid w:val="00E35C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5C8C"/>
    <w:rPr>
      <w:rFonts w:ascii="Segoe UI" w:hAnsi="Segoe UI" w:cs="Segoe UI"/>
      <w:sz w:val="18"/>
      <w:szCs w:val="18"/>
    </w:rPr>
  </w:style>
  <w:style w:type="paragraph" w:styleId="NoSpacing">
    <w:name w:val="No Spacing"/>
    <w:link w:val="NoSpacingChar"/>
    <w:uiPriority w:val="1"/>
    <w:qFormat/>
    <w:rsid w:val="005E74A6"/>
    <w:pPr>
      <w:spacing w:after="0" w:line="240" w:lineRule="auto"/>
    </w:pPr>
  </w:style>
  <w:style w:type="character" w:customStyle="1" w:styleId="NoSpacingChar">
    <w:name w:val="No Spacing Char"/>
    <w:basedOn w:val="DefaultParagraphFont"/>
    <w:link w:val="NoSpacing"/>
    <w:uiPriority w:val="1"/>
    <w:rsid w:val="005E74A6"/>
  </w:style>
  <w:style w:type="character" w:customStyle="1" w:styleId="Heading1Char">
    <w:name w:val="Heading 1 Char"/>
    <w:basedOn w:val="DefaultParagraphFont"/>
    <w:link w:val="Heading1"/>
    <w:uiPriority w:val="9"/>
    <w:rsid w:val="0089045A"/>
    <w:rPr>
      <w:rFonts w:asciiTheme="majorBidi" w:hAnsiTheme="majorBidi" w:cstheme="majorBidi"/>
      <w:b/>
      <w:bCs/>
      <w:color w:val="222A35" w:themeColor="text2" w:themeShade="80"/>
      <w:sz w:val="36"/>
      <w:szCs w:val="36"/>
    </w:rPr>
  </w:style>
  <w:style w:type="paragraph" w:styleId="TOCHeading">
    <w:name w:val="TOC Heading"/>
    <w:basedOn w:val="Heading1"/>
    <w:next w:val="Normal"/>
    <w:uiPriority w:val="39"/>
    <w:unhideWhenUsed/>
    <w:qFormat/>
    <w:rsid w:val="005E74A6"/>
    <w:pPr>
      <w:outlineLvl w:val="9"/>
    </w:pPr>
  </w:style>
  <w:style w:type="character" w:customStyle="1" w:styleId="Heading2Char">
    <w:name w:val="Heading 2 Char"/>
    <w:basedOn w:val="DefaultParagraphFont"/>
    <w:link w:val="Heading2"/>
    <w:uiPriority w:val="99"/>
    <w:rsid w:val="00E94D60"/>
    <w:rPr>
      <w:rFonts w:asciiTheme="majorBidi" w:hAnsiTheme="majorBidi" w:cstheme="majorBidi"/>
      <w:b/>
      <w:bCs/>
      <w:color w:val="222A35" w:themeColor="text2" w:themeShade="80"/>
      <w:sz w:val="26"/>
      <w:szCs w:val="26"/>
    </w:rPr>
  </w:style>
  <w:style w:type="paragraph" w:styleId="ListParagraph">
    <w:name w:val="List Paragraph"/>
    <w:basedOn w:val="Normal"/>
    <w:uiPriority w:val="34"/>
    <w:qFormat/>
    <w:rsid w:val="000D11D0"/>
    <w:pPr>
      <w:ind w:left="720"/>
      <w:contextualSpacing/>
    </w:pPr>
  </w:style>
  <w:style w:type="character" w:customStyle="1" w:styleId="Heading3Char">
    <w:name w:val="Heading 3 Char"/>
    <w:basedOn w:val="DefaultParagraphFont"/>
    <w:link w:val="Heading3"/>
    <w:uiPriority w:val="9"/>
    <w:semiHidden/>
    <w:rsid w:val="004E4335"/>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unhideWhenUsed/>
    <w:rsid w:val="003C5E62"/>
    <w:pPr>
      <w:tabs>
        <w:tab w:val="center" w:pos="4153"/>
        <w:tab w:val="right" w:pos="8306"/>
      </w:tabs>
      <w:spacing w:after="0" w:line="240" w:lineRule="auto"/>
    </w:pPr>
  </w:style>
  <w:style w:type="character" w:customStyle="1" w:styleId="HeaderChar">
    <w:name w:val="Header Char"/>
    <w:basedOn w:val="DefaultParagraphFont"/>
    <w:link w:val="Header"/>
    <w:uiPriority w:val="99"/>
    <w:rsid w:val="003C5E62"/>
  </w:style>
  <w:style w:type="paragraph" w:styleId="Footer">
    <w:name w:val="footer"/>
    <w:basedOn w:val="Normal"/>
    <w:link w:val="FooterChar"/>
    <w:uiPriority w:val="99"/>
    <w:unhideWhenUsed/>
    <w:rsid w:val="003C5E62"/>
    <w:pPr>
      <w:tabs>
        <w:tab w:val="center" w:pos="4153"/>
        <w:tab w:val="right" w:pos="8306"/>
      </w:tabs>
      <w:spacing w:after="0" w:line="240" w:lineRule="auto"/>
    </w:pPr>
  </w:style>
  <w:style w:type="character" w:customStyle="1" w:styleId="FooterChar">
    <w:name w:val="Footer Char"/>
    <w:basedOn w:val="DefaultParagraphFont"/>
    <w:link w:val="Footer"/>
    <w:uiPriority w:val="99"/>
    <w:rsid w:val="003C5E62"/>
  </w:style>
  <w:style w:type="paragraph" w:styleId="TOC1">
    <w:name w:val="toc 1"/>
    <w:basedOn w:val="Normal"/>
    <w:next w:val="Normal"/>
    <w:autoRedefine/>
    <w:uiPriority w:val="39"/>
    <w:unhideWhenUsed/>
    <w:rsid w:val="00935A61"/>
    <w:pPr>
      <w:spacing w:after="100"/>
    </w:pPr>
  </w:style>
  <w:style w:type="paragraph" w:styleId="TOC2">
    <w:name w:val="toc 2"/>
    <w:basedOn w:val="Normal"/>
    <w:next w:val="Normal"/>
    <w:autoRedefine/>
    <w:uiPriority w:val="39"/>
    <w:unhideWhenUsed/>
    <w:rsid w:val="00935A61"/>
    <w:pPr>
      <w:spacing w:after="100"/>
      <w:ind w:left="220"/>
    </w:pPr>
  </w:style>
  <w:style w:type="character" w:styleId="Hyperlink">
    <w:name w:val="Hyperlink"/>
    <w:basedOn w:val="DefaultParagraphFont"/>
    <w:uiPriority w:val="99"/>
    <w:unhideWhenUsed/>
    <w:rsid w:val="00935A61"/>
    <w:rPr>
      <w:color w:val="0563C1" w:themeColor="hyperlink"/>
      <w:u w:val="single"/>
    </w:rPr>
  </w:style>
  <w:style w:type="paragraph" w:styleId="TOC3">
    <w:name w:val="toc 3"/>
    <w:basedOn w:val="Normal"/>
    <w:next w:val="Normal"/>
    <w:autoRedefine/>
    <w:uiPriority w:val="39"/>
    <w:unhideWhenUsed/>
    <w:rsid w:val="009954AC"/>
    <w:pPr>
      <w:spacing w:after="100"/>
      <w:ind w:left="440"/>
    </w:pPr>
    <w:rPr>
      <w:rFonts w:cs="Times New Roman"/>
    </w:rPr>
  </w:style>
  <w:style w:type="paragraph" w:styleId="Caption">
    <w:name w:val="caption"/>
    <w:basedOn w:val="Normal"/>
    <w:next w:val="Normal"/>
    <w:uiPriority w:val="35"/>
    <w:unhideWhenUsed/>
    <w:qFormat/>
    <w:rsid w:val="004862FD"/>
    <w:pPr>
      <w:spacing w:after="200" w:line="240" w:lineRule="auto"/>
    </w:pPr>
    <w:rPr>
      <w:rFonts w:asciiTheme="majorBidi" w:hAnsiTheme="majorBidi"/>
      <w:i/>
      <w:iCs/>
      <w:color w:val="44546A" w:themeColor="text2"/>
      <w:sz w:val="24"/>
      <w:szCs w:val="18"/>
    </w:rPr>
  </w:style>
  <w:style w:type="paragraph" w:styleId="IntenseQuote">
    <w:name w:val="Intense Quote"/>
    <w:basedOn w:val="Normal"/>
    <w:next w:val="Normal"/>
    <w:link w:val="IntenseQuoteChar"/>
    <w:uiPriority w:val="30"/>
    <w:qFormat/>
    <w:rsid w:val="000372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72CB"/>
    <w:rPr>
      <w:i/>
      <w:iCs/>
      <w:color w:val="4472C4" w:themeColor="accent1"/>
    </w:rPr>
  </w:style>
  <w:style w:type="paragraph" w:styleId="ListBullet">
    <w:name w:val="List Bullet"/>
    <w:basedOn w:val="Normal"/>
    <w:uiPriority w:val="99"/>
    <w:unhideWhenUsed/>
    <w:rsid w:val="00F97CCB"/>
    <w:pPr>
      <w:numPr>
        <w:numId w:val="4"/>
      </w:numPr>
      <w:contextualSpacing/>
    </w:pPr>
  </w:style>
  <w:style w:type="table" w:styleId="PlainTable1">
    <w:name w:val="Plain Table 1"/>
    <w:basedOn w:val="TableNormal"/>
    <w:uiPriority w:val="41"/>
    <w:rsid w:val="008F468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8F4681"/>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F4681"/>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styleId="EndnoteText">
    <w:name w:val="endnote text"/>
    <w:basedOn w:val="Normal"/>
    <w:link w:val="EndnoteTextChar"/>
    <w:uiPriority w:val="99"/>
    <w:unhideWhenUsed/>
    <w:rsid w:val="008860C8"/>
    <w:pPr>
      <w:spacing w:after="0" w:line="240" w:lineRule="auto"/>
    </w:pPr>
    <w:rPr>
      <w:sz w:val="20"/>
      <w:szCs w:val="20"/>
    </w:rPr>
  </w:style>
  <w:style w:type="character" w:customStyle="1" w:styleId="EndnoteTextChar">
    <w:name w:val="Endnote Text Char"/>
    <w:basedOn w:val="DefaultParagraphFont"/>
    <w:link w:val="EndnoteText"/>
    <w:uiPriority w:val="99"/>
    <w:rsid w:val="008860C8"/>
    <w:rPr>
      <w:sz w:val="20"/>
      <w:szCs w:val="20"/>
    </w:rPr>
  </w:style>
  <w:style w:type="character" w:styleId="EndnoteReference">
    <w:name w:val="endnote reference"/>
    <w:basedOn w:val="DefaultParagraphFont"/>
    <w:uiPriority w:val="99"/>
    <w:semiHidden/>
    <w:unhideWhenUsed/>
    <w:rsid w:val="008860C8"/>
    <w:rPr>
      <w:vertAlign w:val="superscript"/>
    </w:rPr>
  </w:style>
  <w:style w:type="paragraph" w:styleId="FootnoteText">
    <w:name w:val="footnote text"/>
    <w:basedOn w:val="Normal"/>
    <w:link w:val="FootnoteTextChar"/>
    <w:uiPriority w:val="99"/>
    <w:semiHidden/>
    <w:unhideWhenUsed/>
    <w:rsid w:val="0031430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14304"/>
    <w:rPr>
      <w:sz w:val="20"/>
      <w:szCs w:val="20"/>
    </w:rPr>
  </w:style>
  <w:style w:type="character" w:styleId="FootnoteReference">
    <w:name w:val="footnote reference"/>
    <w:basedOn w:val="DefaultParagraphFont"/>
    <w:uiPriority w:val="99"/>
    <w:semiHidden/>
    <w:unhideWhenUsed/>
    <w:rsid w:val="00314304"/>
    <w:rPr>
      <w:vertAlign w:val="superscript"/>
    </w:rPr>
  </w:style>
  <w:style w:type="character" w:styleId="CommentReference">
    <w:name w:val="annotation reference"/>
    <w:basedOn w:val="DefaultParagraphFont"/>
    <w:uiPriority w:val="99"/>
    <w:semiHidden/>
    <w:unhideWhenUsed/>
    <w:rsid w:val="00C46D23"/>
    <w:rPr>
      <w:sz w:val="16"/>
      <w:szCs w:val="16"/>
    </w:rPr>
  </w:style>
  <w:style w:type="paragraph" w:styleId="CommentText">
    <w:name w:val="annotation text"/>
    <w:basedOn w:val="Normal"/>
    <w:link w:val="CommentTextChar"/>
    <w:uiPriority w:val="99"/>
    <w:semiHidden/>
    <w:unhideWhenUsed/>
    <w:rsid w:val="00C46D23"/>
    <w:pPr>
      <w:spacing w:line="240" w:lineRule="auto"/>
    </w:pPr>
    <w:rPr>
      <w:sz w:val="20"/>
      <w:szCs w:val="20"/>
    </w:rPr>
  </w:style>
  <w:style w:type="character" w:customStyle="1" w:styleId="CommentTextChar">
    <w:name w:val="Comment Text Char"/>
    <w:basedOn w:val="DefaultParagraphFont"/>
    <w:link w:val="CommentText"/>
    <w:uiPriority w:val="99"/>
    <w:semiHidden/>
    <w:rsid w:val="00C46D23"/>
    <w:rPr>
      <w:sz w:val="20"/>
      <w:szCs w:val="20"/>
    </w:rPr>
  </w:style>
  <w:style w:type="paragraph" w:styleId="CommentSubject">
    <w:name w:val="annotation subject"/>
    <w:basedOn w:val="CommentText"/>
    <w:next w:val="CommentText"/>
    <w:link w:val="CommentSubjectChar"/>
    <w:uiPriority w:val="99"/>
    <w:semiHidden/>
    <w:unhideWhenUsed/>
    <w:rsid w:val="00C46D23"/>
    <w:rPr>
      <w:b/>
      <w:bCs/>
    </w:rPr>
  </w:style>
  <w:style w:type="character" w:customStyle="1" w:styleId="CommentSubjectChar">
    <w:name w:val="Comment Subject Char"/>
    <w:basedOn w:val="CommentTextChar"/>
    <w:link w:val="CommentSubject"/>
    <w:uiPriority w:val="99"/>
    <w:semiHidden/>
    <w:rsid w:val="00C46D23"/>
    <w:rPr>
      <w:b/>
      <w:bCs/>
      <w:sz w:val="20"/>
      <w:szCs w:val="20"/>
    </w:rPr>
  </w:style>
  <w:style w:type="table" w:styleId="TableGrid">
    <w:name w:val="Table Grid"/>
    <w:basedOn w:val="TableNormal"/>
    <w:uiPriority w:val="39"/>
    <w:rsid w:val="00740B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740B96"/>
    <w:pPr>
      <w:spacing w:after="0" w:line="240" w:lineRule="auto"/>
    </w:pPr>
    <w:tblPr/>
  </w:style>
  <w:style w:type="character" w:styleId="UnresolvedMention">
    <w:name w:val="Unresolved Mention"/>
    <w:basedOn w:val="DefaultParagraphFont"/>
    <w:uiPriority w:val="99"/>
    <w:semiHidden/>
    <w:unhideWhenUsed/>
    <w:rsid w:val="00FE3567"/>
    <w:rPr>
      <w:color w:val="605E5C"/>
      <w:shd w:val="clear" w:color="auto" w:fill="E1DFDD"/>
    </w:rPr>
  </w:style>
  <w:style w:type="table" w:styleId="GridTable4-Accent3">
    <w:name w:val="Grid Table 4 Accent 3"/>
    <w:basedOn w:val="TableNormal"/>
    <w:uiPriority w:val="49"/>
    <w:rsid w:val="000C6F51"/>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Strong">
    <w:name w:val="Strong"/>
    <w:basedOn w:val="DefaultParagraphFont"/>
    <w:uiPriority w:val="22"/>
    <w:qFormat/>
    <w:rsid w:val="004C6CC1"/>
    <w:rPr>
      <w:b/>
      <w:bCs/>
    </w:rPr>
  </w:style>
  <w:style w:type="paragraph" w:styleId="TableofFigures">
    <w:name w:val="table of figures"/>
    <w:basedOn w:val="Normal"/>
    <w:next w:val="Normal"/>
    <w:uiPriority w:val="99"/>
    <w:unhideWhenUsed/>
    <w:rsid w:val="00387A54"/>
    <w:pPr>
      <w:spacing w:after="0"/>
    </w:pPr>
  </w:style>
  <w:style w:type="character" w:customStyle="1" w:styleId="italic">
    <w:name w:val="italic"/>
    <w:basedOn w:val="DefaultParagraphFont"/>
    <w:rsid w:val="00B92F41"/>
  </w:style>
  <w:style w:type="paragraph" w:customStyle="1" w:styleId="tabledata">
    <w:name w:val="tabledata"/>
    <w:basedOn w:val="Normal"/>
    <w:rsid w:val="00B92F4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ld">
    <w:name w:val="bold"/>
    <w:basedOn w:val="DefaultParagraphFont"/>
    <w:rsid w:val="00B92F41"/>
  </w:style>
  <w:style w:type="paragraph" w:styleId="NormalWeb">
    <w:name w:val="Normal (Web)"/>
    <w:basedOn w:val="Normal"/>
    <w:uiPriority w:val="99"/>
    <w:semiHidden/>
    <w:unhideWhenUsed/>
    <w:rsid w:val="00077DDA"/>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0B5E9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8677">
      <w:bodyDiv w:val="1"/>
      <w:marLeft w:val="0"/>
      <w:marRight w:val="0"/>
      <w:marTop w:val="0"/>
      <w:marBottom w:val="0"/>
      <w:divBdr>
        <w:top w:val="none" w:sz="0" w:space="0" w:color="auto"/>
        <w:left w:val="none" w:sz="0" w:space="0" w:color="auto"/>
        <w:bottom w:val="none" w:sz="0" w:space="0" w:color="auto"/>
        <w:right w:val="none" w:sz="0" w:space="0" w:color="auto"/>
      </w:divBdr>
    </w:div>
    <w:div w:id="89011559">
      <w:bodyDiv w:val="1"/>
      <w:marLeft w:val="0"/>
      <w:marRight w:val="0"/>
      <w:marTop w:val="0"/>
      <w:marBottom w:val="0"/>
      <w:divBdr>
        <w:top w:val="none" w:sz="0" w:space="0" w:color="auto"/>
        <w:left w:val="none" w:sz="0" w:space="0" w:color="auto"/>
        <w:bottom w:val="none" w:sz="0" w:space="0" w:color="auto"/>
        <w:right w:val="none" w:sz="0" w:space="0" w:color="auto"/>
      </w:divBdr>
    </w:div>
    <w:div w:id="155151624">
      <w:bodyDiv w:val="1"/>
      <w:marLeft w:val="0"/>
      <w:marRight w:val="0"/>
      <w:marTop w:val="0"/>
      <w:marBottom w:val="0"/>
      <w:divBdr>
        <w:top w:val="none" w:sz="0" w:space="0" w:color="auto"/>
        <w:left w:val="none" w:sz="0" w:space="0" w:color="auto"/>
        <w:bottom w:val="none" w:sz="0" w:space="0" w:color="auto"/>
        <w:right w:val="none" w:sz="0" w:space="0" w:color="auto"/>
      </w:divBdr>
    </w:div>
    <w:div w:id="255485063">
      <w:bodyDiv w:val="1"/>
      <w:marLeft w:val="0"/>
      <w:marRight w:val="0"/>
      <w:marTop w:val="0"/>
      <w:marBottom w:val="0"/>
      <w:divBdr>
        <w:top w:val="none" w:sz="0" w:space="0" w:color="auto"/>
        <w:left w:val="none" w:sz="0" w:space="0" w:color="auto"/>
        <w:bottom w:val="none" w:sz="0" w:space="0" w:color="auto"/>
        <w:right w:val="none" w:sz="0" w:space="0" w:color="auto"/>
      </w:divBdr>
    </w:div>
    <w:div w:id="334236152">
      <w:bodyDiv w:val="1"/>
      <w:marLeft w:val="0"/>
      <w:marRight w:val="0"/>
      <w:marTop w:val="0"/>
      <w:marBottom w:val="0"/>
      <w:divBdr>
        <w:top w:val="none" w:sz="0" w:space="0" w:color="auto"/>
        <w:left w:val="none" w:sz="0" w:space="0" w:color="auto"/>
        <w:bottom w:val="none" w:sz="0" w:space="0" w:color="auto"/>
        <w:right w:val="none" w:sz="0" w:space="0" w:color="auto"/>
      </w:divBdr>
    </w:div>
    <w:div w:id="377628243">
      <w:bodyDiv w:val="1"/>
      <w:marLeft w:val="0"/>
      <w:marRight w:val="0"/>
      <w:marTop w:val="0"/>
      <w:marBottom w:val="0"/>
      <w:divBdr>
        <w:top w:val="none" w:sz="0" w:space="0" w:color="auto"/>
        <w:left w:val="none" w:sz="0" w:space="0" w:color="auto"/>
        <w:bottom w:val="none" w:sz="0" w:space="0" w:color="auto"/>
        <w:right w:val="none" w:sz="0" w:space="0" w:color="auto"/>
      </w:divBdr>
    </w:div>
    <w:div w:id="552930909">
      <w:bodyDiv w:val="1"/>
      <w:marLeft w:val="0"/>
      <w:marRight w:val="0"/>
      <w:marTop w:val="0"/>
      <w:marBottom w:val="0"/>
      <w:divBdr>
        <w:top w:val="none" w:sz="0" w:space="0" w:color="auto"/>
        <w:left w:val="none" w:sz="0" w:space="0" w:color="auto"/>
        <w:bottom w:val="none" w:sz="0" w:space="0" w:color="auto"/>
        <w:right w:val="none" w:sz="0" w:space="0" w:color="auto"/>
      </w:divBdr>
    </w:div>
    <w:div w:id="647056046">
      <w:bodyDiv w:val="1"/>
      <w:marLeft w:val="0"/>
      <w:marRight w:val="0"/>
      <w:marTop w:val="0"/>
      <w:marBottom w:val="0"/>
      <w:divBdr>
        <w:top w:val="none" w:sz="0" w:space="0" w:color="auto"/>
        <w:left w:val="none" w:sz="0" w:space="0" w:color="auto"/>
        <w:bottom w:val="none" w:sz="0" w:space="0" w:color="auto"/>
        <w:right w:val="none" w:sz="0" w:space="0" w:color="auto"/>
      </w:divBdr>
    </w:div>
    <w:div w:id="691148381">
      <w:bodyDiv w:val="1"/>
      <w:marLeft w:val="0"/>
      <w:marRight w:val="0"/>
      <w:marTop w:val="0"/>
      <w:marBottom w:val="0"/>
      <w:divBdr>
        <w:top w:val="none" w:sz="0" w:space="0" w:color="auto"/>
        <w:left w:val="none" w:sz="0" w:space="0" w:color="auto"/>
        <w:bottom w:val="none" w:sz="0" w:space="0" w:color="auto"/>
        <w:right w:val="none" w:sz="0" w:space="0" w:color="auto"/>
      </w:divBdr>
    </w:div>
    <w:div w:id="892273023">
      <w:bodyDiv w:val="1"/>
      <w:marLeft w:val="0"/>
      <w:marRight w:val="0"/>
      <w:marTop w:val="0"/>
      <w:marBottom w:val="0"/>
      <w:divBdr>
        <w:top w:val="none" w:sz="0" w:space="0" w:color="auto"/>
        <w:left w:val="none" w:sz="0" w:space="0" w:color="auto"/>
        <w:bottom w:val="none" w:sz="0" w:space="0" w:color="auto"/>
        <w:right w:val="none" w:sz="0" w:space="0" w:color="auto"/>
      </w:divBdr>
    </w:div>
    <w:div w:id="998188039">
      <w:bodyDiv w:val="1"/>
      <w:marLeft w:val="0"/>
      <w:marRight w:val="0"/>
      <w:marTop w:val="0"/>
      <w:marBottom w:val="0"/>
      <w:divBdr>
        <w:top w:val="none" w:sz="0" w:space="0" w:color="auto"/>
        <w:left w:val="none" w:sz="0" w:space="0" w:color="auto"/>
        <w:bottom w:val="none" w:sz="0" w:space="0" w:color="auto"/>
        <w:right w:val="none" w:sz="0" w:space="0" w:color="auto"/>
      </w:divBdr>
    </w:div>
    <w:div w:id="1115245317">
      <w:bodyDiv w:val="1"/>
      <w:marLeft w:val="0"/>
      <w:marRight w:val="0"/>
      <w:marTop w:val="0"/>
      <w:marBottom w:val="0"/>
      <w:divBdr>
        <w:top w:val="none" w:sz="0" w:space="0" w:color="auto"/>
        <w:left w:val="none" w:sz="0" w:space="0" w:color="auto"/>
        <w:bottom w:val="none" w:sz="0" w:space="0" w:color="auto"/>
        <w:right w:val="none" w:sz="0" w:space="0" w:color="auto"/>
      </w:divBdr>
    </w:div>
    <w:div w:id="1302884755">
      <w:bodyDiv w:val="1"/>
      <w:marLeft w:val="0"/>
      <w:marRight w:val="0"/>
      <w:marTop w:val="0"/>
      <w:marBottom w:val="0"/>
      <w:divBdr>
        <w:top w:val="none" w:sz="0" w:space="0" w:color="auto"/>
        <w:left w:val="none" w:sz="0" w:space="0" w:color="auto"/>
        <w:bottom w:val="none" w:sz="0" w:space="0" w:color="auto"/>
        <w:right w:val="none" w:sz="0" w:space="0" w:color="auto"/>
      </w:divBdr>
    </w:div>
    <w:div w:id="1328677723">
      <w:bodyDiv w:val="1"/>
      <w:marLeft w:val="0"/>
      <w:marRight w:val="0"/>
      <w:marTop w:val="0"/>
      <w:marBottom w:val="0"/>
      <w:divBdr>
        <w:top w:val="none" w:sz="0" w:space="0" w:color="auto"/>
        <w:left w:val="none" w:sz="0" w:space="0" w:color="auto"/>
        <w:bottom w:val="none" w:sz="0" w:space="0" w:color="auto"/>
        <w:right w:val="none" w:sz="0" w:space="0" w:color="auto"/>
      </w:divBdr>
    </w:div>
    <w:div w:id="1510172905">
      <w:bodyDiv w:val="1"/>
      <w:marLeft w:val="0"/>
      <w:marRight w:val="0"/>
      <w:marTop w:val="0"/>
      <w:marBottom w:val="0"/>
      <w:divBdr>
        <w:top w:val="none" w:sz="0" w:space="0" w:color="auto"/>
        <w:left w:val="none" w:sz="0" w:space="0" w:color="auto"/>
        <w:bottom w:val="none" w:sz="0" w:space="0" w:color="auto"/>
        <w:right w:val="none" w:sz="0" w:space="0" w:color="auto"/>
      </w:divBdr>
    </w:div>
    <w:div w:id="1581257329">
      <w:bodyDiv w:val="1"/>
      <w:marLeft w:val="0"/>
      <w:marRight w:val="0"/>
      <w:marTop w:val="0"/>
      <w:marBottom w:val="0"/>
      <w:divBdr>
        <w:top w:val="none" w:sz="0" w:space="0" w:color="auto"/>
        <w:left w:val="none" w:sz="0" w:space="0" w:color="auto"/>
        <w:bottom w:val="none" w:sz="0" w:space="0" w:color="auto"/>
        <w:right w:val="none" w:sz="0" w:space="0" w:color="auto"/>
      </w:divBdr>
    </w:div>
    <w:div w:id="1727024704">
      <w:bodyDiv w:val="1"/>
      <w:marLeft w:val="0"/>
      <w:marRight w:val="0"/>
      <w:marTop w:val="0"/>
      <w:marBottom w:val="0"/>
      <w:divBdr>
        <w:top w:val="none" w:sz="0" w:space="0" w:color="auto"/>
        <w:left w:val="none" w:sz="0" w:space="0" w:color="auto"/>
        <w:bottom w:val="none" w:sz="0" w:space="0" w:color="auto"/>
        <w:right w:val="none" w:sz="0" w:space="0" w:color="auto"/>
      </w:divBdr>
    </w:div>
    <w:div w:id="1778333334">
      <w:bodyDiv w:val="1"/>
      <w:marLeft w:val="0"/>
      <w:marRight w:val="0"/>
      <w:marTop w:val="0"/>
      <w:marBottom w:val="0"/>
      <w:divBdr>
        <w:top w:val="none" w:sz="0" w:space="0" w:color="auto"/>
        <w:left w:val="none" w:sz="0" w:space="0" w:color="auto"/>
        <w:bottom w:val="none" w:sz="0" w:space="0" w:color="auto"/>
        <w:right w:val="none" w:sz="0" w:space="0" w:color="auto"/>
      </w:divBdr>
    </w:div>
    <w:div w:id="198758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D544C75CEB04FB79AABE96C24337756"/>
        <w:category>
          <w:name w:val="General"/>
          <w:gallery w:val="placeholder"/>
        </w:category>
        <w:types>
          <w:type w:val="bbPlcHdr"/>
        </w:types>
        <w:behaviors>
          <w:behavior w:val="content"/>
        </w:behaviors>
        <w:guid w:val="{32FD3232-38E2-423A-A401-5ED1FE7E12DD}"/>
      </w:docPartPr>
      <w:docPartBody>
        <w:p w:rsidR="004F04AF" w:rsidRDefault="00BC6C3B" w:rsidP="00BC6C3B">
          <w:pPr>
            <w:pStyle w:val="FD544C75CEB04FB79AABE96C24337756"/>
          </w:pPr>
          <w:r>
            <w:rPr>
              <w:rFonts w:asciiTheme="majorHAnsi" w:eastAsiaTheme="majorEastAsia" w:hAnsiTheme="majorHAnsi" w:cstheme="majorBidi"/>
              <w:caps/>
              <w:color w:val="4472C4" w:themeColor="accent1"/>
              <w:sz w:val="80"/>
              <w:szCs w:val="80"/>
            </w:rPr>
            <w:t>[Document title]</w:t>
          </w:r>
        </w:p>
      </w:docPartBody>
    </w:docPart>
    <w:docPart>
      <w:docPartPr>
        <w:name w:val="C4D12AFD2ED14DB28BCCE8E57A323F79"/>
        <w:category>
          <w:name w:val="General"/>
          <w:gallery w:val="placeholder"/>
        </w:category>
        <w:types>
          <w:type w:val="bbPlcHdr"/>
        </w:types>
        <w:behaviors>
          <w:behavior w:val="content"/>
        </w:behaviors>
        <w:guid w:val="{FD682CCE-83AA-4546-899D-CCB7E2E6E31C}"/>
      </w:docPartPr>
      <w:docPartBody>
        <w:p w:rsidR="004F04AF" w:rsidRDefault="00BC6C3B" w:rsidP="00BC6C3B">
          <w:pPr>
            <w:pStyle w:val="C4D12AFD2ED14DB28BCCE8E57A323F79"/>
          </w:pPr>
          <w:r>
            <w:rPr>
              <w:color w:val="4472C4" w:themeColor="accent1"/>
              <w:sz w:val="28"/>
              <w:szCs w:val="28"/>
            </w:rPr>
            <w:t>[Document subtitle]</w:t>
          </w:r>
        </w:p>
      </w:docPartBody>
    </w:docPart>
    <w:docPart>
      <w:docPartPr>
        <w:name w:val="D5C67FD2B4594E5192625155215C5793"/>
        <w:category>
          <w:name w:val="General"/>
          <w:gallery w:val="placeholder"/>
        </w:category>
        <w:types>
          <w:type w:val="bbPlcHdr"/>
        </w:types>
        <w:behaviors>
          <w:behavior w:val="content"/>
        </w:behaviors>
        <w:guid w:val="{1F509B41-2477-4ECC-A690-F88463917C21}"/>
      </w:docPartPr>
      <w:docPartBody>
        <w:p w:rsidR="000512D3" w:rsidRDefault="000512D3" w:rsidP="000512D3">
          <w:pPr>
            <w:pStyle w:val="D5C67FD2B4594E5192625155215C5793"/>
          </w:pPr>
          <w:r>
            <w:rPr>
              <w:color w:val="4472C4" w:themeColor="accent1"/>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DejaVu Sans Condensed">
    <w:panose1 w:val="020B0606030804020204"/>
    <w:charset w:val="00"/>
    <w:family w:val="swiss"/>
    <w:pitch w:val="variable"/>
    <w:sig w:usb0="E7002EFF" w:usb1="D200FDFF" w:usb2="0A24602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Aref Ruqaa">
    <w:panose1 w:val="02000503000000000000"/>
    <w:charset w:val="00"/>
    <w:family w:val="auto"/>
    <w:pitch w:val="variable"/>
    <w:sig w:usb0="80002047" w:usb1="80000040" w:usb2="00000000" w:usb3="00000000" w:csb0="00000041" w:csb1="00000000"/>
  </w:font>
  <w:font w:name="SKR HEAD1">
    <w:panose1 w:val="00000000000000000000"/>
    <w:charset w:val="B2"/>
    <w:family w:val="auto"/>
    <w:pitch w:val="variable"/>
    <w:sig w:usb0="00002001" w:usb1="00000000" w:usb2="00000000" w:usb3="00000000" w:csb0="0000004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C3B"/>
    <w:rsid w:val="000512D3"/>
    <w:rsid w:val="003F63E5"/>
    <w:rsid w:val="004924E6"/>
    <w:rsid w:val="004F04AF"/>
    <w:rsid w:val="0058199F"/>
    <w:rsid w:val="006866F6"/>
    <w:rsid w:val="00975FA4"/>
    <w:rsid w:val="00BC6C3B"/>
    <w:rsid w:val="00D55413"/>
    <w:rsid w:val="00D87327"/>
    <w:rsid w:val="00DF4B1C"/>
    <w:rsid w:val="00F3521C"/>
    <w:rsid w:val="00FF26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544C75CEB04FB79AABE96C24337756">
    <w:name w:val="FD544C75CEB04FB79AABE96C24337756"/>
    <w:rsid w:val="00BC6C3B"/>
  </w:style>
  <w:style w:type="paragraph" w:customStyle="1" w:styleId="C4D12AFD2ED14DB28BCCE8E57A323F79">
    <w:name w:val="C4D12AFD2ED14DB28BCCE8E57A323F79"/>
    <w:rsid w:val="00BC6C3B"/>
  </w:style>
  <w:style w:type="paragraph" w:customStyle="1" w:styleId="E38E5BA681C94F0DB2BF0E7B85A5D1AA">
    <w:name w:val="E38E5BA681C94F0DB2BF0E7B85A5D1AA"/>
    <w:rsid w:val="004F04AF"/>
  </w:style>
  <w:style w:type="paragraph" w:customStyle="1" w:styleId="5BC4804348F74EB3B5A72A24CD19A943">
    <w:name w:val="5BC4804348F74EB3B5A72A24CD19A943"/>
    <w:rsid w:val="004F04AF"/>
  </w:style>
  <w:style w:type="paragraph" w:customStyle="1" w:styleId="9EED0C2A6C534F2192509517176E43DE">
    <w:name w:val="9EED0C2A6C534F2192509517176E43DE"/>
    <w:rsid w:val="004F04AF"/>
  </w:style>
  <w:style w:type="paragraph" w:customStyle="1" w:styleId="8AC2440C6896419BAEE2B7E42D6EECE6">
    <w:name w:val="8AC2440C6896419BAEE2B7E42D6EECE6"/>
    <w:rsid w:val="000512D3"/>
  </w:style>
  <w:style w:type="paragraph" w:customStyle="1" w:styleId="24426CE9B1D848C1BB39E391D6FABFB5">
    <w:name w:val="24426CE9B1D848C1BB39E391D6FABFB5"/>
    <w:rsid w:val="000512D3"/>
  </w:style>
  <w:style w:type="paragraph" w:customStyle="1" w:styleId="81ADEE80DC22462F9AA48EFA71E421FB">
    <w:name w:val="81ADEE80DC22462F9AA48EFA71E421FB"/>
    <w:rsid w:val="000512D3"/>
  </w:style>
  <w:style w:type="paragraph" w:customStyle="1" w:styleId="D5C67FD2B4594E5192625155215C5793">
    <w:name w:val="D5C67FD2B4594E5192625155215C5793"/>
    <w:rsid w:val="000512D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2018-05-11T00:00:00</PublishDate>
  <Abstract/>
  <CompanyAddress>MICROSOFT OFFICE WORD 2016</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Placeholder1</b:Tag>
    <b:SourceType>Book</b:SourceType>
    <b:Guid>{19DDA65A-0E56-40B5-8D73-1D022AEB5DD9}</b:Guid>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2B53784-E34F-4ED6-9F5E-29D9ACC40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4912</TotalTime>
  <Pages>36</Pages>
  <Words>7146</Words>
  <Characters>40737</Characters>
  <Application>Microsoft Office Word</Application>
  <DocSecurity>0</DocSecurity>
  <Lines>339</Lines>
  <Paragraphs>95</Paragraphs>
  <ScaleCrop>false</ScaleCrop>
  <HeadingPairs>
    <vt:vector size="2" baseType="variant">
      <vt:variant>
        <vt:lpstr>Title</vt:lpstr>
      </vt:variant>
      <vt:variant>
        <vt:i4>1</vt:i4>
      </vt:variant>
    </vt:vector>
  </HeadingPairs>
  <TitlesOfParts>
    <vt:vector size="1" baseType="lpstr">
      <vt:lpstr>Clinical &amp; Epidemiological aspects of Childhood Asthma in Thi-Qar 2018</vt:lpstr>
    </vt:vector>
  </TitlesOfParts>
  <Company>HDD-PC</Company>
  <LinksUpToDate>false</LinksUpToDate>
  <CharactersWithSpaces>47788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Clinical &amp; Epidemiological aspects of Childhood Asthma in Thi-Qar 2018</dc:title>
  <dc:subject>A retrospective Study</dc:subject>
  <dc:creator>Hasssan DomeDenea</dc:creator>
  <cp:keywords/>
  <dc:description/>
  <cp:lastModifiedBy>Hasssan DomeDenea</cp:lastModifiedBy>
  <cp:revision>204</cp:revision>
  <cp:lastPrinted>2019-04-22T04:24:00Z</cp:lastPrinted>
  <dcterms:created xsi:type="dcterms:W3CDTF">2019-04-15T17:53:00Z</dcterms:created>
  <dcterms:modified xsi:type="dcterms:W3CDTF">2019-04-22T04:38:00Z</dcterms:modified>
</cp:coreProperties>
</file>